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CRISTIAN GONZALEZ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CRISTIAN GONZALEZ, de nacionalidad CHILENA, cédula de identidad chilena o pasaporte extranjero 11943170-0, mayor de edad, con domicilio en ÑUÑOA, comuna de ÑUÑOA,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20.991.600 (VEINTE MILLONES NOVECIENTOS NOVENTA Y UN MIL SEISCIENTOS),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20.991.600 (VEINTE MILLONES NOVECIENTOS NOVENTA Y UN MIL SEISCIENTOS)</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0301119431700, por la suma de </w:t>
      </w:r>
      <w:r>
        <w:rPr>
          <w:rFonts w:ascii="Arial" w:hAnsi="Arial" w:cs="Arial"/>
        </w:rPr>
        <w:t>0</w:t>
      </w:r>
      <w:r>
        <w:rPr>
          <w:rFonts w:ascii="Arial" w:hAnsi="Arial" w:cs="Arial"/>
        </w:rPr>
        <w:t xml:space="preserve"> (</w:t>
      </w:r>
      <w:r>
        <w:rPr>
          <w:rFonts w:ascii="Arial" w:hAnsi="Arial" w:cs="Arial"/>
        </w:rPr>
        <w:t>) irrevocable, girad</w:t>
      </w:r>
      <w:bookmarkStart w:id="1" w:name="_GoBack"/>
      <w:bookmarkEnd w:id="1"/>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CRISTIAN GONZALEZ</w:t>
      </w:r>
    </w:p>
    <w:p>
      <w:pPr>
        <w:jc w:val="center"/>
        <w:rPr>
          <w:rFonts w:ascii="Arial" w:hAnsi="Arial" w:cs="Arial"/>
        </w:rPr>
      </w:pPr>
      <w:r>
        <w:rPr>
          <w:rFonts w:ascii="Arial" w:hAnsi="Arial" w:cs="Arial"/>
          <w:i w:val="true"/>
        </w:rPr>
        <w:t>11943170-0</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2YBbWKE+u9BfIDJN74snkpiJmq40XslyXaLyPFbVYexUzJ+PHxnGJztvw2cSzqyd1bclF32YJ2LOODY4gBnN+A==" w:salt="sVs6+VSZrsbMAqStILs6d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