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12.819.279 (</w:t>
      </w:r>
      <w:r>
        <w:rPr>
          <w:rFonts w:ascii="Arial" w:hAnsi="Arial" w:cs="Arial"/>
        </w:rPr>
        <w:t>DOCE MILLONES OCHOCIENTOS DIECINUEVE MIL DOSCIENTOS SETENTA Y NUEVE</w:t>
      </w:r>
      <w:r>
        <w:rPr>
          <w:rFonts w:ascii="Arial" w:hAnsi="Arial" w:cs="Arial"/>
        </w:rPr>
        <w:t xml:space="preserve">),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[DIA DE PAGO 5 O 25 </w:t>
      </w:r>
      <w:bookmarkStart w:id="28" w:name="_GoBack"/>
      <w:bookmarkEnd w:id="28"/>
      <w:r>
        <w:rPr>
          <w:rFonts w:ascii="Arial" w:hAnsi="Arial" w:cs="Arial"/>
        </w:rPr>
        <w:t>EN PALABRAS]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0POqtGmdVE3Nn6D7TrbsM0I/HmNaFX3dnDo8X65tKhoYpHCF+agA319tfGXeunh4g+R3MIJM0ZKD938eaouF4A==" w:salt="MnR8tg/ycvtId5tUdt1EY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