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HUGO JAVIER LEON SAAVEDRA, de nacionalidad CHILENA, cédula de identidad chilena o pasaporte extranjero 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lo que representa la cantidad de </w:t>
      </w:r>
      <w:r>
        <w:rPr>
          <w:rFonts w:ascii="Arial" w:hAnsi="Arial" w:cs="Arial"/>
          <w:b w:val="true"/>
        </w:rPr>
        <w:t xml:space="preserve">2400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jc w:val="both"/>
        <w:rPr>
          <w:rFonts w:ascii="Arial" w:hAnsi="Arial" w:cs="Arial"/>
        </w:rPr>
      </w:pPr>
      <w:r>
        <w:rPr>
          <w:rFonts w:ascii="Arial" w:hAnsi="Arial" w:cs="Arial"/>
        </w:rPr>
        <w:t>El saldo de precio, ascendente a la suma de 12.819.279 (</w:t>
      </w:r>
      <w:r>
        <w:rPr>
          <w:rFonts w:ascii="Arial" w:hAnsi="Arial" w:cs="Arial"/>
        </w:rPr>
        <w:t>DOCE MILLONES OCHOCIENTOS DIECINUEVE MIL DOSCIENTOS SETENTA Y NUEVE</w:t>
      </w:r>
      <w:r>
        <w:rPr>
          <w:rFonts w:ascii="Arial" w:hAnsi="Arial" w:cs="Arial"/>
        </w:rPr>
        <w:t xml:space="preserve">), será pagado por el Socio en 48 (cuarenta y ocho) cuotas, mensuales, iguales y sucesivas de 267.068 (DOSCIENTOS SESENTA Y SIETE MIL SESENTA Y OCHO) cada una, comenzando la primera de ellas el día 25 (veinticinco) de junio de 2019 El resto de las cuotas mensuales deberán ser pagadas los días [DIA DE PAGO 5 O 25 </w:t>
      </w:r>
      <w:bookmarkStart w:id="15" w:name="_GoBack"/>
      <w:bookmarkEnd w:id="15"/>
      <w:r>
        <w:rPr>
          <w:rFonts w:ascii="Arial" w:hAnsi="Arial" w:cs="Arial"/>
        </w:rPr>
        <w:t>EN PALABRAS]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w:t>
      </w:r>
      <w:r>
        <w:rPr>
          <w:rFonts w:ascii="Arial" w:hAnsi="Arial" w:cs="Arial"/>
        </w:rPr>
        <w:t>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w:t>
      </w:r>
      <w:r>
        <w:rPr>
          <w:rFonts w:ascii="Arial" w:hAnsi="Arial" w:cs="Arial"/>
        </w:rPr>
        <w:t xml:space="preserve">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w:t>
      </w:r>
      <w:r>
        <w:rPr>
          <w:rFonts w:ascii="Arial" w:hAnsi="Arial" w:cs="Arial"/>
        </w:rPr>
        <w:t xml:space="preserve">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w:t>
      </w:r>
      <w:r>
        <w:rPr>
          <w:rFonts w:ascii="Arial" w:hAnsi="Arial" w:cs="Arial"/>
        </w:rPr>
        <w:t xml:space="preserve">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EzcJPWhcKHMysffunowxmcuQz4PLpWV51g6D6Dieaw9uzjm6Dt47atyirCfBiOA9TykMmukURTYW3obDQ52Eig==" w:salt="0JQZJxihA1hiZv4OLAIQN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