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p>
    <w:p>
      <w:pPr>
        <w:spacing w:after="0" w:line="259" w:lineRule="auto"/>
        <w:jc w:val="both"/>
        <w:rPr>
          <w:rFonts w:ascii="Arial" w:hAnsi="Arial" w:cs="Arial"/>
        </w:rPr>
      </w:pPr>
    </w:p>
    <w:p>
      <w:pPr>
        <w:spacing w:after="0" w:line="259" w:lineRule="auto"/>
        <w:jc w:val="both"/>
        <w:rPr>
          <w:rFonts w:ascii="Arial" w:hAnsi="Arial" w:cs="Arial"/>
        </w:rPr>
      </w:pPr>
    </w:p>
    <w:p>
      <w:pPr>
        <w:spacing w:after="0" w:line="259" w:lineRule="auto"/>
        <w:jc w:val="both"/>
        <w:rPr>
          <w:rFonts w:ascii="Arial" w:hAnsi="Arial" w:cs="Arial"/>
        </w:rPr>
      </w:pPr>
      <w:bookmarkStart w:id="1" w:name="_GoBack"/>
      <w:bookmarkEnd w:id="1"/>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vJLyA4HaUU0P/97V029H0/latxkwKynDxlyiOiMdaP7Vb9LLJy9sRxeXYiqfgn3aW0g2EnZ2kmpl5/ImsXDSmA==" w:salt="a55cGaPAJz4jwiy1/kqHr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