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3.848.460 (TRES MILLONES OCHOCIENTOS CUARENTA Y OCHO MIL CUATROCIENTOS SESENTA), será pagado por el Socio en 12 (doce) cuotas, mensuales, iguales y sucesivas de 320.705 (TRECIENTOS VEINTE MIL SETECIENTOS CINCO) cada una, comenzando la primera de ellas el día 5 (cinco) de abril de 2019.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3" w:name="_GoBack"/>
      <w:bookmarkEnd w:id="3"/>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Kl41pujsUO/AJo0IxTmnkGb674RGMAIlQnupH2G03Aph6co2+GCabAw+rChx0YquwDwySnLuEYzW/g74n8xIpQ==" w:salt="rSMm7ePmC/Ye7DLdTSzTC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