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3.848.460 (TRES MILLONES OCHOCIENTOS CUARENTA Y OCHO MIL CUATROCIENTOS SESENTA), será pagado por el Socio en 12 (doce) cuotas, mensuales, iguales y sucesivas de 320.705 (TRECIENTOS VEINTE MIL SETECIENTOS CINCO) cada una, comenzando la primera de ellas el día 5 (cinco) de abril de 2019.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0601131707037, por la suma de 3.848.460 (TRES MILLONES OCHOCIENTOS CUARENTA Y OCHO MIL CUATROCIENTOS SESENTA) irrevocable, girado a nombre de Enjoy Gestión Limitada.</w:t>
        <w:tab/>
        <w:tab/>
        <w:tab/>
        <w:tab/>
        <w:tab/>
        <w:tab/>
        <w:tab/>
        <w:tab/>
        <w:tab/>
        <w:tab/>
        <w:tab/>
        <w:tab/>
        <w:tab/>
      </w:r>
      <w:bookmarkStart w:id="6" w:name="_GoBack"/>
      <w:bookmarkEnd w:id="6"/>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l+b0v3jOGEdr8ikVvflV8hzkRVkXdeDVwLQDI5BEkpHGXneXT9v6EaCANVLcUwCFShuvmCoeW5mN2CIR8neVRQ==" w:salt="iJ33trokYNi27kfY9Z2Rn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