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76AA" w14:textId="52ED7E55" w:rsidR="00D737C4" w:rsidRDefault="00D737C4" w:rsidP="008C0655">
      <w:pPr>
        <w:pStyle w:val="Heading1"/>
        <w:rPr>
          <w:lang w:val="en-GB" w:eastAsia="en-US"/>
        </w:rPr>
      </w:pPr>
      <w:r w:rsidRPr="00D01F48">
        <w:rPr>
          <w:lang w:val="en-GB" w:eastAsia="en-US"/>
        </w:rPr>
        <w:t>Exercise E2: Differential amplifier</w:t>
      </w:r>
      <w:r w:rsidR="00895C6B">
        <w:rPr>
          <w:lang w:val="en-GB" w:eastAsia="en-US"/>
        </w:rPr>
        <w:t xml:space="preserve"> (25% weight)</w:t>
      </w:r>
    </w:p>
    <w:p w14:paraId="3597609C" w14:textId="41C476D3" w:rsidR="00DD0057" w:rsidRDefault="00DD0057" w:rsidP="00DD0057">
      <w:pPr>
        <w:rPr>
          <w:rStyle w:val="Strong"/>
        </w:rPr>
      </w:pPr>
      <w:r w:rsidRPr="006E641C">
        <w:rPr>
          <w:rStyle w:val="Strong"/>
        </w:rPr>
        <w:t xml:space="preserve">Last update: </w:t>
      </w:r>
      <w:r w:rsidR="006C5869">
        <w:rPr>
          <w:rStyle w:val="Strong"/>
        </w:rPr>
        <w:t>22 Dec 2021</w:t>
      </w:r>
      <w:r w:rsidRPr="006E641C">
        <w:rPr>
          <w:rStyle w:val="Strong"/>
        </w:rPr>
        <w:t xml:space="preserve"> (text clarified)</w:t>
      </w:r>
    </w:p>
    <w:p w14:paraId="7C1465EE" w14:textId="77777777" w:rsidR="00DD0057" w:rsidRPr="00DD0057" w:rsidRDefault="00DD0057" w:rsidP="00DD0057">
      <w:pPr>
        <w:rPr>
          <w:lang w:val="en-GB" w:eastAsia="en-US"/>
        </w:rPr>
      </w:pPr>
    </w:p>
    <w:p w14:paraId="6A653E55" w14:textId="77777777" w:rsidR="000036F3" w:rsidRDefault="00D737C4" w:rsidP="009664AC">
      <w:pPr>
        <w:widowControl/>
        <w:spacing w:after="240"/>
        <w:rPr>
          <w:rFonts w:ascii="Arial" w:eastAsia="Times New Roman" w:hAnsi="Arial" w:cs="Arial"/>
          <w:b/>
          <w:bCs/>
          <w:kern w:val="0"/>
          <w:sz w:val="24"/>
          <w:lang w:val="en-GB" w:eastAsia="en-US"/>
        </w:rPr>
      </w:pPr>
      <w:r w:rsidRPr="00D737C4">
        <w:rPr>
          <w:rFonts w:ascii="Arial" w:eastAsia="Times New Roman" w:hAnsi="Arial" w:cs="Arial"/>
          <w:b/>
          <w:bCs/>
          <w:kern w:val="0"/>
          <w:sz w:val="24"/>
          <w:lang w:val="en-GB" w:eastAsia="en-US"/>
        </w:rPr>
        <w:t xml:space="preserve">Use 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lang w:val="en-GB" w:eastAsia="en-US"/>
        </w:rPr>
        <w:t>LTSpice</w:t>
      </w:r>
      <w:proofErr w:type="spellEnd"/>
      <w:r w:rsidRPr="00715DBC">
        <w:rPr>
          <w:rFonts w:ascii="Arial" w:eastAsia="Times New Roman" w:hAnsi="Arial" w:cs="Arial"/>
          <w:b/>
          <w:bCs/>
          <w:kern w:val="0"/>
          <w:sz w:val="24"/>
          <w:lang w:val="en-GB" w:eastAsia="en-US"/>
        </w:rPr>
        <w:t xml:space="preserve"> and simulation file </w:t>
      </w:r>
      <w:r w:rsidR="0098475F" w:rsidRPr="0098475F">
        <w:rPr>
          <w:rFonts w:ascii="Arial" w:eastAsia="Times New Roman" w:hAnsi="Arial" w:cs="Arial"/>
          <w:b/>
          <w:bCs/>
          <w:kern w:val="0"/>
          <w:sz w:val="24"/>
          <w:lang w:val="en-GB" w:eastAsia="en-US"/>
        </w:rPr>
        <w:t>E2_DC</w:t>
      </w:r>
      <w:r w:rsidR="009664AC">
        <w:rPr>
          <w:rFonts w:ascii="Arial" w:eastAsia="Times New Roman" w:hAnsi="Arial" w:cs="Arial"/>
          <w:b/>
          <w:bCs/>
          <w:kern w:val="0"/>
          <w:sz w:val="24"/>
          <w:lang w:val="en-GB" w:eastAsia="en-US"/>
        </w:rPr>
        <w:t>_AC_TRAN</w:t>
      </w:r>
      <w:r w:rsidR="0098475F" w:rsidRPr="0098475F">
        <w:rPr>
          <w:rFonts w:ascii="Arial" w:eastAsia="Times New Roman" w:hAnsi="Arial" w:cs="Arial"/>
          <w:b/>
          <w:bCs/>
          <w:kern w:val="0"/>
          <w:sz w:val="24"/>
          <w:lang w:val="en-GB" w:eastAsia="en-US"/>
        </w:rPr>
        <w:t>.asc</w:t>
      </w:r>
      <w:r w:rsidR="00D01F48" w:rsidRPr="00715DBC">
        <w:rPr>
          <w:rFonts w:ascii="Arial" w:eastAsia="Times New Roman" w:hAnsi="Arial" w:cs="Arial"/>
          <w:b/>
          <w:bCs/>
          <w:kern w:val="0"/>
          <w:sz w:val="24"/>
          <w:lang w:val="en-GB" w:eastAsia="en-US"/>
        </w:rPr>
        <w:t>.</w:t>
      </w:r>
    </w:p>
    <w:p w14:paraId="49153645" w14:textId="77777777" w:rsidR="000036F3" w:rsidRPr="000036F3" w:rsidRDefault="000036F3" w:rsidP="000036F3">
      <w:pPr>
        <w:rPr>
          <w:rStyle w:val="Strong"/>
        </w:rPr>
      </w:pPr>
      <w:r w:rsidRPr="000036F3">
        <w:rPr>
          <w:rStyle w:val="Strong"/>
        </w:rPr>
        <w:t>Keep your models simple and answer to-the-point: max 1 page/question a, b, ..!</w:t>
      </w:r>
    </w:p>
    <w:p w14:paraId="4DCFC46A" w14:textId="107E7417" w:rsidR="00D737C4" w:rsidRPr="00D737C4" w:rsidRDefault="00282F15" w:rsidP="009664AC">
      <w:pPr>
        <w:widowControl/>
        <w:spacing w:after="240"/>
        <w:rPr>
          <w:rFonts w:eastAsia="Times New Roman"/>
          <w:kern w:val="0"/>
          <w:sz w:val="24"/>
          <w:lang w:val="en-GB" w:eastAsia="en-US"/>
        </w:rPr>
      </w:pPr>
      <w:r>
        <w:rPr>
          <w:rFonts w:eastAsia="Times New Roman"/>
          <w:kern w:val="0"/>
          <w:sz w:val="24"/>
          <w:lang w:val="en-GB" w:eastAsia="en-US"/>
        </w:rPr>
        <w:pict w14:anchorId="6EC0EFD8">
          <v:rect id="_x0000_i1025" style="width:415.3pt;height:1.5pt" o:hralign="center" o:hrstd="t" o:hr="t" fillcolor="gray" stroked="f"/>
        </w:pict>
      </w:r>
    </w:p>
    <w:p w14:paraId="36AEFE0F" w14:textId="77777777" w:rsidR="005262CE" w:rsidRDefault="005262CE" w:rsidP="00B16E5D">
      <w:pPr>
        <w:pStyle w:val="NormalWeb"/>
        <w:jc w:val="both"/>
        <w:rPr>
          <w:lang w:val="en-GB"/>
        </w:rPr>
      </w:pPr>
      <w:r>
        <w:rPr>
          <w:lang w:val="en-GB"/>
        </w:rPr>
        <w:t xml:space="preserve">Differential pairs are commonly used in OPAMPs, but also in many other circuits like wideband amplifiers, variable gain amplifiers, comparators, V-I converters, high-speed current mode logic, line-drivers and line-receivers for USB, etc. In this exercise, we will examine some </w:t>
      </w:r>
      <w:r w:rsidR="00B16E5D">
        <w:rPr>
          <w:lang w:val="en-GB"/>
        </w:rPr>
        <w:t>key</w:t>
      </w:r>
      <w:r>
        <w:rPr>
          <w:lang w:val="en-GB"/>
        </w:rPr>
        <w:t xml:space="preserve"> properties of the differential pair, and see </w:t>
      </w:r>
      <w:r w:rsidR="00B16E5D">
        <w:rPr>
          <w:lang w:val="en-GB"/>
        </w:rPr>
        <w:t>how we can adapt them</w:t>
      </w:r>
      <w:r>
        <w:rPr>
          <w:lang w:val="en-GB"/>
        </w:rPr>
        <w:t xml:space="preserve"> by </w:t>
      </w:r>
      <w:r w:rsidR="00B16E5D">
        <w:rPr>
          <w:lang w:val="en-GB"/>
        </w:rPr>
        <w:t>designing</w:t>
      </w:r>
      <w:r>
        <w:rPr>
          <w:lang w:val="en-GB"/>
        </w:rPr>
        <w:t xml:space="preserve"> </w:t>
      </w:r>
      <w:r w:rsidR="00B16E5D">
        <w:rPr>
          <w:lang w:val="en-GB"/>
        </w:rPr>
        <w:t xml:space="preserve">for </w:t>
      </w:r>
      <w:r>
        <w:rPr>
          <w:lang w:val="en-GB"/>
        </w:rPr>
        <w:t>the right combination of W/L values, resistance values, bias voltages and bias currents. The key properties involved are transconductance, bandwidth, linearity, common-mode range and common-mode rejection.</w:t>
      </w:r>
    </w:p>
    <w:p w14:paraId="72556056" w14:textId="77777777" w:rsidR="005262CE" w:rsidRDefault="005262CE" w:rsidP="00B16E5D">
      <w:pPr>
        <w:pStyle w:val="NormalWeb"/>
        <w:jc w:val="both"/>
        <w:rPr>
          <w:lang w:val="en-GB"/>
        </w:rPr>
      </w:pPr>
      <w:r>
        <w:rPr>
          <w:lang w:val="en-GB"/>
        </w:rPr>
        <w:t>Note: design problems</w:t>
      </w:r>
      <w:r w:rsidR="00B16E5D">
        <w:rPr>
          <w:lang w:val="en-GB"/>
        </w:rPr>
        <w:t xml:space="preserve"> usually have multiple possible solutions: </w:t>
      </w:r>
      <w:r>
        <w:rPr>
          <w:lang w:val="en-GB"/>
        </w:rPr>
        <w:t>you can e.g.</w:t>
      </w:r>
      <w:r w:rsidR="00B16E5D">
        <w:rPr>
          <w:lang w:val="en-GB"/>
        </w:rPr>
        <w:t xml:space="preserve"> get high gain</w:t>
      </w:r>
      <w:r>
        <w:rPr>
          <w:lang w:val="en-GB"/>
        </w:rPr>
        <w:t xml:space="preserve"> with </w:t>
      </w:r>
      <w:r w:rsidR="00B16E5D">
        <w:rPr>
          <w:lang w:val="en-GB"/>
        </w:rPr>
        <w:t xml:space="preserve">a </w:t>
      </w:r>
      <w:r>
        <w:rPr>
          <w:lang w:val="en-GB"/>
        </w:rPr>
        <w:t xml:space="preserve">high transconductance and low resistance </w:t>
      </w:r>
      <w:r w:rsidR="00B16E5D">
        <w:rPr>
          <w:lang w:val="en-GB"/>
        </w:rPr>
        <w:t>or</w:t>
      </w:r>
      <w:r>
        <w:rPr>
          <w:lang w:val="en-GB"/>
        </w:rPr>
        <w:t xml:space="preserve"> the other way around.</w:t>
      </w:r>
    </w:p>
    <w:p w14:paraId="505DA9BE" w14:textId="77777777" w:rsidR="00DF23D3" w:rsidRDefault="001E2382" w:rsidP="00DF23D3">
      <w:pPr>
        <w:jc w:val="center"/>
        <w:rPr>
          <w:lang w:val="en-GB"/>
        </w:rPr>
      </w:pPr>
      <w:r w:rsidRPr="00A83F89">
        <w:rPr>
          <w:noProof/>
          <w:lang w:val="en-GB"/>
        </w:rPr>
        <w:drawing>
          <wp:inline distT="0" distB="0" distL="0" distR="0" wp14:anchorId="7ABE2468" wp14:editId="6B879C32">
            <wp:extent cx="5324475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49" r="37025" b="35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CA72" w14:textId="77777777" w:rsidR="000D5AC1" w:rsidRDefault="000D5AC1" w:rsidP="000D5AC1">
      <w:pPr>
        <w:rPr>
          <w:lang w:val="en-GB"/>
        </w:rPr>
      </w:pPr>
    </w:p>
    <w:p w14:paraId="74744AE2" w14:textId="271FFC61" w:rsidR="000D5AC1" w:rsidRDefault="000036F3" w:rsidP="000036F3">
      <w:pPr>
        <w:pStyle w:val="ExerciseBlue"/>
        <w:rPr>
          <w:lang w:val="en-GB" w:eastAsia="en-US"/>
        </w:rPr>
      </w:pPr>
      <w:bookmarkStart w:id="0" w:name="_Hlk91077905"/>
      <w:r>
        <w:rPr>
          <w:lang w:val="en-GB"/>
        </w:rPr>
        <w:t>E2</w:t>
      </w:r>
      <w:r w:rsidR="000D5AC1">
        <w:rPr>
          <w:lang w:val="en-GB"/>
        </w:rPr>
        <w:t>a)</w:t>
      </w:r>
      <w:r w:rsidR="000D5AC1" w:rsidRPr="000D5AC1">
        <w:rPr>
          <w:lang w:val="en-GB"/>
        </w:rPr>
        <w:t xml:space="preserve"> </w:t>
      </w:r>
      <w:r w:rsidR="000D5AC1" w:rsidRPr="000D5AC1">
        <w:rPr>
          <w:lang w:val="en-GB" w:eastAsia="en-US"/>
        </w:rPr>
        <w:t>Using the first order MOS model, estimate the common mode voltage range (V</w:t>
      </w:r>
      <w:r w:rsidR="000D5AC1" w:rsidRPr="000D5AC1">
        <w:rPr>
          <w:vertAlign w:val="subscript"/>
          <w:lang w:val="en-GB" w:eastAsia="en-US"/>
        </w:rPr>
        <w:t>CM</w:t>
      </w:r>
      <w:r w:rsidR="000D5AC1" w:rsidRPr="000D5AC1">
        <w:rPr>
          <w:lang w:val="en-GB" w:eastAsia="en-US"/>
        </w:rPr>
        <w:t>) for which the differential amplifier operates properly, with all transistors operating in strong inversion and saturation</w:t>
      </w:r>
      <w:r>
        <w:rPr>
          <w:lang w:val="en-GB" w:eastAsia="en-US"/>
        </w:rPr>
        <w:t xml:space="preserve"> (15 points)</w:t>
      </w:r>
      <w:r w:rsidR="000D5AC1" w:rsidRPr="000D5AC1">
        <w:rPr>
          <w:lang w:val="en-GB" w:eastAsia="en-US"/>
        </w:rPr>
        <w:t xml:space="preserve">. </w:t>
      </w:r>
      <w:r w:rsidR="00DD6C3A">
        <w:rPr>
          <w:lang w:val="en-GB" w:eastAsia="en-US"/>
        </w:rPr>
        <w:t xml:space="preserve">Note that </w:t>
      </w:r>
      <w:r w:rsidR="00282F15">
        <w:rPr>
          <w:lang w:val="en-GB" w:eastAsia="en-US"/>
        </w:rPr>
        <w:t xml:space="preserve">the </w:t>
      </w:r>
      <w:r w:rsidR="00DD6C3A">
        <w:rPr>
          <w:lang w:val="en-GB" w:eastAsia="en-US"/>
        </w:rPr>
        <w:t>body effect also play</w:t>
      </w:r>
      <w:r w:rsidR="00282F15">
        <w:rPr>
          <w:lang w:val="en-GB" w:eastAsia="en-US"/>
        </w:rPr>
        <w:t>s</w:t>
      </w:r>
      <w:r w:rsidR="00DD6C3A">
        <w:rPr>
          <w:lang w:val="en-GB" w:eastAsia="en-US"/>
        </w:rPr>
        <w:t xml:space="preserve"> a role. </w:t>
      </w:r>
      <w:r w:rsidR="000D5AC1" w:rsidRPr="000D5AC1">
        <w:rPr>
          <w:lang w:val="en-GB" w:eastAsia="en-US"/>
        </w:rPr>
        <w:t xml:space="preserve">Verify </w:t>
      </w:r>
      <w:r w:rsidR="00282F15">
        <w:rPr>
          <w:lang w:val="en-GB" w:eastAsia="en-US"/>
        </w:rPr>
        <w:t>your expectations</w:t>
      </w:r>
      <w:r w:rsidR="000D5AC1" w:rsidRPr="000D5AC1">
        <w:rPr>
          <w:lang w:val="en-GB" w:eastAsia="en-US"/>
        </w:rPr>
        <w:t xml:space="preserve"> by </w:t>
      </w:r>
      <w:r w:rsidR="00D01F48">
        <w:rPr>
          <w:lang w:val="en-GB" w:eastAsia="en-US"/>
        </w:rPr>
        <w:t xml:space="preserve">.op analysis using </w:t>
      </w:r>
      <w:r w:rsidR="00D01F48" w:rsidRPr="009E6D09">
        <w:rPr>
          <w:lang w:val="en-GB" w:eastAsia="en-US"/>
        </w:rPr>
        <w:t>file E</w:t>
      </w:r>
      <w:r w:rsidR="00D01F48">
        <w:rPr>
          <w:lang w:val="en-GB" w:eastAsia="en-US"/>
        </w:rPr>
        <w:t>2</w:t>
      </w:r>
      <w:r w:rsidR="00D01F48" w:rsidRPr="009E6D09">
        <w:rPr>
          <w:lang w:val="en-GB" w:eastAsia="en-US"/>
        </w:rPr>
        <w:t>_</w:t>
      </w:r>
      <w:r w:rsidR="00D01F48">
        <w:rPr>
          <w:lang w:val="en-GB" w:eastAsia="en-US"/>
        </w:rPr>
        <w:t>DC</w:t>
      </w:r>
      <w:r w:rsidR="009664AC">
        <w:rPr>
          <w:lang w:val="en-GB" w:eastAsia="en-US"/>
        </w:rPr>
        <w:t>_AC_TRAN</w:t>
      </w:r>
      <w:r w:rsidR="00D01F48" w:rsidRPr="009E6D09">
        <w:rPr>
          <w:lang w:val="en-GB" w:eastAsia="en-US"/>
        </w:rPr>
        <w:t>.asc</w:t>
      </w:r>
      <w:r>
        <w:rPr>
          <w:lang w:val="en-GB" w:eastAsia="en-US"/>
        </w:rPr>
        <w:t xml:space="preserve"> (5 points)</w:t>
      </w:r>
      <w:r w:rsidR="000D5AC1" w:rsidRPr="000D5AC1">
        <w:rPr>
          <w:lang w:val="en-GB" w:eastAsia="en-US"/>
        </w:rPr>
        <w:t>.</w:t>
      </w:r>
    </w:p>
    <w:bookmarkEnd w:id="0"/>
    <w:p w14:paraId="2C69A748" w14:textId="77777777" w:rsidR="006B7976" w:rsidRDefault="006B7976" w:rsidP="000D5AC1">
      <w:pPr>
        <w:rPr>
          <w:lang w:val="en-GB"/>
        </w:rPr>
      </w:pPr>
    </w:p>
    <w:p w14:paraId="6C432D46" w14:textId="77777777" w:rsidR="000D5AC1" w:rsidRPr="000D5AC1" w:rsidRDefault="000036F3" w:rsidP="000036F3">
      <w:pPr>
        <w:pStyle w:val="ExerciseBlue"/>
        <w:rPr>
          <w:lang w:val="en-GB" w:eastAsia="en-US"/>
        </w:rPr>
      </w:pPr>
      <w:bookmarkStart w:id="1" w:name="_Hlk536800300"/>
      <w:r>
        <w:rPr>
          <w:lang w:val="en-GB"/>
        </w:rPr>
        <w:t>E2</w:t>
      </w:r>
      <w:r w:rsidR="000D5AC1">
        <w:rPr>
          <w:lang w:val="en-GB"/>
        </w:rPr>
        <w:t>b)</w:t>
      </w:r>
      <w:r w:rsidR="000D5AC1" w:rsidRPr="000D5AC1">
        <w:rPr>
          <w:lang w:val="en-GB"/>
        </w:rPr>
        <w:t xml:space="preserve"> </w:t>
      </w:r>
      <w:r w:rsidR="000D5AC1" w:rsidRPr="000D5AC1">
        <w:rPr>
          <w:lang w:val="en-GB" w:eastAsia="en-US"/>
        </w:rPr>
        <w:t>Calculate the low-frequency voltage-gain A</w:t>
      </w:r>
      <w:r w:rsidR="000D5AC1" w:rsidRPr="000D5AC1">
        <w:rPr>
          <w:vertAlign w:val="subscript"/>
          <w:lang w:val="en-GB" w:eastAsia="en-US"/>
        </w:rPr>
        <w:t>v</w:t>
      </w:r>
      <w:r w:rsidR="000D5AC1" w:rsidRPr="000D5AC1">
        <w:rPr>
          <w:lang w:val="en-GB" w:eastAsia="en-US"/>
        </w:rPr>
        <w:t xml:space="preserve"> of the differential amplifier as a function of bias current </w:t>
      </w:r>
      <w:proofErr w:type="spellStart"/>
      <w:r w:rsidR="000D5AC1" w:rsidRPr="000D5AC1">
        <w:rPr>
          <w:lang w:val="en-GB" w:eastAsia="en-US"/>
        </w:rPr>
        <w:t>I</w:t>
      </w:r>
      <w:r w:rsidR="000D5AC1" w:rsidRPr="000D5AC1">
        <w:rPr>
          <w:vertAlign w:val="subscript"/>
          <w:lang w:val="en-GB" w:eastAsia="en-US"/>
        </w:rPr>
        <w:t>ref</w:t>
      </w:r>
      <w:proofErr w:type="spellEnd"/>
      <w:r w:rsidR="000D5AC1" w:rsidRPr="000D5AC1">
        <w:rPr>
          <w:lang w:val="en-GB" w:eastAsia="en-US"/>
        </w:rPr>
        <w:t>, resistance R</w:t>
      </w:r>
      <w:r w:rsidR="000D5AC1" w:rsidRPr="000D5AC1">
        <w:rPr>
          <w:vertAlign w:val="subscript"/>
          <w:lang w:val="en-GB" w:eastAsia="en-US"/>
        </w:rPr>
        <w:t>d</w:t>
      </w:r>
      <w:r w:rsidR="000D5AC1" w:rsidRPr="000D5AC1">
        <w:rPr>
          <w:lang w:val="en-GB" w:eastAsia="en-US"/>
        </w:rPr>
        <w:t>, and W/L values</w:t>
      </w:r>
      <w:r>
        <w:rPr>
          <w:lang w:val="en-GB" w:eastAsia="en-US"/>
        </w:rPr>
        <w:t xml:space="preserve"> (10 points)</w:t>
      </w:r>
      <w:r w:rsidR="000D5AC1" w:rsidRPr="000D5AC1">
        <w:rPr>
          <w:lang w:val="en-GB" w:eastAsia="en-US"/>
        </w:rPr>
        <w:t>. Choose values such that A</w:t>
      </w:r>
      <w:r w:rsidR="000D5AC1" w:rsidRPr="000D5AC1">
        <w:rPr>
          <w:vertAlign w:val="subscript"/>
          <w:lang w:val="en-GB" w:eastAsia="en-US"/>
        </w:rPr>
        <w:t>v</w:t>
      </w:r>
      <w:r w:rsidR="000D5AC1" w:rsidRPr="000D5AC1">
        <w:rPr>
          <w:lang w:val="en-GB" w:eastAsia="en-US"/>
        </w:rPr>
        <w:t>=3x and that all transistors operate in strong inversion and saturation</w:t>
      </w:r>
      <w:r>
        <w:rPr>
          <w:lang w:val="en-GB" w:eastAsia="en-US"/>
        </w:rPr>
        <w:t xml:space="preserve"> (5 points)</w:t>
      </w:r>
      <w:r w:rsidR="000D5AC1" w:rsidRPr="000D5AC1">
        <w:rPr>
          <w:lang w:val="en-GB" w:eastAsia="en-US"/>
        </w:rPr>
        <w:t>. Verify your design via a DC simulation</w:t>
      </w:r>
      <w:r>
        <w:rPr>
          <w:lang w:val="en-GB" w:eastAsia="en-US"/>
        </w:rPr>
        <w:t xml:space="preserve"> (5 points)</w:t>
      </w:r>
      <w:r w:rsidR="000D5AC1" w:rsidRPr="000D5AC1">
        <w:rPr>
          <w:lang w:val="en-GB" w:eastAsia="en-US"/>
        </w:rPr>
        <w:t>.</w:t>
      </w:r>
    </w:p>
    <w:bookmarkEnd w:id="1"/>
    <w:p w14:paraId="682CD881" w14:textId="77777777" w:rsidR="000D5AC1" w:rsidRDefault="000D5AC1" w:rsidP="000D5AC1">
      <w:pPr>
        <w:rPr>
          <w:lang w:val="en-GB"/>
        </w:rPr>
      </w:pPr>
    </w:p>
    <w:p w14:paraId="1B7AB34B" w14:textId="243F59DC" w:rsidR="00D43500" w:rsidRDefault="00565E60" w:rsidP="00565E60">
      <w:pPr>
        <w:rPr>
          <w:rFonts w:eastAsia="Times New Roman"/>
          <w:kern w:val="0"/>
          <w:sz w:val="24"/>
          <w:lang w:val="en-GB" w:eastAsia="en-US"/>
        </w:rPr>
      </w:pPr>
      <w:r w:rsidRPr="000D5AC1">
        <w:rPr>
          <w:rFonts w:eastAsia="Times New Roman"/>
          <w:kern w:val="0"/>
          <w:sz w:val="24"/>
          <w:lang w:val="en-GB" w:eastAsia="en-US"/>
        </w:rPr>
        <w:lastRenderedPageBreak/>
        <w:t>The differential amplifier can only amplify signals linearly with a limited input voltage swing, because of the nonlinear I(V) curve of the differential pair.</w:t>
      </w:r>
      <w:r>
        <w:rPr>
          <w:rFonts w:eastAsia="Times New Roman"/>
          <w:kern w:val="0"/>
          <w:sz w:val="24"/>
          <w:lang w:val="en-GB" w:eastAsia="en-US"/>
        </w:rPr>
        <w:t xml:space="preserve"> One of the ways to characterize such nonlinearity is </w:t>
      </w:r>
      <w:r w:rsidR="00590828">
        <w:rPr>
          <w:rFonts w:eastAsia="Times New Roman"/>
          <w:kern w:val="0"/>
          <w:sz w:val="24"/>
          <w:lang w:val="en-GB" w:eastAsia="en-US"/>
        </w:rPr>
        <w:t xml:space="preserve">by considering the </w:t>
      </w:r>
      <w:r>
        <w:rPr>
          <w:rFonts w:eastAsia="Times New Roman"/>
          <w:kern w:val="0"/>
          <w:sz w:val="24"/>
          <w:lang w:val="en-GB" w:eastAsia="en-US"/>
        </w:rPr>
        <w:t>"</w:t>
      </w:r>
      <w:r w:rsidR="00590828">
        <w:rPr>
          <w:rFonts w:eastAsia="Times New Roman"/>
          <w:kern w:val="0"/>
          <w:sz w:val="24"/>
          <w:lang w:val="en-GB" w:eastAsia="en-US"/>
        </w:rPr>
        <w:t>slope variation</w:t>
      </w:r>
      <w:r>
        <w:rPr>
          <w:rFonts w:eastAsia="Times New Roman"/>
          <w:kern w:val="0"/>
          <w:sz w:val="24"/>
          <w:lang w:val="en-GB" w:eastAsia="en-US"/>
        </w:rPr>
        <w:t>"</w:t>
      </w:r>
      <w:r w:rsidR="00B7699D">
        <w:rPr>
          <w:rFonts w:eastAsia="Times New Roman"/>
          <w:kern w:val="0"/>
          <w:sz w:val="24"/>
          <w:lang w:val="en-GB" w:eastAsia="en-US"/>
        </w:rPr>
        <w:t xml:space="preserve"> or “</w:t>
      </w:r>
      <w:r w:rsidR="00590828">
        <w:rPr>
          <w:rFonts w:eastAsia="Times New Roman"/>
          <w:kern w:val="0"/>
          <w:sz w:val="24"/>
          <w:lang w:val="en-GB" w:eastAsia="en-US"/>
        </w:rPr>
        <w:t xml:space="preserve">small signal </w:t>
      </w:r>
      <w:r w:rsidR="00B7699D">
        <w:rPr>
          <w:rFonts w:eastAsia="Times New Roman"/>
          <w:kern w:val="0"/>
          <w:sz w:val="24"/>
          <w:lang w:val="en-GB" w:eastAsia="en-US"/>
        </w:rPr>
        <w:t>gain variation”</w:t>
      </w:r>
      <w:r>
        <w:rPr>
          <w:rFonts w:eastAsia="Times New Roman"/>
          <w:kern w:val="0"/>
          <w:sz w:val="24"/>
          <w:lang w:val="en-GB" w:eastAsia="en-US"/>
        </w:rPr>
        <w:t xml:space="preserve"> </w:t>
      </w:r>
      <w:r w:rsidR="00590828">
        <w:rPr>
          <w:rFonts w:eastAsia="Times New Roman"/>
          <w:kern w:val="0"/>
          <w:sz w:val="24"/>
          <w:lang w:val="en-GB" w:eastAsia="en-US"/>
        </w:rPr>
        <w:t xml:space="preserve">as function of the input voltage (in Taylor series terms: plotting </w:t>
      </w:r>
      <w:proofErr w:type="spellStart"/>
      <w:r w:rsidR="00590828">
        <w:rPr>
          <w:rFonts w:eastAsia="Times New Roman"/>
          <w:kern w:val="0"/>
          <w:sz w:val="24"/>
          <w:lang w:val="en-GB" w:eastAsia="en-US"/>
        </w:rPr>
        <w:t>dy</w:t>
      </w:r>
      <w:proofErr w:type="spellEnd"/>
      <w:r w:rsidR="00590828">
        <w:rPr>
          <w:rFonts w:eastAsia="Times New Roman"/>
          <w:kern w:val="0"/>
          <w:sz w:val="24"/>
          <w:lang w:val="en-GB" w:eastAsia="en-US"/>
        </w:rPr>
        <w:t>/dx versus x)</w:t>
      </w:r>
      <w:r>
        <w:rPr>
          <w:rFonts w:eastAsia="Times New Roman"/>
          <w:kern w:val="0"/>
          <w:sz w:val="24"/>
          <w:lang w:val="en-GB" w:eastAsia="en-US"/>
        </w:rPr>
        <w:t xml:space="preserve">. </w:t>
      </w:r>
      <w:r w:rsidR="00590828">
        <w:rPr>
          <w:rFonts w:eastAsia="Times New Roman"/>
          <w:kern w:val="0"/>
          <w:sz w:val="24"/>
          <w:lang w:val="en-GB" w:eastAsia="en-US"/>
        </w:rPr>
        <w:t>Ideally this</w:t>
      </w:r>
      <w:r w:rsidR="00373135">
        <w:rPr>
          <w:rFonts w:eastAsia="Times New Roman"/>
          <w:kern w:val="0"/>
          <w:sz w:val="24"/>
          <w:lang w:val="en-GB" w:eastAsia="en-US"/>
        </w:rPr>
        <w:t xml:space="preserve"> </w:t>
      </w:r>
      <w:r w:rsidR="00590828">
        <w:rPr>
          <w:rFonts w:eastAsia="Times New Roman"/>
          <w:kern w:val="0"/>
          <w:sz w:val="24"/>
          <w:lang w:val="en-GB" w:eastAsia="en-US"/>
        </w:rPr>
        <w:t xml:space="preserve">slope </w:t>
      </w:r>
      <w:r w:rsidR="00373135">
        <w:rPr>
          <w:rFonts w:eastAsia="Times New Roman"/>
          <w:kern w:val="0"/>
          <w:sz w:val="24"/>
          <w:lang w:val="en-GB" w:eastAsia="en-US"/>
        </w:rPr>
        <w:t>should not change</w:t>
      </w:r>
      <w:r w:rsidR="00590828">
        <w:rPr>
          <w:rFonts w:eastAsia="Times New Roman"/>
          <w:kern w:val="0"/>
          <w:sz w:val="24"/>
          <w:lang w:val="en-GB" w:eastAsia="en-US"/>
        </w:rPr>
        <w:t xml:space="preserve"> for a perfectly linear circuit, and t</w:t>
      </w:r>
      <w:r w:rsidR="00373135">
        <w:rPr>
          <w:rFonts w:eastAsia="Times New Roman"/>
          <w:kern w:val="0"/>
          <w:sz w:val="24"/>
          <w:lang w:val="en-GB" w:eastAsia="en-US"/>
        </w:rPr>
        <w:t>he variations</w:t>
      </w:r>
      <w:r w:rsidR="00590828">
        <w:rPr>
          <w:rFonts w:eastAsia="Times New Roman"/>
          <w:kern w:val="0"/>
          <w:sz w:val="24"/>
          <w:lang w:val="en-GB" w:eastAsia="en-US"/>
        </w:rPr>
        <w:t xml:space="preserve"> that does occur gives </w:t>
      </w:r>
      <w:r w:rsidR="00373135">
        <w:rPr>
          <w:rFonts w:eastAsia="Times New Roman"/>
          <w:kern w:val="0"/>
          <w:sz w:val="24"/>
          <w:lang w:val="en-GB" w:eastAsia="en-US"/>
        </w:rPr>
        <w:t xml:space="preserve">useful </w:t>
      </w:r>
      <w:r w:rsidR="00D43500">
        <w:rPr>
          <w:rFonts w:eastAsia="Times New Roman"/>
          <w:kern w:val="0"/>
          <w:sz w:val="24"/>
          <w:lang w:val="en-GB" w:eastAsia="en-US"/>
        </w:rPr>
        <w:t>information about</w:t>
      </w:r>
      <w:r w:rsidR="00373135">
        <w:rPr>
          <w:rFonts w:eastAsia="Times New Roman"/>
          <w:kern w:val="0"/>
          <w:sz w:val="24"/>
          <w:lang w:val="en-GB" w:eastAsia="en-US"/>
        </w:rPr>
        <w:t xml:space="preserve"> </w:t>
      </w:r>
      <w:r w:rsidR="00591AE8">
        <w:rPr>
          <w:rFonts w:eastAsia="Times New Roman"/>
          <w:kern w:val="0"/>
          <w:sz w:val="24"/>
          <w:lang w:val="en-GB" w:eastAsia="en-US"/>
        </w:rPr>
        <w:t>nonlinearity.</w:t>
      </w:r>
      <w:r w:rsidR="00373135">
        <w:rPr>
          <w:rFonts w:eastAsia="Times New Roman"/>
          <w:kern w:val="0"/>
          <w:sz w:val="24"/>
          <w:lang w:val="en-GB" w:eastAsia="en-US"/>
        </w:rPr>
        <w:t xml:space="preserve"> The shape of the curve </w:t>
      </w:r>
      <w:r w:rsidR="00D43500">
        <w:rPr>
          <w:rFonts w:eastAsia="Times New Roman"/>
          <w:kern w:val="0"/>
          <w:sz w:val="24"/>
          <w:lang w:val="en-GB" w:eastAsia="en-US"/>
        </w:rPr>
        <w:t xml:space="preserve">for instance </w:t>
      </w:r>
      <w:r w:rsidR="00373135">
        <w:rPr>
          <w:rFonts w:eastAsia="Times New Roman"/>
          <w:kern w:val="0"/>
          <w:sz w:val="24"/>
          <w:lang w:val="en-GB" w:eastAsia="en-US"/>
        </w:rPr>
        <w:t>tells us which nonlinear term dominates</w:t>
      </w:r>
      <w:r w:rsidR="00590828">
        <w:rPr>
          <w:rFonts w:eastAsia="Times New Roman"/>
          <w:kern w:val="0"/>
          <w:sz w:val="24"/>
          <w:lang w:val="en-GB" w:eastAsia="en-US"/>
        </w:rPr>
        <w:t xml:space="preserve"> (2</w:t>
      </w:r>
      <w:r w:rsidR="00590828" w:rsidRPr="00590828">
        <w:rPr>
          <w:rFonts w:eastAsia="Times New Roman"/>
          <w:kern w:val="0"/>
          <w:sz w:val="24"/>
          <w:vertAlign w:val="superscript"/>
          <w:lang w:val="en-GB" w:eastAsia="en-US"/>
        </w:rPr>
        <w:t>nd</w:t>
      </w:r>
      <w:r w:rsidR="00590828">
        <w:rPr>
          <w:rFonts w:eastAsia="Times New Roman"/>
          <w:kern w:val="0"/>
          <w:sz w:val="24"/>
          <w:lang w:val="en-GB" w:eastAsia="en-US"/>
        </w:rPr>
        <w:t xml:space="preserve"> or 3</w:t>
      </w:r>
      <w:r w:rsidR="00590828" w:rsidRPr="00590828">
        <w:rPr>
          <w:rFonts w:eastAsia="Times New Roman"/>
          <w:kern w:val="0"/>
          <w:sz w:val="24"/>
          <w:vertAlign w:val="superscript"/>
          <w:lang w:val="en-GB" w:eastAsia="en-US"/>
        </w:rPr>
        <w:t>rd</w:t>
      </w:r>
      <w:r w:rsidR="00590828">
        <w:rPr>
          <w:rFonts w:eastAsia="Times New Roman"/>
          <w:kern w:val="0"/>
          <w:sz w:val="24"/>
          <w:lang w:val="en-GB" w:eastAsia="en-US"/>
        </w:rPr>
        <w:t xml:space="preserve"> order nonlinearity)</w:t>
      </w:r>
      <w:r w:rsidR="00D43500">
        <w:rPr>
          <w:rFonts w:eastAsia="Times New Roman"/>
          <w:kern w:val="0"/>
          <w:sz w:val="24"/>
          <w:lang w:val="en-GB" w:eastAsia="en-US"/>
        </w:rPr>
        <w:t xml:space="preserve"> and </w:t>
      </w:r>
      <w:r w:rsidR="006C5869">
        <w:rPr>
          <w:rFonts w:eastAsia="Times New Roman"/>
          <w:kern w:val="0"/>
          <w:sz w:val="24"/>
          <w:lang w:val="en-GB" w:eastAsia="en-US"/>
        </w:rPr>
        <w:t xml:space="preserve">the magnitude of the changes </w:t>
      </w:r>
      <w:r w:rsidR="00DD6C3A">
        <w:rPr>
          <w:rFonts w:eastAsia="Times New Roman"/>
          <w:kern w:val="0"/>
          <w:sz w:val="24"/>
          <w:lang w:val="en-GB" w:eastAsia="en-US"/>
        </w:rPr>
        <w:t xml:space="preserve">in slope </w:t>
      </w:r>
      <w:r w:rsidR="006C5869">
        <w:rPr>
          <w:rFonts w:eastAsia="Times New Roman"/>
          <w:kern w:val="0"/>
          <w:sz w:val="24"/>
          <w:lang w:val="en-GB" w:eastAsia="en-US"/>
        </w:rPr>
        <w:t>defines</w:t>
      </w:r>
      <w:r w:rsidR="00DD6C3A">
        <w:rPr>
          <w:rFonts w:eastAsia="Times New Roman"/>
          <w:kern w:val="0"/>
          <w:sz w:val="24"/>
          <w:lang w:val="en-GB" w:eastAsia="en-US"/>
        </w:rPr>
        <w:t xml:space="preserve"> the amount of</w:t>
      </w:r>
      <w:r w:rsidR="00D43500">
        <w:rPr>
          <w:rFonts w:eastAsia="Times New Roman"/>
          <w:kern w:val="0"/>
          <w:sz w:val="24"/>
          <w:lang w:val="en-GB" w:eastAsia="en-US"/>
        </w:rPr>
        <w:t xml:space="preserve"> harmonic distortion</w:t>
      </w:r>
      <w:r w:rsidR="00373135">
        <w:rPr>
          <w:rFonts w:eastAsia="Times New Roman"/>
          <w:kern w:val="0"/>
          <w:sz w:val="24"/>
          <w:lang w:val="en-GB" w:eastAsia="en-US"/>
        </w:rPr>
        <w:t>.</w:t>
      </w:r>
      <w:r w:rsidR="00591AE8">
        <w:rPr>
          <w:rFonts w:eastAsia="Times New Roman"/>
          <w:kern w:val="0"/>
          <w:sz w:val="24"/>
          <w:lang w:val="en-GB" w:eastAsia="en-US"/>
        </w:rPr>
        <w:t xml:space="preserve"> </w:t>
      </w:r>
      <w:r w:rsidR="00590828">
        <w:rPr>
          <w:rFonts w:eastAsia="Times New Roman"/>
          <w:kern w:val="0"/>
          <w:sz w:val="24"/>
          <w:lang w:val="en-GB" w:eastAsia="en-US"/>
        </w:rPr>
        <w:t xml:space="preserve">A convenient way to obtain this information is to evaluate the </w:t>
      </w:r>
      <w:r w:rsidR="00591AE8">
        <w:rPr>
          <w:rFonts w:eastAsia="Times New Roman"/>
          <w:kern w:val="0"/>
          <w:sz w:val="24"/>
          <w:lang w:val="en-GB" w:eastAsia="en-US"/>
        </w:rPr>
        <w:t>DC-transfer</w:t>
      </w:r>
      <w:r w:rsidR="00590828">
        <w:rPr>
          <w:rFonts w:eastAsia="Times New Roman"/>
          <w:kern w:val="0"/>
          <w:sz w:val="24"/>
          <w:lang w:val="en-GB" w:eastAsia="en-US"/>
        </w:rPr>
        <w:t xml:space="preserve"> (.DC analysis)</w:t>
      </w:r>
      <w:r w:rsidR="00591AE8">
        <w:rPr>
          <w:rFonts w:eastAsia="Times New Roman"/>
          <w:kern w:val="0"/>
          <w:sz w:val="24"/>
          <w:lang w:val="en-GB" w:eastAsia="en-US"/>
        </w:rPr>
        <w:t xml:space="preserve"> and</w:t>
      </w:r>
      <w:r w:rsidR="00590828">
        <w:rPr>
          <w:rFonts w:eastAsia="Times New Roman"/>
          <w:kern w:val="0"/>
          <w:sz w:val="24"/>
          <w:lang w:val="en-GB" w:eastAsia="en-US"/>
        </w:rPr>
        <w:t xml:space="preserve"> then</w:t>
      </w:r>
      <w:r w:rsidR="00591AE8">
        <w:rPr>
          <w:rFonts w:eastAsia="Times New Roman"/>
          <w:kern w:val="0"/>
          <w:sz w:val="24"/>
          <w:lang w:val="en-GB" w:eastAsia="en-US"/>
        </w:rPr>
        <w:t xml:space="preserve"> tak</w:t>
      </w:r>
      <w:r w:rsidR="00590828">
        <w:rPr>
          <w:rFonts w:eastAsia="Times New Roman"/>
          <w:kern w:val="0"/>
          <w:sz w:val="24"/>
          <w:lang w:val="en-GB" w:eastAsia="en-US"/>
        </w:rPr>
        <w:t>e</w:t>
      </w:r>
      <w:r w:rsidR="00591AE8">
        <w:rPr>
          <w:rFonts w:eastAsia="Times New Roman"/>
          <w:kern w:val="0"/>
          <w:sz w:val="24"/>
          <w:lang w:val="en-GB" w:eastAsia="en-US"/>
        </w:rPr>
        <w:t xml:space="preserve"> </w:t>
      </w:r>
      <w:r w:rsidR="00590828">
        <w:rPr>
          <w:rFonts w:eastAsia="Times New Roman"/>
          <w:kern w:val="0"/>
          <w:sz w:val="24"/>
          <w:lang w:val="en-GB" w:eastAsia="en-US"/>
        </w:rPr>
        <w:t>the</w:t>
      </w:r>
      <w:r w:rsidR="00591AE8">
        <w:rPr>
          <w:rFonts w:eastAsia="Times New Roman"/>
          <w:kern w:val="0"/>
          <w:sz w:val="24"/>
          <w:lang w:val="en-GB" w:eastAsia="en-US"/>
        </w:rPr>
        <w:t xml:space="preserve"> derivative. </w:t>
      </w:r>
    </w:p>
    <w:p w14:paraId="4D3D0356" w14:textId="77777777" w:rsidR="000036F3" w:rsidRDefault="000036F3" w:rsidP="00565E60">
      <w:pPr>
        <w:rPr>
          <w:rFonts w:eastAsia="Times New Roman"/>
          <w:kern w:val="0"/>
          <w:sz w:val="24"/>
          <w:lang w:val="en-GB" w:eastAsia="en-US"/>
        </w:rPr>
      </w:pPr>
    </w:p>
    <w:p w14:paraId="38B5D1D6" w14:textId="77777777" w:rsidR="000036F3" w:rsidRDefault="00565E60" w:rsidP="00565E60">
      <w:pPr>
        <w:rPr>
          <w:rFonts w:eastAsia="Times New Roman"/>
          <w:kern w:val="0"/>
          <w:sz w:val="24"/>
          <w:lang w:val="en-GB" w:eastAsia="en-US"/>
        </w:rPr>
      </w:pPr>
      <w:r w:rsidRPr="000D5AC1">
        <w:rPr>
          <w:rFonts w:eastAsia="Times New Roman"/>
          <w:kern w:val="0"/>
          <w:sz w:val="24"/>
          <w:lang w:val="en-GB" w:eastAsia="en-US"/>
        </w:rPr>
        <w:t xml:space="preserve">Suppose </w:t>
      </w:r>
      <w:r w:rsidR="00D43500">
        <w:rPr>
          <w:rFonts w:eastAsia="Times New Roman"/>
          <w:kern w:val="0"/>
          <w:sz w:val="24"/>
          <w:lang w:val="en-GB" w:eastAsia="en-US"/>
        </w:rPr>
        <w:t>now</w:t>
      </w:r>
      <w:r w:rsidR="006B7976">
        <w:rPr>
          <w:rFonts w:eastAsia="Times New Roman"/>
          <w:kern w:val="0"/>
          <w:sz w:val="24"/>
          <w:lang w:val="en-GB" w:eastAsia="en-US"/>
        </w:rPr>
        <w:t xml:space="preserve"> that</w:t>
      </w:r>
      <w:r w:rsidR="00D43500">
        <w:rPr>
          <w:rFonts w:eastAsia="Times New Roman"/>
          <w:kern w:val="0"/>
          <w:sz w:val="24"/>
          <w:lang w:val="en-GB" w:eastAsia="en-US"/>
        </w:rPr>
        <w:t xml:space="preserve"> </w:t>
      </w:r>
      <w:r w:rsidRPr="000D5AC1">
        <w:rPr>
          <w:rFonts w:eastAsia="Times New Roman"/>
          <w:kern w:val="0"/>
          <w:sz w:val="24"/>
          <w:lang w:val="en-GB" w:eastAsia="en-US"/>
        </w:rPr>
        <w:t>we define the linear input range of the differential pair</w:t>
      </w:r>
      <w:r>
        <w:rPr>
          <w:rFonts w:eastAsia="Times New Roman"/>
          <w:kern w:val="0"/>
          <w:sz w:val="24"/>
          <w:lang w:val="en-GB" w:eastAsia="en-US"/>
        </w:rPr>
        <w:t xml:space="preserve"> in terms of </w:t>
      </w:r>
      <w:r w:rsidR="00590828">
        <w:rPr>
          <w:rFonts w:eastAsia="Times New Roman"/>
          <w:kern w:val="0"/>
          <w:sz w:val="24"/>
          <w:lang w:val="en-GB" w:eastAsia="en-US"/>
        </w:rPr>
        <w:t>slope</w:t>
      </w:r>
      <w:r>
        <w:rPr>
          <w:rFonts w:eastAsia="Times New Roman"/>
          <w:kern w:val="0"/>
          <w:sz w:val="24"/>
          <w:lang w:val="en-GB" w:eastAsia="en-US"/>
        </w:rPr>
        <w:t xml:space="preserve"> variation, where</w:t>
      </w:r>
      <w:r w:rsidR="00590828">
        <w:rPr>
          <w:rFonts w:eastAsia="Times New Roman"/>
          <w:kern w:val="0"/>
          <w:sz w:val="24"/>
          <w:lang w:val="en-GB" w:eastAsia="en-US"/>
        </w:rPr>
        <w:t xml:space="preserve"> we allow for</w:t>
      </w:r>
      <w:r>
        <w:rPr>
          <w:rFonts w:eastAsia="Times New Roman"/>
          <w:kern w:val="0"/>
          <w:sz w:val="24"/>
          <w:lang w:val="en-GB" w:eastAsia="en-US"/>
        </w:rPr>
        <w:t xml:space="preserve"> </w:t>
      </w:r>
      <w:r w:rsidRPr="000D5AC1">
        <w:rPr>
          <w:rFonts w:eastAsia="Times New Roman"/>
          <w:kern w:val="0"/>
          <w:sz w:val="24"/>
          <w:lang w:val="en-GB" w:eastAsia="en-US"/>
        </w:rPr>
        <w:t>10% variation</w:t>
      </w:r>
      <w:r w:rsidR="006B7976">
        <w:rPr>
          <w:rFonts w:eastAsia="Times New Roman"/>
          <w:kern w:val="0"/>
          <w:sz w:val="24"/>
          <w:lang w:val="en-GB" w:eastAsia="en-US"/>
        </w:rPr>
        <w:t xml:space="preserve">. </w:t>
      </w:r>
    </w:p>
    <w:p w14:paraId="323FBF2F" w14:textId="77777777" w:rsidR="000036F3" w:rsidRDefault="000036F3" w:rsidP="00565E60">
      <w:pPr>
        <w:rPr>
          <w:lang w:val="en-GB"/>
        </w:rPr>
      </w:pPr>
    </w:p>
    <w:p w14:paraId="529629A4" w14:textId="77777777" w:rsidR="00565E60" w:rsidRPr="000D5AC1" w:rsidRDefault="000036F3" w:rsidP="000036F3">
      <w:pPr>
        <w:pStyle w:val="ExerciseBlue"/>
        <w:rPr>
          <w:lang w:val="en-GB" w:eastAsia="en-US"/>
        </w:rPr>
      </w:pPr>
      <w:bookmarkStart w:id="2" w:name="_Hlk536800425"/>
      <w:r>
        <w:rPr>
          <w:lang w:val="en-GB"/>
        </w:rPr>
        <w:t>E2c)</w:t>
      </w:r>
      <w:r w:rsidRPr="000D5AC1">
        <w:rPr>
          <w:lang w:val="en-GB"/>
        </w:rPr>
        <w:t xml:space="preserve"> </w:t>
      </w:r>
      <w:r w:rsidR="006B7976">
        <w:rPr>
          <w:lang w:val="en-GB" w:eastAsia="en-US"/>
        </w:rPr>
        <w:t>Derive</w:t>
      </w:r>
      <w:r w:rsidR="00565E60" w:rsidRPr="000D5AC1">
        <w:rPr>
          <w:lang w:val="en-GB" w:eastAsia="en-US"/>
        </w:rPr>
        <w:t xml:space="preserve"> </w:t>
      </w:r>
      <w:r w:rsidR="00590828">
        <w:rPr>
          <w:lang w:val="en-GB" w:eastAsia="en-US"/>
        </w:rPr>
        <w:t xml:space="preserve">now </w:t>
      </w:r>
      <w:r w:rsidR="00565E60" w:rsidRPr="000D5AC1">
        <w:rPr>
          <w:lang w:val="en-GB" w:eastAsia="en-US"/>
        </w:rPr>
        <w:t xml:space="preserve">an expression </w:t>
      </w:r>
      <w:r w:rsidR="008C0655">
        <w:rPr>
          <w:lang w:val="en-GB" w:eastAsia="en-US"/>
        </w:rPr>
        <w:t xml:space="preserve">and value </w:t>
      </w:r>
      <w:r w:rsidR="00565E60" w:rsidRPr="000D5AC1">
        <w:rPr>
          <w:lang w:val="en-GB" w:eastAsia="en-US"/>
        </w:rPr>
        <w:t xml:space="preserve">for the </w:t>
      </w:r>
      <w:r w:rsidR="00565E60">
        <w:rPr>
          <w:lang w:val="en-GB" w:eastAsia="en-US"/>
        </w:rPr>
        <w:t>linear input range</w:t>
      </w:r>
      <w:r w:rsidR="00591AE8">
        <w:rPr>
          <w:lang w:val="en-GB" w:eastAsia="en-US"/>
        </w:rPr>
        <w:t xml:space="preserve"> of the differential pair</w:t>
      </w:r>
      <w:r w:rsidR="008C0655">
        <w:rPr>
          <w:lang w:val="en-GB" w:eastAsia="en-US"/>
        </w:rPr>
        <w:t xml:space="preserve"> (10 points)</w:t>
      </w:r>
      <w:r w:rsidR="00591AE8">
        <w:rPr>
          <w:lang w:val="en-GB" w:eastAsia="en-US"/>
        </w:rPr>
        <w:t>. V</w:t>
      </w:r>
      <w:r w:rsidR="00565E60" w:rsidRPr="000D5AC1">
        <w:rPr>
          <w:lang w:val="en-GB" w:eastAsia="en-US"/>
        </w:rPr>
        <w:t>erify the value by simulation (DC simulation setup can be used</w:t>
      </w:r>
      <w:r w:rsidR="00565E60">
        <w:rPr>
          <w:lang w:val="en-GB" w:eastAsia="en-US"/>
        </w:rPr>
        <w:t xml:space="preserve">, taking the derivative of </w:t>
      </w:r>
      <w:proofErr w:type="spellStart"/>
      <w:r w:rsidR="00565E60">
        <w:rPr>
          <w:lang w:val="en-GB" w:eastAsia="en-US"/>
        </w:rPr>
        <w:t>Iout</w:t>
      </w:r>
      <w:proofErr w:type="spellEnd"/>
      <w:r w:rsidR="00565E60">
        <w:rPr>
          <w:lang w:val="en-GB" w:eastAsia="en-US"/>
        </w:rPr>
        <w:t>(Vin)</w:t>
      </w:r>
      <w:r w:rsidR="00565E60" w:rsidRPr="000D5AC1">
        <w:rPr>
          <w:lang w:val="en-GB" w:eastAsia="en-US"/>
        </w:rPr>
        <w:t>)</w:t>
      </w:r>
      <w:r w:rsidR="008C0655">
        <w:rPr>
          <w:lang w:val="en-GB" w:eastAsia="en-US"/>
        </w:rPr>
        <w:t xml:space="preserve"> (5 points)</w:t>
      </w:r>
      <w:r w:rsidR="00565E60" w:rsidRPr="000D5AC1">
        <w:rPr>
          <w:lang w:val="en-GB" w:eastAsia="en-US"/>
        </w:rPr>
        <w:t>.</w:t>
      </w:r>
      <w:r w:rsidR="00565E60">
        <w:rPr>
          <w:lang w:val="en-GB" w:eastAsia="en-US"/>
        </w:rPr>
        <w:t xml:space="preserve"> Question: how can you distinguish between even order harmonics distortion (e.g. HD2, HD4, etc) and odd order distortion (HD3, HD5, etc) from the shape of the differential gain curve</w:t>
      </w:r>
      <w:r w:rsidR="008C0655">
        <w:rPr>
          <w:lang w:val="en-GB" w:eastAsia="en-US"/>
        </w:rPr>
        <w:t xml:space="preserve"> (5 points)</w:t>
      </w:r>
      <w:r w:rsidR="00565E60">
        <w:rPr>
          <w:lang w:val="en-GB" w:eastAsia="en-US"/>
        </w:rPr>
        <w:t>?</w:t>
      </w:r>
    </w:p>
    <w:bookmarkEnd w:id="2"/>
    <w:p w14:paraId="65C861ED" w14:textId="77777777" w:rsidR="000D5AC1" w:rsidRDefault="000D5AC1" w:rsidP="000D5AC1">
      <w:pPr>
        <w:rPr>
          <w:lang w:val="en-GB"/>
        </w:rPr>
      </w:pPr>
    </w:p>
    <w:p w14:paraId="5361A9C6" w14:textId="77777777" w:rsidR="000D5AC1" w:rsidRPr="000D5AC1" w:rsidRDefault="000036F3" w:rsidP="000036F3">
      <w:pPr>
        <w:pStyle w:val="ExerciseBlue"/>
        <w:rPr>
          <w:lang w:val="en-GB" w:eastAsia="en-US"/>
        </w:rPr>
      </w:pPr>
      <w:bookmarkStart w:id="3" w:name="_Hlk536800541"/>
      <w:r>
        <w:rPr>
          <w:lang w:val="en-GB"/>
        </w:rPr>
        <w:t>E2</w:t>
      </w:r>
      <w:r w:rsidR="000D5AC1">
        <w:rPr>
          <w:lang w:val="en-GB"/>
        </w:rPr>
        <w:t>d)</w:t>
      </w:r>
      <w:r w:rsidR="000D5AC1" w:rsidRPr="000D5AC1">
        <w:rPr>
          <w:lang w:val="en-GB"/>
        </w:rPr>
        <w:t xml:space="preserve"> </w:t>
      </w:r>
      <w:r w:rsidR="000D5AC1" w:rsidRPr="000D5AC1">
        <w:rPr>
          <w:lang w:val="en-GB" w:eastAsia="en-US"/>
        </w:rPr>
        <w:t xml:space="preserve">Calculate the bandwidth of the amplifier for </w:t>
      </w:r>
      <w:r w:rsidR="00590828">
        <w:rPr>
          <w:lang w:val="en-GB" w:eastAsia="en-US"/>
        </w:rPr>
        <w:t xml:space="preserve">pure balanced </w:t>
      </w:r>
      <w:r w:rsidR="000D5AC1" w:rsidRPr="000D5AC1">
        <w:rPr>
          <w:lang w:val="en-GB" w:eastAsia="en-US"/>
        </w:rPr>
        <w:t>differential mode excitation</w:t>
      </w:r>
      <w:r w:rsidR="008C0655">
        <w:rPr>
          <w:lang w:val="en-GB" w:eastAsia="en-US"/>
        </w:rPr>
        <w:t xml:space="preserve"> (5 points)</w:t>
      </w:r>
      <w:r w:rsidR="006B7976">
        <w:rPr>
          <w:lang w:val="en-GB" w:eastAsia="en-US"/>
        </w:rPr>
        <w:t>. V</w:t>
      </w:r>
      <w:r w:rsidR="000D5AC1" w:rsidRPr="000D5AC1">
        <w:rPr>
          <w:lang w:val="en-GB" w:eastAsia="en-US"/>
        </w:rPr>
        <w:t>erify</w:t>
      </w:r>
      <w:r w:rsidR="00590828">
        <w:rPr>
          <w:lang w:val="en-GB" w:eastAsia="en-US"/>
        </w:rPr>
        <w:t xml:space="preserve"> it</w:t>
      </w:r>
      <w:r w:rsidR="000D5AC1" w:rsidRPr="000D5AC1">
        <w:rPr>
          <w:lang w:val="en-GB" w:eastAsia="en-US"/>
        </w:rPr>
        <w:t xml:space="preserve"> </w:t>
      </w:r>
      <w:r w:rsidR="00522FED">
        <w:rPr>
          <w:lang w:val="en-GB" w:eastAsia="en-US"/>
        </w:rPr>
        <w:t>by</w:t>
      </w:r>
      <w:r w:rsidR="000D5AC1" w:rsidRPr="000D5AC1">
        <w:rPr>
          <w:lang w:val="en-GB" w:eastAsia="en-US"/>
        </w:rPr>
        <w:t xml:space="preserve"> AC simulation</w:t>
      </w:r>
      <w:r w:rsidR="00590828">
        <w:rPr>
          <w:lang w:val="en-GB" w:eastAsia="en-US"/>
        </w:rPr>
        <w:t xml:space="preserve"> and comment on the results</w:t>
      </w:r>
      <w:r w:rsidR="008C0655">
        <w:rPr>
          <w:lang w:val="en-GB" w:eastAsia="en-US"/>
        </w:rPr>
        <w:t xml:space="preserve"> (5 points)</w:t>
      </w:r>
      <w:r w:rsidR="000D5AC1" w:rsidRPr="000D5AC1">
        <w:rPr>
          <w:lang w:val="en-GB" w:eastAsia="en-US"/>
        </w:rPr>
        <w:t xml:space="preserve">. </w:t>
      </w:r>
      <w:r w:rsidR="00590828">
        <w:rPr>
          <w:lang w:val="en-GB" w:eastAsia="en-US"/>
        </w:rPr>
        <w:t xml:space="preserve">Question: </w:t>
      </w:r>
      <w:r w:rsidR="000D5AC1" w:rsidRPr="000D5AC1">
        <w:rPr>
          <w:lang w:val="en-GB" w:eastAsia="en-US"/>
        </w:rPr>
        <w:t xml:space="preserve">How can we improve </w:t>
      </w:r>
      <w:r w:rsidR="00590828">
        <w:rPr>
          <w:lang w:val="en-GB" w:eastAsia="en-US"/>
        </w:rPr>
        <w:t xml:space="preserve">the </w:t>
      </w:r>
      <w:r w:rsidR="000D5AC1" w:rsidRPr="000D5AC1">
        <w:rPr>
          <w:lang w:val="en-GB" w:eastAsia="en-US"/>
        </w:rPr>
        <w:t>bandwidth and still achieve the same low-frequency gain</w:t>
      </w:r>
      <w:r w:rsidR="00EF0D38">
        <w:rPr>
          <w:lang w:val="en-GB" w:eastAsia="en-US"/>
        </w:rPr>
        <w:t xml:space="preserve"> without changing the capacitive load</w:t>
      </w:r>
      <w:r w:rsidR="008C0655">
        <w:rPr>
          <w:lang w:val="en-GB" w:eastAsia="en-US"/>
        </w:rPr>
        <w:t xml:space="preserve"> (5 points)</w:t>
      </w:r>
      <w:r w:rsidR="000D5AC1" w:rsidRPr="000D5AC1">
        <w:rPr>
          <w:lang w:val="en-GB" w:eastAsia="en-US"/>
        </w:rPr>
        <w:t xml:space="preserve">? </w:t>
      </w:r>
      <w:r w:rsidR="006B7976">
        <w:rPr>
          <w:lang w:val="en-GB" w:eastAsia="en-US"/>
        </w:rPr>
        <w:t xml:space="preserve">Proof </w:t>
      </w:r>
      <w:r w:rsidR="000D5AC1" w:rsidRPr="000D5AC1">
        <w:rPr>
          <w:lang w:val="en-GB" w:eastAsia="en-US"/>
        </w:rPr>
        <w:t>that you are right via an AC simulation</w:t>
      </w:r>
      <w:r w:rsidR="008C0655">
        <w:rPr>
          <w:lang w:val="en-GB" w:eastAsia="en-US"/>
        </w:rPr>
        <w:t xml:space="preserve"> (5 points)</w:t>
      </w:r>
      <w:r w:rsidR="000D5AC1" w:rsidRPr="000D5AC1">
        <w:rPr>
          <w:lang w:val="en-GB" w:eastAsia="en-US"/>
        </w:rPr>
        <w:t>.</w:t>
      </w:r>
    </w:p>
    <w:bookmarkEnd w:id="3"/>
    <w:p w14:paraId="64BAE140" w14:textId="77777777" w:rsidR="000D5AC1" w:rsidRDefault="000D5AC1" w:rsidP="000D5AC1">
      <w:pPr>
        <w:rPr>
          <w:lang w:val="en-GB"/>
        </w:rPr>
      </w:pPr>
    </w:p>
    <w:p w14:paraId="706049A9" w14:textId="4A589640" w:rsidR="000D5AC1" w:rsidRPr="000D5AC1" w:rsidRDefault="000036F3" w:rsidP="000036F3">
      <w:pPr>
        <w:pStyle w:val="ExerciseBlue"/>
        <w:rPr>
          <w:lang w:val="en-GB" w:eastAsia="en-US"/>
        </w:rPr>
      </w:pPr>
      <w:bookmarkStart w:id="4" w:name="_Hlk536800707"/>
      <w:r>
        <w:rPr>
          <w:lang w:val="en-GB"/>
        </w:rPr>
        <w:t>E2</w:t>
      </w:r>
      <w:r w:rsidR="000D5AC1">
        <w:rPr>
          <w:lang w:val="en-GB"/>
        </w:rPr>
        <w:t>e)</w:t>
      </w:r>
      <w:r w:rsidR="000D5AC1" w:rsidRPr="000D5AC1">
        <w:rPr>
          <w:lang w:val="en-GB"/>
        </w:rPr>
        <w:t xml:space="preserve"> </w:t>
      </w:r>
      <w:r w:rsidR="000D5AC1" w:rsidRPr="000D5AC1">
        <w:rPr>
          <w:lang w:val="en-GB" w:eastAsia="en-US"/>
        </w:rPr>
        <w:t>Examine the common mode rejection of the circuit via AC simulation</w:t>
      </w:r>
      <w:r w:rsidR="008C0655">
        <w:rPr>
          <w:lang w:val="en-GB" w:eastAsia="en-US"/>
        </w:rPr>
        <w:t xml:space="preserve"> (5 points)</w:t>
      </w:r>
      <w:r w:rsidR="000D5AC1" w:rsidRPr="000D5AC1">
        <w:rPr>
          <w:lang w:val="en-GB" w:eastAsia="en-US"/>
        </w:rPr>
        <w:t>, but now with a COMMON mode voltage excitation</w:t>
      </w:r>
      <w:r w:rsidR="008F3B77">
        <w:rPr>
          <w:lang w:val="en-GB" w:eastAsia="en-US"/>
        </w:rPr>
        <w:t>, while still monitoring the differential output</w:t>
      </w:r>
      <w:r w:rsidR="000D5AC1" w:rsidRPr="000D5AC1">
        <w:rPr>
          <w:lang w:val="en-GB" w:eastAsia="en-US"/>
        </w:rPr>
        <w:t xml:space="preserve"> (for this purpose put the AC value of source V</w:t>
      </w:r>
      <w:r w:rsidR="000D5AC1" w:rsidRPr="000D5AC1">
        <w:rPr>
          <w:vertAlign w:val="subscript"/>
          <w:lang w:val="en-GB" w:eastAsia="en-US"/>
        </w:rPr>
        <w:t>in</w:t>
      </w:r>
      <w:r w:rsidR="000D5AC1" w:rsidRPr="000D5AC1">
        <w:rPr>
          <w:lang w:val="en-GB" w:eastAsia="en-US"/>
        </w:rPr>
        <w:t xml:space="preserve"> to 0Volt (off), and the AC value of source V</w:t>
      </w:r>
      <w:r w:rsidR="000D5AC1" w:rsidRPr="000D5AC1">
        <w:rPr>
          <w:vertAlign w:val="subscript"/>
          <w:lang w:val="en-GB" w:eastAsia="en-US"/>
        </w:rPr>
        <w:t>CM</w:t>
      </w:r>
      <w:r w:rsidR="000D5AC1" w:rsidRPr="000D5AC1">
        <w:rPr>
          <w:lang w:val="en-GB" w:eastAsia="en-US"/>
        </w:rPr>
        <w:t xml:space="preserve"> to 1Volt). Examine what happens if R</w:t>
      </w:r>
      <w:r w:rsidR="000D5AC1" w:rsidRPr="000D5AC1">
        <w:rPr>
          <w:vertAlign w:val="subscript"/>
          <w:lang w:val="en-GB" w:eastAsia="en-US"/>
        </w:rPr>
        <w:t>d1</w:t>
      </w:r>
      <w:r w:rsidR="000D5AC1" w:rsidRPr="000D5AC1">
        <w:rPr>
          <w:lang w:val="en-GB" w:eastAsia="en-US"/>
        </w:rPr>
        <w:t xml:space="preserve"> and R</w:t>
      </w:r>
      <w:r w:rsidR="000D5AC1" w:rsidRPr="000D5AC1">
        <w:rPr>
          <w:vertAlign w:val="subscript"/>
          <w:lang w:val="en-GB" w:eastAsia="en-US"/>
        </w:rPr>
        <w:t>d2</w:t>
      </w:r>
      <w:r w:rsidR="000D5AC1" w:rsidRPr="000D5AC1">
        <w:rPr>
          <w:lang w:val="en-GB" w:eastAsia="en-US"/>
        </w:rPr>
        <w:t xml:space="preserve"> are not equal</w:t>
      </w:r>
      <w:r w:rsidR="008C0655">
        <w:rPr>
          <w:lang w:val="en-GB" w:eastAsia="en-US"/>
        </w:rPr>
        <w:t xml:space="preserve"> (5 points)</w:t>
      </w:r>
      <w:r w:rsidR="000D5AC1" w:rsidRPr="000D5AC1">
        <w:rPr>
          <w:lang w:val="en-GB" w:eastAsia="en-US"/>
        </w:rPr>
        <w:t>. Also add a capacitance to the common source node of M</w:t>
      </w:r>
      <w:r w:rsidR="000D5AC1" w:rsidRPr="000D5AC1">
        <w:rPr>
          <w:vertAlign w:val="subscript"/>
          <w:lang w:val="en-GB" w:eastAsia="en-US"/>
        </w:rPr>
        <w:t>1</w:t>
      </w:r>
      <w:r w:rsidR="000D5AC1" w:rsidRPr="000D5AC1">
        <w:rPr>
          <w:lang w:val="en-GB" w:eastAsia="en-US"/>
        </w:rPr>
        <w:t>/M</w:t>
      </w:r>
      <w:r w:rsidR="000D5AC1" w:rsidRPr="000D5AC1">
        <w:rPr>
          <w:vertAlign w:val="subscript"/>
          <w:lang w:val="en-GB" w:eastAsia="en-US"/>
        </w:rPr>
        <w:t>2</w:t>
      </w:r>
      <w:r w:rsidR="000D5AC1" w:rsidRPr="000D5AC1">
        <w:rPr>
          <w:lang w:val="en-GB" w:eastAsia="en-US"/>
        </w:rPr>
        <w:t>. Ex</w:t>
      </w:r>
      <w:r w:rsidR="008924C6">
        <w:rPr>
          <w:lang w:val="en-GB" w:eastAsia="en-US"/>
        </w:rPr>
        <w:t>plain the results qualitatively</w:t>
      </w:r>
      <w:r w:rsidR="008C0655">
        <w:rPr>
          <w:lang w:val="en-GB" w:eastAsia="en-US"/>
        </w:rPr>
        <w:t xml:space="preserve"> (5 points)</w:t>
      </w:r>
      <w:r w:rsidR="008924C6">
        <w:rPr>
          <w:lang w:val="en-GB" w:eastAsia="en-US"/>
        </w:rPr>
        <w:t xml:space="preserve"> and give a design advice to maximise common mode rejection</w:t>
      </w:r>
      <w:r w:rsidR="008C0655">
        <w:rPr>
          <w:lang w:val="en-GB" w:eastAsia="en-US"/>
        </w:rPr>
        <w:t xml:space="preserve"> (5 points)</w:t>
      </w:r>
      <w:r w:rsidR="008924C6">
        <w:rPr>
          <w:lang w:val="en-GB" w:eastAsia="en-US"/>
        </w:rPr>
        <w:t>.</w:t>
      </w:r>
    </w:p>
    <w:bookmarkEnd w:id="4"/>
    <w:p w14:paraId="38F6CA70" w14:textId="77777777" w:rsidR="000D5AC1" w:rsidRDefault="000D5AC1" w:rsidP="000D5AC1">
      <w:pPr>
        <w:rPr>
          <w:lang w:val="en-GB"/>
        </w:rPr>
      </w:pPr>
    </w:p>
    <w:sectPr w:rsidR="000D5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5DD5"/>
    <w:multiLevelType w:val="hybridMultilevel"/>
    <w:tmpl w:val="12C8C4B6"/>
    <w:lvl w:ilvl="0" w:tplc="12104D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BA8F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CACB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F03E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B22C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4411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48DC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20E6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C27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8C"/>
    <w:rsid w:val="000036F3"/>
    <w:rsid w:val="0002535D"/>
    <w:rsid w:val="00037F2C"/>
    <w:rsid w:val="000444AC"/>
    <w:rsid w:val="00060F5A"/>
    <w:rsid w:val="00086718"/>
    <w:rsid w:val="00087D4E"/>
    <w:rsid w:val="000C5FC3"/>
    <w:rsid w:val="000D5AC1"/>
    <w:rsid w:val="00103601"/>
    <w:rsid w:val="0011068C"/>
    <w:rsid w:val="0012144F"/>
    <w:rsid w:val="001319BD"/>
    <w:rsid w:val="00145AC9"/>
    <w:rsid w:val="00151BF0"/>
    <w:rsid w:val="0017696A"/>
    <w:rsid w:val="001812E4"/>
    <w:rsid w:val="00195FC3"/>
    <w:rsid w:val="001A1AE7"/>
    <w:rsid w:val="001C1277"/>
    <w:rsid w:val="001D38F7"/>
    <w:rsid w:val="001D531E"/>
    <w:rsid w:val="001D7AB2"/>
    <w:rsid w:val="001E2382"/>
    <w:rsid w:val="001E5DD5"/>
    <w:rsid w:val="00206F68"/>
    <w:rsid w:val="00215AD1"/>
    <w:rsid w:val="00225D17"/>
    <w:rsid w:val="00255419"/>
    <w:rsid w:val="00282F15"/>
    <w:rsid w:val="0029211E"/>
    <w:rsid w:val="00293184"/>
    <w:rsid w:val="002957E9"/>
    <w:rsid w:val="002A7427"/>
    <w:rsid w:val="002C5A9E"/>
    <w:rsid w:val="002F57EE"/>
    <w:rsid w:val="00300198"/>
    <w:rsid w:val="003075BE"/>
    <w:rsid w:val="00340097"/>
    <w:rsid w:val="00342C16"/>
    <w:rsid w:val="00350B0D"/>
    <w:rsid w:val="003545E2"/>
    <w:rsid w:val="00373135"/>
    <w:rsid w:val="00373E9E"/>
    <w:rsid w:val="003F4336"/>
    <w:rsid w:val="0040045C"/>
    <w:rsid w:val="004419FE"/>
    <w:rsid w:val="004948CF"/>
    <w:rsid w:val="00494B87"/>
    <w:rsid w:val="004962F5"/>
    <w:rsid w:val="004A5526"/>
    <w:rsid w:val="004A5CDF"/>
    <w:rsid w:val="004B7587"/>
    <w:rsid w:val="004C0DC1"/>
    <w:rsid w:val="004D4E53"/>
    <w:rsid w:val="004E041E"/>
    <w:rsid w:val="00522FED"/>
    <w:rsid w:val="005262CE"/>
    <w:rsid w:val="005316DB"/>
    <w:rsid w:val="00543813"/>
    <w:rsid w:val="00554D48"/>
    <w:rsid w:val="00565E60"/>
    <w:rsid w:val="00570AE7"/>
    <w:rsid w:val="005740F0"/>
    <w:rsid w:val="00590828"/>
    <w:rsid w:val="00591AE8"/>
    <w:rsid w:val="005A2373"/>
    <w:rsid w:val="005C4B26"/>
    <w:rsid w:val="005D5F1D"/>
    <w:rsid w:val="005D72DB"/>
    <w:rsid w:val="00600AD3"/>
    <w:rsid w:val="00611C6C"/>
    <w:rsid w:val="0063408C"/>
    <w:rsid w:val="006A05C2"/>
    <w:rsid w:val="006A4BC8"/>
    <w:rsid w:val="006B7976"/>
    <w:rsid w:val="006C5869"/>
    <w:rsid w:val="006E0789"/>
    <w:rsid w:val="00721517"/>
    <w:rsid w:val="00721AC1"/>
    <w:rsid w:val="00723E1A"/>
    <w:rsid w:val="00736202"/>
    <w:rsid w:val="007371F0"/>
    <w:rsid w:val="00752A95"/>
    <w:rsid w:val="007A0331"/>
    <w:rsid w:val="007A50BB"/>
    <w:rsid w:val="007B2F51"/>
    <w:rsid w:val="007B72EB"/>
    <w:rsid w:val="007D55BF"/>
    <w:rsid w:val="0083455F"/>
    <w:rsid w:val="00862907"/>
    <w:rsid w:val="0086640B"/>
    <w:rsid w:val="00867AFB"/>
    <w:rsid w:val="00877467"/>
    <w:rsid w:val="0089107A"/>
    <w:rsid w:val="008924C6"/>
    <w:rsid w:val="00893031"/>
    <w:rsid w:val="00895C6B"/>
    <w:rsid w:val="008C0655"/>
    <w:rsid w:val="008D106E"/>
    <w:rsid w:val="008D721A"/>
    <w:rsid w:val="008E3FF1"/>
    <w:rsid w:val="008F3B77"/>
    <w:rsid w:val="008F66D1"/>
    <w:rsid w:val="00912D16"/>
    <w:rsid w:val="00937946"/>
    <w:rsid w:val="00947E5F"/>
    <w:rsid w:val="009664AC"/>
    <w:rsid w:val="0096704D"/>
    <w:rsid w:val="0098475F"/>
    <w:rsid w:val="009C75E6"/>
    <w:rsid w:val="009D576B"/>
    <w:rsid w:val="009F3B2A"/>
    <w:rsid w:val="00A17E2D"/>
    <w:rsid w:val="00A34253"/>
    <w:rsid w:val="00A4004B"/>
    <w:rsid w:val="00A67463"/>
    <w:rsid w:val="00AD7890"/>
    <w:rsid w:val="00AE5264"/>
    <w:rsid w:val="00B02841"/>
    <w:rsid w:val="00B16E5D"/>
    <w:rsid w:val="00B22674"/>
    <w:rsid w:val="00B54BFB"/>
    <w:rsid w:val="00B7699D"/>
    <w:rsid w:val="00B77C15"/>
    <w:rsid w:val="00B82050"/>
    <w:rsid w:val="00BA3C4C"/>
    <w:rsid w:val="00BB34D4"/>
    <w:rsid w:val="00BC6B8A"/>
    <w:rsid w:val="00BE6C94"/>
    <w:rsid w:val="00BF13BA"/>
    <w:rsid w:val="00BF1F73"/>
    <w:rsid w:val="00C0245F"/>
    <w:rsid w:val="00C13D35"/>
    <w:rsid w:val="00C21E9A"/>
    <w:rsid w:val="00C31A3A"/>
    <w:rsid w:val="00C44BD0"/>
    <w:rsid w:val="00C54232"/>
    <w:rsid w:val="00C66332"/>
    <w:rsid w:val="00C767DB"/>
    <w:rsid w:val="00C919AD"/>
    <w:rsid w:val="00C939EE"/>
    <w:rsid w:val="00CC003C"/>
    <w:rsid w:val="00CF1BDB"/>
    <w:rsid w:val="00D01F48"/>
    <w:rsid w:val="00D03695"/>
    <w:rsid w:val="00D13F23"/>
    <w:rsid w:val="00D15932"/>
    <w:rsid w:val="00D23FFD"/>
    <w:rsid w:val="00D33DF3"/>
    <w:rsid w:val="00D43500"/>
    <w:rsid w:val="00D465AB"/>
    <w:rsid w:val="00D62ACE"/>
    <w:rsid w:val="00D713B4"/>
    <w:rsid w:val="00D737C4"/>
    <w:rsid w:val="00D84DB3"/>
    <w:rsid w:val="00D92B75"/>
    <w:rsid w:val="00DB6935"/>
    <w:rsid w:val="00DD0057"/>
    <w:rsid w:val="00DD6C3A"/>
    <w:rsid w:val="00DE21F2"/>
    <w:rsid w:val="00DF23D3"/>
    <w:rsid w:val="00E0588E"/>
    <w:rsid w:val="00E25119"/>
    <w:rsid w:val="00E307B6"/>
    <w:rsid w:val="00E66D21"/>
    <w:rsid w:val="00E755B9"/>
    <w:rsid w:val="00E8596B"/>
    <w:rsid w:val="00EA0AC1"/>
    <w:rsid w:val="00EA0B0B"/>
    <w:rsid w:val="00EE0AFD"/>
    <w:rsid w:val="00EF0177"/>
    <w:rsid w:val="00EF0D38"/>
    <w:rsid w:val="00F04205"/>
    <w:rsid w:val="00F079A5"/>
    <w:rsid w:val="00F535BA"/>
    <w:rsid w:val="00F610BD"/>
    <w:rsid w:val="00F71730"/>
    <w:rsid w:val="00F763B4"/>
    <w:rsid w:val="00F87EA8"/>
    <w:rsid w:val="00FB4E86"/>
    <w:rsid w:val="00FE2F97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842D3CB"/>
  <w15:chartTrackingRefBased/>
  <w15:docId w15:val="{A7866B1D-FD3C-4143-A585-850C31D2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3E1A"/>
    <w:pPr>
      <w:widowControl w:val="0"/>
      <w:jc w:val="both"/>
    </w:pPr>
    <w:rPr>
      <w:kern w:val="2"/>
      <w:sz w:val="22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23E1A"/>
    <w:pPr>
      <w:keepNext/>
      <w:spacing w:before="240" w:after="60"/>
      <w:outlineLvl w:val="0"/>
    </w:pPr>
    <w:rPr>
      <w:rFonts w:ascii="Calibri Light" w:eastAsia="Times New Roman" w:hAnsi="Calibri Light"/>
      <w:b/>
      <w:bCs/>
      <w:color w:val="0070C0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23E1A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paragraph" w:styleId="HTMLPreformatted">
    <w:name w:val="HTML Preformatted"/>
    <w:basedOn w:val="Normal"/>
    <w:rsid w:val="00D713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202020"/>
      <w:kern w:val="0"/>
      <w:sz w:val="24"/>
    </w:rPr>
  </w:style>
  <w:style w:type="character" w:styleId="Strong">
    <w:name w:val="Strong"/>
    <w:qFormat/>
    <w:rsid w:val="00723E1A"/>
    <w:rPr>
      <w:rFonts w:ascii="Arial" w:hAnsi="Arial" w:cs="Arial"/>
      <w:b/>
      <w:bCs/>
      <w:lang w:val="en-GB"/>
    </w:rPr>
  </w:style>
  <w:style w:type="character" w:customStyle="1" w:styleId="Heading1Char">
    <w:name w:val="Heading 1 Char"/>
    <w:link w:val="Heading1"/>
    <w:rsid w:val="00723E1A"/>
    <w:rPr>
      <w:rFonts w:ascii="Calibri Light" w:eastAsia="Times New Roman" w:hAnsi="Calibri Light"/>
      <w:b/>
      <w:bCs/>
      <w:color w:val="0070C0"/>
      <w:kern w:val="32"/>
      <w:sz w:val="32"/>
      <w:szCs w:val="32"/>
      <w:lang w:eastAsia="zh-CN"/>
    </w:rPr>
  </w:style>
  <w:style w:type="paragraph" w:customStyle="1" w:styleId="ExerciseBlue">
    <w:name w:val="ExerciseBlue"/>
    <w:basedOn w:val="Normal"/>
    <w:link w:val="ExerciseBlueChar"/>
    <w:qFormat/>
    <w:rsid w:val="00723E1A"/>
    <w:rPr>
      <w:bCs/>
      <w:color w:val="0070C0"/>
      <w:sz w:val="24"/>
    </w:rPr>
  </w:style>
  <w:style w:type="character" w:customStyle="1" w:styleId="ExerciseBlueChar">
    <w:name w:val="ExerciseBlue Char"/>
    <w:basedOn w:val="DefaultParagraphFont"/>
    <w:link w:val="ExerciseBlue"/>
    <w:rsid w:val="00723E1A"/>
    <w:rPr>
      <w:bCs/>
      <w:color w:val="0070C0"/>
      <w:kern w:val="2"/>
      <w:sz w:val="24"/>
      <w:szCs w:val="24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0036F3"/>
    <w:pPr>
      <w:spacing w:after="60"/>
      <w:jc w:val="center"/>
      <w:outlineLvl w:val="1"/>
    </w:pPr>
    <w:rPr>
      <w:rFonts w:ascii="Calibri Light" w:eastAsia="Times New Roman" w:hAnsi="Calibri Light"/>
      <w:sz w:val="24"/>
    </w:rPr>
  </w:style>
  <w:style w:type="character" w:customStyle="1" w:styleId="SubtitleChar">
    <w:name w:val="Subtitle Char"/>
    <w:link w:val="Subtitle"/>
    <w:rsid w:val="000036F3"/>
    <w:rPr>
      <w:rFonts w:ascii="Calibri Light" w:eastAsia="Times New Roman" w:hAnsi="Calibri Light" w:cs="Times New Roman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Klumperink\OneDrive%20-%20Universiteit%20Twente\Onderwijs\AAICE\AAICE%20Library%20and%20Exercises-update%2020191218\Exercis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ExerciseTemplate.dotx</Template>
  <TotalTime>0</TotalTime>
  <Pages>2</Pages>
  <Words>612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a 75 ohm coax videosystem an amplifier is to be designed featuring:</vt:lpstr>
    </vt:vector>
  </TitlesOfParts>
  <Company>University of Twente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a 75 ohm coax videosystem an amplifier is to be designed featuring:</dc:title>
  <dc:subject/>
  <dc:creator>klumperinke</dc:creator>
  <cp:keywords/>
  <cp:lastModifiedBy>Eric Klumperink</cp:lastModifiedBy>
  <cp:revision>11</cp:revision>
  <cp:lastPrinted>2021-12-22T14:05:00Z</cp:lastPrinted>
  <dcterms:created xsi:type="dcterms:W3CDTF">2019-02-01T15:10:00Z</dcterms:created>
  <dcterms:modified xsi:type="dcterms:W3CDTF">2021-12-22T14:07:00Z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