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SWOT: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mofclsafpe1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Forças (Strengths)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Cadastro, monitoramento e controle de frota digitalizados, reduzindo erros e retrabalho.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tomada de decisão rápida sobre problemas nas rotas e veículos por meio do monitoramento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Informações sobre motoristas, veículos, rotas e gastos organizadas em um único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fiscalização de evidências como fotos e registros com geolocalização aumentam a confiabilidade e a veracidade das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Escalabilidade pré estabelecida, com suporte técnico a até 10.000 usuários simultâneos.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Fraquezas (Weaknesses)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 funcionalidades essenciais, como envio de fotos e localização, podem falhar em áreas sem sinal.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Nível técnico dos usuários: Motoristas ou gestores com baixa alfabetização digital podem ter dificuldades na adoção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Necessidade de validação manual de dados: Requer atuação ativa de gestores para verificar informações críticas (gastos, ocorrências).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 inicial de implantação e treinamento: Pode ser uma barreira para empresas de pequeno porte ou órgãos públicos com orçamento limitado.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en1wz0vcxzc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Oportunidades (Opportunities)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Adicionar leitura automática de parâmetros do ônibus (velocidade, consumo, desgaste).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Expansão para outros modais de transporte, como vans escolares, transporte por aplicativo, ou fretamento empresarial.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meio de parcerias com órgãos públicos ou escolas, o sistema pode se tornar padrão institucional para gestão de transporte público/educacional.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qi6fsg2603e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Ameaças (Threats)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Resistência à mudança por parte dos usuários, especialmente em empresas acostumadas a processos manuais ou sem cultura digital.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Variações legais e regulatórias em diferentes localidades.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equipamentos (smartphones, tablets, GPS) pode limitar o uso do sistema.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MATRIZ CSD: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CERTEZAS: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múltiplos perfis de usuários com níveis de acesso diferenciados (empresa, motorista, administrador).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operação do transporte precisa de visibilidade em tempo real para tomada de decisão rápida (ex: falha mecânica, atraso).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comunicação entre motorista e empresa deve ser direta e eficiente dentro da plataforma.</w:t>
        <w:br w:type="textWrapping"/>
        <w:t xml:space="preserve">A gestão de rotas exige confiabilidade e rastreabilidade (registro de quem alterou o quê e quando).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empresas necessitam de relatórios financeiros claros para auditoria e planejamento de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SUPOSIÇÕES: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 terão acesso constante à internet móvel durante o uso do sistema, para assim,  permitir que o envio de dados como localização e imagens funcione corretamente.</w:t>
        <w:br w:type="textWrapping"/>
        <w:t xml:space="preserve">Motoristas e gestores possuem um nível mínimo de alfabetização digital para operar o sistema com autonomia.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estrutura dos trajetos e pontos de controle não muda com frequência possibilitando a manutenção do sistema com rotas pré-cadastradas.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utilizado por empresas com perfis variados, mas haverá padronização mínima para os dados exigidos.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gestão operacional das empresas já possui algum processo interno de acompanhamento de frota e rotas.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DÚVIDAS: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será tratado o acesso em áreas sem sinal de internet?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será a periodicidade recomendada para atualização das rotas e pontos de controle?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Haverá um módulo de análise de desempenho dos motoristas (ex: pontualidade, frequência de incidentes)?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será feito o controle de versões de dados e alterações (ex: alteração de rotas ou status)?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precisará se adaptar a legislações específicas de transporte urbano e escolar de diferentes estados ou municípios?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9sJkGnsL5iwxD2+d/wUUP9/TUA==">CgMxLjAyDmgubW9mY2xzYWZwZTFtMg5oLmVuMXd6MHZjeHpjczIOaC5xaTZmc2cyNjAzZWc4AHIhMV9tangza0psWHFuMHBSUGstd2ZOdEoyWXRsYjZ1TjFS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