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7FB8" w:rsidRPr="00C91BE8">
        <w:rPr>
          <w:rFonts w:ascii="Times New Roman" w:hAnsi="Times New Roman" w:cs="Times New Roman"/>
          <w:b/>
          <w:noProof/>
          <w:sz w:val="24"/>
          <w:szCs w:val="24"/>
        </w:rPr>
        <w:t>1198/24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7FB8" w:rsidRPr="00C91BE8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3C7FB8" w:rsidRPr="00C91BE8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Thị Lan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7FB8" w:rsidRPr="00C91BE8">
        <w:rPr>
          <w:rFonts w:ascii="Times New Roman" w:hAnsi="Times New Roman" w:cs="Times New Roman"/>
          <w:b/>
          <w:noProof/>
          <w:sz w:val="24"/>
          <w:szCs w:val="24"/>
        </w:rPr>
        <w:t>Thôn Tân Phú, xã Tân Liên,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7FB8" w:rsidRPr="00C91BE8">
        <w:rPr>
          <w:rFonts w:ascii="Times New Roman" w:hAnsi="Times New Roman" w:cs="Times New Roman"/>
          <w:b/>
          <w:noProof/>
          <w:sz w:val="24"/>
          <w:szCs w:val="24"/>
        </w:rPr>
        <w:t>0868657789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Pr="00C94CCC" w:rsidRDefault="00A54BE6" w:rsidP="002912F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CC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94CCC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C94CC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7FB8" w:rsidRPr="00C94CCC">
        <w:rPr>
          <w:rFonts w:ascii="Times New Roman" w:hAnsi="Times New Roman" w:cs="Times New Roman"/>
          <w:b/>
          <w:noProof/>
          <w:sz w:val="24"/>
          <w:szCs w:val="24"/>
        </w:rPr>
        <w:t>Lê Thị Lan</w:t>
      </w:r>
      <w:r w:rsidRPr="00C94CC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C94CC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C94CCC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C94CC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94CCC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C94CC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7FB8" w:rsidRPr="00C94CCC">
        <w:rPr>
          <w:rFonts w:ascii="Times New Roman" w:hAnsi="Times New Roman" w:cs="Times New Roman"/>
          <w:b/>
          <w:noProof/>
          <w:sz w:val="24"/>
          <w:szCs w:val="24"/>
        </w:rPr>
        <w:t>CQ 194598</w:t>
      </w:r>
      <w:r w:rsidRPr="00C94CC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94CCC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C94CCC">
        <w:rPr>
          <w:rFonts w:ascii="Times New Roman" w:hAnsi="Times New Roman" w:cs="Times New Roman"/>
          <w:sz w:val="24"/>
          <w:szCs w:val="24"/>
        </w:rPr>
        <w:t xml:space="preserve">ngày </w:t>
      </w:r>
      <w:r w:rsidRPr="00C94CC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94CCC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C94CC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7FB8" w:rsidRPr="00C94CCC">
        <w:rPr>
          <w:rFonts w:ascii="Times New Roman" w:hAnsi="Times New Roman" w:cs="Times New Roman"/>
          <w:b/>
          <w:noProof/>
          <w:sz w:val="24"/>
          <w:szCs w:val="24"/>
        </w:rPr>
        <w:t>14/08/2020</w:t>
      </w:r>
      <w:r w:rsidRPr="00C94CC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C94CCC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C94CCC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C94CCC">
        <w:rPr>
          <w:rFonts w:ascii="Times New Roman" w:hAnsi="Times New Roman" w:cs="Times New Roman"/>
          <w:sz w:val="24"/>
          <w:szCs w:val="24"/>
        </w:rPr>
        <w:t xml:space="preserve">thửa đất hiện trạng đang sử dụng là </w:t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7FB8" w:rsidRPr="00C94CCC">
        <w:rPr>
          <w:rFonts w:ascii="Times New Roman" w:hAnsi="Times New Roman" w:cs="Times New Roman"/>
          <w:b/>
          <w:noProof/>
          <w:sz w:val="24"/>
          <w:szCs w:val="24"/>
        </w:rPr>
        <w:t>1320,9</w:t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C94CCC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C94C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C94CCC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C7FB8" w:rsidRPr="00C94CCC">
        <w:rPr>
          <w:rFonts w:ascii="Times New Roman" w:hAnsi="Times New Roman" w:cs="Times New Roman"/>
          <w:b/>
          <w:noProof/>
          <w:sz w:val="24"/>
          <w:szCs w:val="24"/>
        </w:rPr>
        <w:t>270</w:t>
      </w:r>
      <w:r w:rsidR="00DA7F4E" w:rsidRPr="00C94CC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C94CCC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C94C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C94CCC">
        <w:rPr>
          <w:rFonts w:ascii="Times New Roman" w:hAnsi="Times New Roman" w:cs="Times New Roman"/>
          <w:sz w:val="24"/>
          <w:szCs w:val="24"/>
        </w:rPr>
        <w:t xml:space="preserve"> ODT và </w:t>
      </w:r>
      <w:r w:rsidR="00C94CCC">
        <w:rPr>
          <w:rFonts w:ascii="Times New Roman" w:hAnsi="Times New Roman" w:cs="Times New Roman"/>
          <w:b/>
          <w:sz w:val="24"/>
          <w:szCs w:val="24"/>
        </w:rPr>
        <w:t>1050,9</w:t>
      </w:r>
      <w:r w:rsidR="00DA7F4E" w:rsidRPr="00C94CCC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C94CC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C94CCC">
        <w:rPr>
          <w:rFonts w:ascii="Times New Roman" w:hAnsi="Times New Roman" w:cs="Times New Roman"/>
          <w:sz w:val="24"/>
          <w:szCs w:val="24"/>
        </w:rPr>
        <w:t>CLN</w:t>
      </w:r>
      <w:r w:rsidR="00E01D71" w:rsidRPr="00C94CCC">
        <w:rPr>
          <w:rFonts w:ascii="Times New Roman" w:hAnsi="Times New Roman" w:cs="Times New Roman"/>
          <w:sz w:val="24"/>
          <w:szCs w:val="24"/>
        </w:rPr>
        <w:t>.</w:t>
      </w:r>
    </w:p>
    <w:p w:rsidR="000307D3" w:rsidRPr="006522D4" w:rsidRDefault="000307D3" w:rsidP="006522D4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D543B" w:rsidRDefault="009D543B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D543B">
        <w:rPr>
          <w:rFonts w:ascii="Times New Roman" w:hAnsi="Times New Roman" w:cs="Times New Roman"/>
          <w:sz w:val="26"/>
          <w:szCs w:val="26"/>
        </w:rPr>
        <w:tab/>
      </w:r>
    </w:p>
    <w:p w:rsidR="009D543B" w:rsidRDefault="009D543B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D543B">
        <w:rPr>
          <w:rFonts w:ascii="Times New Roman" w:hAnsi="Times New Roman" w:cs="Times New Roman"/>
          <w:sz w:val="26"/>
          <w:szCs w:val="26"/>
        </w:rPr>
        <w:tab/>
      </w:r>
    </w:p>
    <w:p w:rsidR="009D543B" w:rsidRDefault="009D543B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D543B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C7FB8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22D4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D54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94CCC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96DD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2024-07-09T02:15:00Z</dcterms:created>
  <dcterms:modified xsi:type="dcterms:W3CDTF">2024-07-09T02:15:00Z</dcterms:modified>
</cp:coreProperties>
</file>