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1521/24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Tách thửa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Hồ Thị Tú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Thôn Nại Cửu, xã Tân Thành,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0947304078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Hồ Thị Tú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CQ 165300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08/02/2019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Default="00803B67" w:rsidP="00A879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68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13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A879D3">
        <w:rPr>
          <w:rFonts w:ascii="Times New Roman" w:hAnsi="Times New Roman" w:cs="Times New Roman"/>
          <w:b/>
          <w:sz w:val="24"/>
          <w:szCs w:val="24"/>
        </w:rPr>
        <w:t xml:space="preserve">0,3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879D3">
        <w:rPr>
          <w:rFonts w:ascii="Times New Roman" w:hAnsi="Times New Roman" w:cs="Times New Roman"/>
          <w:sz w:val="24"/>
          <w:szCs w:val="24"/>
        </w:rPr>
        <w:t>, do t</w:t>
      </w:r>
      <w:r w:rsidR="00A879D3" w:rsidRPr="00A879D3">
        <w:rPr>
          <w:rFonts w:ascii="Times New Roman" w:hAnsi="Times New Roman" w:cs="Times New Roman"/>
          <w:sz w:val="24"/>
          <w:szCs w:val="24"/>
        </w:rPr>
        <w:t>ín</w:t>
      </w:r>
      <w:r w:rsidR="00A879D3">
        <w:rPr>
          <w:rFonts w:ascii="Times New Roman" w:hAnsi="Times New Roman" w:cs="Times New Roman"/>
          <w:sz w:val="24"/>
          <w:szCs w:val="24"/>
        </w:rPr>
        <w:t>h to</w:t>
      </w:r>
      <w:r w:rsidR="00A879D3" w:rsidRPr="00A879D3">
        <w:rPr>
          <w:rFonts w:ascii="Times New Roman" w:hAnsi="Times New Roman" w:cs="Times New Roman"/>
          <w:sz w:val="24"/>
          <w:szCs w:val="24"/>
        </w:rPr>
        <w:t>án</w:t>
      </w:r>
      <w:r w:rsidR="00A879D3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730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127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3819E0">
        <w:rPr>
          <w:rFonts w:ascii="Times New Roman" w:hAnsi="Times New Roman" w:cs="Times New Roman"/>
          <w:b/>
          <w:sz w:val="24"/>
          <w:szCs w:val="24"/>
        </w:rPr>
        <w:t>,0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</w:t>
      </w:r>
      <w:r w:rsidR="006C0113">
        <w:rPr>
          <w:rFonts w:ascii="Times New Roman" w:hAnsi="Times New Roman" w:cs="Times New Roman"/>
          <w:sz w:val="24"/>
          <w:szCs w:val="24"/>
        </w:rPr>
        <w:t>N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EF40A6" w:rsidRPr="00433C49">
        <w:rPr>
          <w:rFonts w:ascii="Times New Roman" w:hAnsi="Times New Roman" w:cs="Times New Roman"/>
          <w:b/>
          <w:noProof/>
          <w:sz w:val="24"/>
          <w:szCs w:val="24"/>
        </w:rPr>
        <w:t>603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Default="000307D3" w:rsidP="000307D3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nh</w:t>
      </w:r>
      <w:r w:rsidRPr="00763DCB">
        <w:rPr>
          <w:rFonts w:ascii="Times New Roman" w:hAnsi="Times New Roman" w:cs="Times New Roman"/>
          <w:sz w:val="24"/>
          <w:szCs w:val="24"/>
        </w:rPr>
        <w:t>ận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763DCB">
        <w:rPr>
          <w:rFonts w:ascii="Times New Roman" w:hAnsi="Times New Roman" w:cs="Times New Roman"/>
          <w:sz w:val="24"/>
          <w:szCs w:val="24"/>
        </w:rPr>
        <w:t>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đạc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ch th</w:t>
      </w:r>
      <w:r w:rsidRPr="00763DCB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>,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</w:t>
      </w:r>
      <w:r w:rsidRPr="00763DCB">
        <w:rPr>
          <w:rFonts w:ascii="Times New Roman" w:hAnsi="Times New Roman" w:cs="Times New Roman"/>
          <w:sz w:val="24"/>
          <w:szCs w:val="24"/>
        </w:rPr>
        <w:t>ướng</w:t>
      </w:r>
      <w:r>
        <w:rPr>
          <w:rFonts w:ascii="Times New Roman" w:hAnsi="Times New Roman" w:cs="Times New Roman"/>
          <w:sz w:val="24"/>
          <w:szCs w:val="24"/>
        </w:rPr>
        <w:t xml:space="preserve"> H</w:t>
      </w:r>
      <w:r w:rsidRPr="00763DCB">
        <w:rPr>
          <w:rFonts w:ascii="Times New Roman" w:hAnsi="Times New Roman" w:cs="Times New Roman"/>
          <w:sz w:val="24"/>
          <w:szCs w:val="24"/>
        </w:rPr>
        <w:t>óa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ti</w:t>
      </w:r>
      <w:r w:rsidRPr="00763DCB"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h</w:t>
      </w:r>
      <w:r w:rsidRPr="00763DCB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>nh ki</w:t>
      </w:r>
      <w:r w:rsidR="00D67B9B">
        <w:rPr>
          <w:rFonts w:ascii="Times New Roman" w:hAnsi="Times New Roman" w:cs="Times New Roman"/>
          <w:sz w:val="24"/>
          <w:szCs w:val="24"/>
        </w:rPr>
        <w:t>ể</w:t>
      </w:r>
      <w:r w:rsidRPr="00763DC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tra th</w:t>
      </w:r>
      <w:r w:rsidRPr="00763DCB">
        <w:rPr>
          <w:rFonts w:ascii="Times New Roman" w:hAnsi="Times New Roman" w:cs="Times New Roman"/>
          <w:sz w:val="24"/>
          <w:szCs w:val="24"/>
        </w:rPr>
        <w:t>ực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đị</w:t>
      </w:r>
      <w:r>
        <w:rPr>
          <w:rFonts w:ascii="Times New Roman" w:hAnsi="Times New Roman" w:cs="Times New Roman"/>
          <w:sz w:val="24"/>
          <w:szCs w:val="24"/>
        </w:rPr>
        <w:t>a, hi</w:t>
      </w:r>
      <w:r w:rsidRPr="00763DCB">
        <w:rPr>
          <w:rFonts w:ascii="Times New Roman" w:hAnsi="Times New Roman" w:cs="Times New Roman"/>
          <w:sz w:val="24"/>
          <w:szCs w:val="24"/>
        </w:rPr>
        <w:t>ện</w:t>
      </w:r>
      <w:r>
        <w:rPr>
          <w:rFonts w:ascii="Times New Roman" w:hAnsi="Times New Roman" w:cs="Times New Roman"/>
          <w:sz w:val="24"/>
          <w:szCs w:val="24"/>
        </w:rPr>
        <w:t xml:space="preserve"> tr</w:t>
      </w:r>
      <w:r w:rsidRPr="00763DCB">
        <w:rPr>
          <w:rFonts w:ascii="Times New Roman" w:hAnsi="Times New Roman" w:cs="Times New Roman"/>
          <w:sz w:val="24"/>
          <w:szCs w:val="24"/>
        </w:rPr>
        <w:t>ạn</w:t>
      </w:r>
      <w:r>
        <w:rPr>
          <w:rFonts w:ascii="Times New Roman" w:hAnsi="Times New Roman" w:cs="Times New Roman"/>
          <w:sz w:val="24"/>
          <w:szCs w:val="24"/>
        </w:rPr>
        <w:t>g s</w:t>
      </w:r>
      <w:r w:rsidRPr="00763DCB"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Pr="00763DCB">
        <w:rPr>
          <w:rFonts w:ascii="Times New Roman" w:hAnsi="Times New Roman" w:cs="Times New Roman"/>
          <w:sz w:val="24"/>
          <w:szCs w:val="24"/>
        </w:rPr>
        <w:t>ụn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r w:rsidRPr="00763DCB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tr</w:t>
      </w:r>
      <w:r w:rsidRPr="00763DCB">
        <w:rPr>
          <w:rFonts w:ascii="Times New Roman" w:hAnsi="Times New Roman" w:cs="Times New Roman"/>
          <w:sz w:val="24"/>
          <w:szCs w:val="24"/>
        </w:rPr>
        <w:t>ùng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p v</w:t>
      </w:r>
      <w:r w:rsidRPr="00763DCB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ranh gi</w:t>
      </w:r>
      <w:r w:rsidRPr="00763DCB">
        <w:rPr>
          <w:rFonts w:ascii="Times New Roman" w:hAnsi="Times New Roman" w:cs="Times New Roman"/>
          <w:sz w:val="24"/>
          <w:szCs w:val="24"/>
        </w:rPr>
        <w:t>ới</w:t>
      </w:r>
      <w:r>
        <w:rPr>
          <w:rFonts w:ascii="Times New Roman" w:hAnsi="Times New Roman" w:cs="Times New Roman"/>
          <w:sz w:val="24"/>
          <w:szCs w:val="24"/>
        </w:rPr>
        <w:t xml:space="preserve"> theo Gi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t</w:t>
      </w:r>
      <w:r w:rsidRPr="00763DCB"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p l</w:t>
      </w:r>
      <w:r w:rsidRPr="00763DCB">
        <w:rPr>
          <w:rFonts w:ascii="Times New Roman" w:hAnsi="Times New Roman" w:cs="Times New Roman"/>
          <w:sz w:val="24"/>
          <w:szCs w:val="24"/>
        </w:rPr>
        <w:t>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3DCB">
        <w:rPr>
          <w:rFonts w:ascii="Times New Roman" w:hAnsi="Times New Roman" w:cs="Times New Roman"/>
          <w:sz w:val="24"/>
          <w:szCs w:val="24"/>
        </w:rPr>
        <w:t>đã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763DCB"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p. Chi nh</w:t>
      </w:r>
      <w:r w:rsidRPr="00763D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nh VP</w:t>
      </w:r>
      <w:r w:rsidRPr="00763DCB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K Hướng Hóa tiến hành tách thửa theo hồ sơ pháp lý đã có.</w:t>
      </w:r>
    </w:p>
    <w:p w:rsidR="0061375B" w:rsidRDefault="0061375B" w:rsidP="0061375B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476520">
        <w:rPr>
          <w:rFonts w:ascii="Times New Roman" w:hAnsi="Times New Roman" w:cs="Times New Roman"/>
          <w:sz w:val="24"/>
          <w:szCs w:val="24"/>
        </w:rPr>
        <w:t>Đủ điều kiện tách thửa theo</w:t>
      </w:r>
      <w:r>
        <w:rPr>
          <w:rFonts w:ascii="Times New Roman" w:hAnsi="Times New Roman" w:cs="Times New Roman"/>
          <w:sz w:val="24"/>
          <w:szCs w:val="24"/>
        </w:rPr>
        <w:t xml:space="preserve"> kh</w:t>
      </w:r>
      <w:r w:rsidRPr="009763B9">
        <w:rPr>
          <w:rFonts w:ascii="Times New Roman" w:hAnsi="Times New Roman" w:cs="Times New Roman"/>
          <w:sz w:val="24"/>
          <w:szCs w:val="24"/>
        </w:rPr>
        <w:t>oản</w:t>
      </w:r>
      <w:r>
        <w:rPr>
          <w:rFonts w:ascii="Times New Roman" w:hAnsi="Times New Roman" w:cs="Times New Roman"/>
          <w:sz w:val="24"/>
          <w:szCs w:val="24"/>
        </w:rPr>
        <w:t xml:space="preserve"> 1,2 </w:t>
      </w:r>
      <w:r w:rsidRPr="009763B9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9763B9"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u 220 Lu</w:t>
      </w:r>
      <w:r w:rsidRPr="009763B9">
        <w:rPr>
          <w:rFonts w:ascii="Times New Roman" w:hAnsi="Times New Roman" w:cs="Times New Roman"/>
          <w:sz w:val="24"/>
          <w:szCs w:val="24"/>
        </w:rPr>
        <w:t>ật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63B9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r w:rsidRPr="009763B9">
        <w:rPr>
          <w:rFonts w:ascii="Times New Roman" w:hAnsi="Times New Roman" w:cs="Times New Roman"/>
          <w:sz w:val="24"/>
          <w:szCs w:val="24"/>
        </w:rPr>
        <w:t>đ</w:t>
      </w:r>
      <w:r>
        <w:rPr>
          <w:rFonts w:ascii="Times New Roman" w:hAnsi="Times New Roman" w:cs="Times New Roman"/>
          <w:sz w:val="24"/>
          <w:szCs w:val="24"/>
        </w:rPr>
        <w:t>ai v</w:t>
      </w:r>
      <w:r w:rsidRPr="009763B9">
        <w:rPr>
          <w:rFonts w:ascii="Times New Roman" w:hAnsi="Times New Roman" w:cs="Times New Roman"/>
          <w:sz w:val="24"/>
          <w:szCs w:val="24"/>
        </w:rPr>
        <w:t>à</w:t>
      </w:r>
      <w:r w:rsidRPr="00476520">
        <w:rPr>
          <w:rFonts w:ascii="Times New Roman" w:hAnsi="Times New Roman" w:cs="Times New Roman"/>
          <w:sz w:val="24"/>
          <w:szCs w:val="24"/>
        </w:rPr>
        <w:t xml:space="preserve"> QĐ số </w:t>
      </w:r>
      <w:r>
        <w:rPr>
          <w:rFonts w:ascii="Times New Roman" w:hAnsi="Times New Roman" w:cs="Times New Roman"/>
          <w:sz w:val="24"/>
          <w:szCs w:val="24"/>
        </w:rPr>
        <w:t xml:space="preserve">15/2024/QĐ-UBND ngày 14/8/2024 </w:t>
      </w:r>
      <w:r w:rsidRPr="00476520">
        <w:rPr>
          <w:rFonts w:ascii="Times New Roman" w:hAnsi="Times New Roman" w:cs="Times New Roman"/>
          <w:sz w:val="24"/>
          <w:szCs w:val="24"/>
        </w:rPr>
        <w:t>của UBND tỉnh Quảng Trị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70DDB" w:rsidRDefault="00B70DDB" w:rsidP="00B70DDB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B70DDB" w:rsidRDefault="00B70DDB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39BE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3195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E1EBC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46922"/>
    <w:rsid w:val="00357F95"/>
    <w:rsid w:val="003601B1"/>
    <w:rsid w:val="003663AE"/>
    <w:rsid w:val="0036662E"/>
    <w:rsid w:val="0037053E"/>
    <w:rsid w:val="00376AD3"/>
    <w:rsid w:val="00377334"/>
    <w:rsid w:val="003819E0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16A0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153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375B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C0113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24E4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D3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255EB"/>
    <w:rsid w:val="00B459E1"/>
    <w:rsid w:val="00B56FF9"/>
    <w:rsid w:val="00B65362"/>
    <w:rsid w:val="00B70DDB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67127"/>
    <w:rsid w:val="00C71E77"/>
    <w:rsid w:val="00C7441C"/>
    <w:rsid w:val="00C92814"/>
    <w:rsid w:val="00CB76F1"/>
    <w:rsid w:val="00CC28BC"/>
    <w:rsid w:val="00CC4799"/>
    <w:rsid w:val="00CC483D"/>
    <w:rsid w:val="00CC651E"/>
    <w:rsid w:val="00CE304B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67B9B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B35B3"/>
    <w:rsid w:val="00EC0D80"/>
    <w:rsid w:val="00EC34BE"/>
    <w:rsid w:val="00EC3F3A"/>
    <w:rsid w:val="00EC451D"/>
    <w:rsid w:val="00EE0BBD"/>
    <w:rsid w:val="00EE3010"/>
    <w:rsid w:val="00EE53CB"/>
    <w:rsid w:val="00EF40A6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11</cp:revision>
  <cp:lastPrinted>2024-09-06T08:00:00Z</cp:lastPrinted>
  <dcterms:created xsi:type="dcterms:W3CDTF">2024-09-06T07:16:00Z</dcterms:created>
  <dcterms:modified xsi:type="dcterms:W3CDTF">2024-09-11T08:13:00Z</dcterms:modified>
</cp:coreProperties>
</file>