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simplicity"/>
    <w:p>
      <w:pPr>
        <w:pStyle w:val="Heading1"/>
      </w:pPr>
      <w:r>
        <w:t xml:space="preserve">simplicity</w:t>
      </w:r>
    </w:p>
    <w:p>
      <w:pPr>
        <w:pStyle w:val="Compact"/>
        <w:numPr>
          <w:ilvl w:val="0"/>
          <w:numId w:val="1001"/>
        </w:numPr>
      </w:pPr>
      <w:r>
        <w:t xml:space="preserve">achieved by enabling Flow</w:t>
      </w:r>
      <w:r>
        <w:t xml:space="preserve"> </w:t>
      </w:r>
      <w:r>
        <w:t xml:space="preserve"># Flow</w:t>
      </w:r>
    </w:p>
    <w:p>
      <w:pPr>
        <w:pStyle w:val="Compact"/>
        <w:numPr>
          <w:ilvl w:val="0"/>
          <w:numId w:val="1001"/>
        </w:numPr>
      </w:pPr>
      <w:r>
        <w:t xml:space="preserve">== intuition</w:t>
      </w:r>
    </w:p>
    <w:p>
      <w:pPr>
        <w:pStyle w:val="Compact"/>
        <w:numPr>
          <w:ilvl w:val="1"/>
          <w:numId w:val="1002"/>
        </w:numPr>
      </w:pPr>
      <w:r>
        <w:t xml:space="preserve">doing something without needing to think about it</w:t>
      </w:r>
      <w:r>
        <w:t xml:space="preserve"> </w:t>
      </w:r>
      <w:r>
        <w:t xml:space="preserve">#</w:t>
      </w:r>
      <w:r>
        <w:t xml:space="preserve"> </w:t>
      </w:r>
      <w:r>
        <w:t xml:space="preserve">“</w:t>
      </w:r>
      <w:r>
        <w:t xml:space="preserve">affordances</w:t>
      </w:r>
      <w:r>
        <w:t xml:space="preserve">”</w:t>
      </w:r>
    </w:p>
    <w:p>
      <w:pPr>
        <w:pStyle w:val="Compact"/>
        <w:numPr>
          <w:ilvl w:val="0"/>
          <w:numId w:val="1001"/>
        </w:numPr>
      </w:pPr>
      <w:r>
        <w:t xml:space="preserve">snippets that enable bits of flow</w:t>
      </w:r>
    </w:p>
    <w:p>
      <w:pPr>
        <w:pStyle w:val="Compact"/>
        <w:numPr>
          <w:ilvl w:val="1"/>
          <w:numId w:val="1003"/>
        </w:numPr>
      </w:pPr>
      <w:r>
        <w:t xml:space="preserve">some Flow is better than no FLow</w:t>
      </w:r>
      <w:r>
        <w:t xml:space="preserve"> </w:t>
      </w:r>
      <w:r>
        <w:t xml:space="preserve"># examples</w:t>
      </w:r>
    </w:p>
    <w:p>
      <w:pPr>
        <w:pStyle w:val="Compact"/>
        <w:numPr>
          <w:ilvl w:val="0"/>
          <w:numId w:val="1001"/>
        </w:numPr>
      </w:pPr>
      <w:r>
        <w:t xml:space="preserve">driving</w:t>
      </w:r>
    </w:p>
    <w:p>
      <w:pPr>
        <w:pStyle w:val="Compact"/>
        <w:numPr>
          <w:ilvl w:val="1"/>
          <w:numId w:val="1004"/>
        </w:numPr>
      </w:pPr>
      <w:r>
        <w:t xml:space="preserve">at first seems overwhelming</w:t>
      </w:r>
    </w:p>
    <w:p>
      <w:pPr>
        <w:pStyle w:val="Compact"/>
        <w:numPr>
          <w:ilvl w:val="1"/>
          <w:numId w:val="1004"/>
        </w:numPr>
      </w:pPr>
      <w:r>
        <w:t xml:space="preserve">then, becomes</w:t>
      </w:r>
      <w:r>
        <w:t xml:space="preserve"> </w:t>
      </w:r>
      <w:r>
        <w:t xml:space="preserve">“</w:t>
      </w:r>
      <w:r>
        <w:t xml:space="preserve">second nature</w:t>
      </w:r>
      <w:r>
        <w:t xml:space="preserve">”</w:t>
      </w:r>
      <w:r>
        <w:t xml:space="preserve"> </w:t>
      </w:r>
      <w:r>
        <w:t xml:space="preserve">and you can do it on</w:t>
      </w:r>
      <w:r>
        <w:t xml:space="preserve"> </w:t>
      </w:r>
      <w:r>
        <w:t xml:space="preserve">“</w:t>
      </w:r>
      <w:r>
        <w:t xml:space="preserve">autopilot</w:t>
      </w:r>
      <w:r>
        <w:t xml:space="preserve">”</w:t>
      </w:r>
      <w:r>
        <w:t xml:space="preserve"> </w:t>
      </w:r>
      <w:r>
        <w:t xml:space="preserve">without thinking about it</w:t>
      </w:r>
    </w:p>
    <w:p>
      <w:pPr>
        <w:pStyle w:val="Compact"/>
        <w:numPr>
          <w:ilvl w:val="0"/>
          <w:numId w:val="1001"/>
        </w:numPr>
      </w:pPr>
      <w:r>
        <w:t xml:space="preserve">what other examples”</w:t>
      </w:r>
    </w:p>
    <w:p>
      <w:pPr>
        <w:pStyle w:val="Compact"/>
        <w:numPr>
          <w:ilvl w:val="1"/>
          <w:numId w:val="1005"/>
        </w:numPr>
      </w:pPr>
      <w:r>
        <w:t xml:space="preserve">learning to ride a bicycle</w:t>
      </w:r>
    </w:p>
    <w:p>
      <w:pPr>
        <w:pStyle w:val="Compact"/>
        <w:numPr>
          <w:ilvl w:val="1"/>
          <w:numId w:val="1005"/>
        </w:numPr>
      </w:pPr>
      <w:r>
        <w:t xml:space="preserve">learning to intuit Gravity as a child</w:t>
      </w:r>
    </w:p>
    <w:p>
      <w:pPr>
        <w:pStyle w:val="Compact"/>
        <w:numPr>
          <w:ilvl w:val="2"/>
          <w:numId w:val="1006"/>
        </w:numPr>
      </w:pPr>
      <w:r>
        <w:t xml:space="preserve">if you were displaced to the Moon, what happens to your intuition about tossing a ball?</w:t>
      </w:r>
    </w:p>
    <w:p>
      <w:pPr>
        <w:pStyle w:val="Compact"/>
        <w:numPr>
          <w:ilvl w:val="2"/>
          <w:numId w:val="1006"/>
        </w:numPr>
      </w:pPr>
      <w:r>
        <w:t xml:space="preserve">Geoff Mangum</w:t>
      </w:r>
    </w:p>
    <w:p>
      <w:pPr>
        <w:pStyle w:val="Compact"/>
        <w:numPr>
          <w:ilvl w:val="3"/>
          <w:numId w:val="1007"/>
        </w:numPr>
      </w:pPr>
      <w:r>
        <w:t xml:space="preserve">putting in Golf</w:t>
      </w:r>
    </w:p>
    <w:p>
      <w:pPr>
        <w:pStyle w:val="Compact"/>
        <w:numPr>
          <w:ilvl w:val="4"/>
          <w:numId w:val="1008"/>
        </w:numPr>
      </w:pPr>
      <w:r>
        <w:t xml:space="preserve">all good putters learn to rely on gravity, for consistency</w:t>
      </w:r>
      <w:r>
        <w:t xml:space="preserve"> </w:t>
      </w:r>
      <w:r>
        <w:t xml:space="preserve"># next question: where does</w:t>
      </w:r>
      <w:r>
        <w:t xml:space="preserve"> </w:t>
      </w:r>
      <w:r>
        <w:t xml:space="preserve">“</w:t>
      </w:r>
      <w:r>
        <w:t xml:space="preserve">intuition</w:t>
      </w:r>
      <w:r>
        <w:t xml:space="preserve">”</w:t>
      </w:r>
      <w:r>
        <w:t xml:space="preserve"> </w:t>
      </w:r>
      <w:r>
        <w:t xml:space="preserve">come from?</w:t>
      </w:r>
    </w:p>
    <w:p>
      <w:pPr>
        <w:pStyle w:val="Compact"/>
        <w:numPr>
          <w:ilvl w:val="0"/>
          <w:numId w:val="1001"/>
        </w:numPr>
      </w:pPr>
      <w:r>
        <w:t xml:space="preserve">can</w:t>
      </w:r>
      <w:r>
        <w:t xml:space="preserve"> </w:t>
      </w:r>
      <w:r>
        <w:t xml:space="preserve">“</w:t>
      </w:r>
      <w:r>
        <w:t xml:space="preserve">intuition</w:t>
      </w:r>
      <w:r>
        <w:t xml:space="preserve">”</w:t>
      </w:r>
      <w:r>
        <w:t xml:space="preserve"> </w:t>
      </w:r>
      <w:r>
        <w:t xml:space="preserve">be learned?</w:t>
      </w:r>
    </w:p>
    <w:p>
      <w:pPr>
        <w:pStyle w:val="Compact"/>
        <w:numPr>
          <w:ilvl w:val="0"/>
          <w:numId w:val="1001"/>
        </w:numPr>
      </w:pPr>
      <w:r>
        <w:t xml:space="preserve">example: my kids think about our refridgerator differently than my grandparents grandparents do</w:t>
      </w:r>
    </w:p>
    <w:p>
      <w:pPr>
        <w:pStyle w:val="Compact"/>
        <w:numPr>
          <w:ilvl w:val="0"/>
          <w:numId w:val="1001"/>
        </w:numPr>
      </w:pPr>
      <w:r>
        <w:t xml:space="preserve">example: 1980’s - assembler programmers resisted HLLs</w:t>
      </w:r>
    </w:p>
    <w:p>
      <w:pPr>
        <w:pStyle w:val="Compact"/>
        <w:numPr>
          <w:ilvl w:val="1"/>
          <w:numId w:val="1009"/>
        </w:numPr>
      </w:pPr>
      <w:r>
        <w:t xml:space="preserve">once assembler programmers retired and died off, programmers began using HLLs for all programming</w:t>
      </w:r>
    </w:p>
    <w:p>
      <w:pPr>
        <w:pStyle w:val="Compact"/>
        <w:numPr>
          <w:ilvl w:val="2"/>
          <w:numId w:val="1010"/>
        </w:numPr>
      </w:pPr>
      <w:r>
        <w:t xml:space="preserve">now, we’re waiting for FP’ers to retire and die off, so we can create new ways to think about software (internet, robotics, gaming, blockchain, GUIs, etc.</w:t>
      </w:r>
    </w:p>
    <w:p>
      <w:pPr>
        <w:pStyle w:val="Compact"/>
        <w:numPr>
          <w:ilvl w:val="0"/>
          <w:numId w:val="1001"/>
        </w:numPr>
      </w:pPr>
      <w:r>
        <w:t xml:space="preserve">Ptolemaic Cosmology believed for 2,000 years</w:t>
      </w:r>
    </w:p>
    <w:p>
      <w:pPr>
        <w:pStyle w:val="Compact"/>
        <w:numPr>
          <w:ilvl w:val="1"/>
          <w:numId w:val="1011"/>
        </w:numPr>
      </w:pPr>
      <w:r>
        <w:t xml:space="preserve">overturned by Galileo just 400 years ago</w:t>
      </w:r>
    </w:p>
    <w:p>
      <w:pPr>
        <w:pStyle w:val="Compact"/>
        <w:numPr>
          <w:ilvl w:val="1"/>
          <w:numId w:val="1011"/>
        </w:numPr>
      </w:pPr>
      <w:r>
        <w:t xml:space="preserve">what forced us to retain Ptolemaic Cosmology?</w:t>
      </w:r>
      <w:r>
        <w:t xml:space="preserve"> </w:t>
      </w:r>
      <w:r>
        <w:t xml:space="preserve"># Science</w:t>
      </w:r>
    </w:p>
    <w:p>
      <w:pPr>
        <w:pStyle w:val="Compact"/>
        <w:numPr>
          <w:ilvl w:val="0"/>
          <w:numId w:val="1001"/>
        </w:numPr>
      </w:pPr>
      <w:r>
        <w:t xml:space="preserve">explain phenomena in a linear fashion</w:t>
      </w:r>
    </w:p>
    <w:p>
      <w:pPr>
        <w:pStyle w:val="Compact"/>
        <w:numPr>
          <w:ilvl w:val="1"/>
          <w:numId w:val="1012"/>
        </w:numPr>
      </w:pPr>
      <w:r>
        <w:t xml:space="preserve">synchronous - everything is considered to be synchronous (even when this is untrue)</w:t>
      </w:r>
    </w:p>
    <w:p>
      <w:pPr>
        <w:pStyle w:val="Compact"/>
        <w:numPr>
          <w:ilvl w:val="1"/>
          <w:numId w:val="1012"/>
        </w:numPr>
      </w:pPr>
      <w:r>
        <w:t xml:space="preserve">serializaition</w:t>
      </w:r>
    </w:p>
    <w:p>
      <w:pPr>
        <w:pStyle w:val="Compact"/>
        <w:numPr>
          <w:ilvl w:val="1"/>
          <w:numId w:val="1012"/>
        </w:numPr>
      </w:pPr>
      <w:r>
        <w:t xml:space="preserve">flattening</w:t>
      </w:r>
    </w:p>
    <w:p>
      <w:pPr>
        <w:pStyle w:val="Compact"/>
        <w:numPr>
          <w:ilvl w:val="1"/>
          <w:numId w:val="1012"/>
        </w:numPr>
      </w:pPr>
      <w:r>
        <w:t xml:space="preserve">anti-layering</w:t>
      </w:r>
    </w:p>
    <w:p>
      <w:pPr>
        <w:pStyle w:val="Compact"/>
        <w:numPr>
          <w:ilvl w:val="1"/>
          <w:numId w:val="1012"/>
        </w:numPr>
      </w:pPr>
      <w:r>
        <w:t xml:space="preserve">based on</w:t>
      </w:r>
      <w:r>
        <w:t xml:space="preserve"> </w:t>
      </w:r>
      <w:r>
        <w:t xml:space="preserve">“</w:t>
      </w:r>
      <w:r>
        <w:t xml:space="preserve">speech</w:t>
      </w:r>
      <w:r>
        <w:t xml:space="preserve">”</w:t>
      </w:r>
    </w:p>
    <w:p>
      <w:pPr>
        <w:pStyle w:val="Compact"/>
        <w:numPr>
          <w:ilvl w:val="2"/>
          <w:numId w:val="1013"/>
        </w:numPr>
      </w:pPr>
      <w:r>
        <w:t xml:space="preserve">which is, also, a linear form of communication</w:t>
      </w:r>
    </w:p>
    <w:p>
      <w:pPr>
        <w:pStyle w:val="Compact"/>
        <w:numPr>
          <w:ilvl w:val="1"/>
          <w:numId w:val="1012"/>
        </w:numPr>
      </w:pPr>
      <w:r>
        <w:t xml:space="preserve">divide-and-conquer</w:t>
      </w:r>
    </w:p>
    <w:p>
      <w:pPr>
        <w:pStyle w:val="Compact"/>
        <w:numPr>
          <w:ilvl w:val="1"/>
          <w:numId w:val="1012"/>
        </w:numPr>
      </w:pPr>
      <w:r>
        <w:t xml:space="preserve">methodical breakdown</w:t>
      </w:r>
      <w:r>
        <w:t xml:space="preserve"> </w:t>
      </w:r>
      <w:r>
        <w:t xml:space="preserve"># programming using mathematical notation</w:t>
      </w:r>
    </w:p>
    <w:p>
      <w:pPr>
        <w:pStyle w:val="Compact"/>
        <w:numPr>
          <w:ilvl w:val="0"/>
          <w:numId w:val="1001"/>
        </w:numPr>
      </w:pPr>
      <w:r>
        <w:t xml:space="preserve">i.e. function-based programming</w:t>
      </w:r>
    </w:p>
    <w:p>
      <w:pPr>
        <w:pStyle w:val="Compact"/>
        <w:numPr>
          <w:ilvl w:val="1"/>
          <w:numId w:val="1014"/>
        </w:numPr>
      </w:pPr>
      <w:r>
        <w:t xml:space="preserve">includes, but not restricted to FP</w:t>
      </w:r>
    </w:p>
    <w:p>
      <w:pPr>
        <w:pStyle w:val="Compact"/>
        <w:numPr>
          <w:ilvl w:val="2"/>
          <w:numId w:val="1015"/>
        </w:numPr>
      </w:pPr>
      <w:r>
        <w:t xml:space="preserve">FORTRAN</w:t>
      </w:r>
    </w:p>
    <w:p>
      <w:pPr>
        <w:pStyle w:val="Compact"/>
        <w:numPr>
          <w:ilvl w:val="2"/>
          <w:numId w:val="1015"/>
        </w:numPr>
      </w:pPr>
      <w:r>
        <w:t xml:space="preserve">conflation of subroutines as mathematical functions</w:t>
      </w:r>
    </w:p>
    <w:p>
      <w:pPr>
        <w:pStyle w:val="Compact"/>
        <w:numPr>
          <w:ilvl w:val="0"/>
          <w:numId w:val="1001"/>
        </w:numPr>
      </w:pPr>
      <w:r>
        <w:t xml:space="preserve">mathematical notation is FTL (Faster Than Light)</w:t>
      </w:r>
    </w:p>
    <w:p>
      <w:pPr>
        <w:pStyle w:val="Compact"/>
        <w:numPr>
          <w:ilvl w:val="1"/>
          <w:numId w:val="1016"/>
        </w:numPr>
      </w:pPr>
      <w:r>
        <w:t xml:space="preserve">collapse 4D problem to 2D</w:t>
      </w:r>
    </w:p>
    <w:p>
      <w:pPr>
        <w:pStyle w:val="Compact"/>
        <w:numPr>
          <w:ilvl w:val="1"/>
          <w:numId w:val="1016"/>
        </w:numPr>
      </w:pPr>
      <w:r>
        <w:t xml:space="preserve">ignore some dimensions</w:t>
      </w:r>
    </w:p>
    <w:p>
      <w:pPr>
        <w:pStyle w:val="Compact"/>
        <w:numPr>
          <w:ilvl w:val="1"/>
          <w:numId w:val="1016"/>
        </w:numPr>
      </w:pPr>
      <w:r>
        <w:t xml:space="preserve">dimension of</w:t>
      </w:r>
      <w:r>
        <w:t xml:space="preserve"> </w:t>
      </w:r>
      <w:r>
        <w:t xml:space="preserve">“</w:t>
      </w:r>
      <w:r>
        <w:t xml:space="preserve">time</w:t>
      </w:r>
      <w:r>
        <w:t xml:space="preserve">”</w:t>
      </w:r>
      <w:r>
        <w:t xml:space="preserve"> </w:t>
      </w:r>
      <w:r>
        <w:t xml:space="preserve">is not built-in to the notation, it can only be described by the notation</w:t>
      </w:r>
    </w:p>
    <w:p>
      <w:pPr>
        <w:pStyle w:val="Compact"/>
        <w:numPr>
          <w:ilvl w:val="1"/>
          <w:numId w:val="1016"/>
        </w:numPr>
      </w:pPr>
      <w:r>
        <w:t xml:space="preserve">causes disconnects when programming physical hardware since hardware is physical, while mathematical notation is FTL</w:t>
      </w:r>
      <w:r>
        <w:t xml:space="preserve"> </w:t>
      </w:r>
      <w:r>
        <w:t xml:space="preserve"># Christopher Alexander</w:t>
      </w:r>
    </w:p>
    <w:p>
      <w:pPr>
        <w:pStyle w:val="Compact"/>
        <w:numPr>
          <w:ilvl w:val="0"/>
          <w:numId w:val="1001"/>
        </w:numPr>
      </w:pPr>
      <w:r>
        <w:t xml:space="preserve">unspoken assumption</w:t>
      </w:r>
    </w:p>
    <w:p>
      <w:pPr>
        <w:pStyle w:val="Compact"/>
        <w:numPr>
          <w:ilvl w:val="1"/>
          <w:numId w:val="1017"/>
        </w:numPr>
      </w:pPr>
      <w:r>
        <w:t xml:space="preserve">true isolation</w:t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2024-04-12T02:37:10Z</dcterms:created>
  <dcterms:modified xsi:type="dcterms:W3CDTF">2024-04-12T02:37:10Z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