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查询处理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-查询处理概述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-系统目录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-查询执行方式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-关系操作实现的常见方式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-排序和外排序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系统目录</w:t>
      </w:r>
      <w:r>
        <w:rPr>
          <w:rFonts w:hint="eastAsia"/>
          <w:lang w:val="en-US" w:eastAsia="zh-CN"/>
        </w:rPr>
        <w:t>（System Catalog）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-又称为目录表（catalog table），数据字典（data dictionary）或目录（catalog）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-存储数据的元信息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-表的信息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-索引的信息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-视图的信息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-其他：grant，check constraints，trigger等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-对于每个table：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-表名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-表的存储方式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-每个属性名和类型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-每个索引名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-表上的完整性约束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-统计信息（记录数、表大小：页数、属性值的分布特征：属性取值的大致个数，统计直方图etc）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-对于每个索引：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-索引名称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-索引结构类型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-索引key的组成属性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-统计信息（）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目录的存储：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查询执行方式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查询计划：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方法1：operator-at-a-time 完整执行每个operator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-Scan table R + filter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-完成整个操作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-生成中间结果表A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-Scan table S + filter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-完成整个操作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-生成中间结果表B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-join A和B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-完成整个Join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-生成中间结果表C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-最后在表C上计算投影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-得到最终结果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问题：中间结果表的代价：如果不能放入内存，那么就会有读写的I/O，如果可以放入内存，但是不能放入CPU Cache，就会产生大量的Cache miss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方法2：Tuple-at-a-time迭代求解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-又称为Volcano方式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-每个operator设计成为具有统一的函数接口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关系操作实现的常见方式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57B34"/>
    <w:rsid w:val="65F57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"/>
    <w:basedOn w:val="1"/>
    <w:uiPriority w:val="0"/>
    <w:rPr>
      <w:rFonts w:ascii="Times New Roman" w:hAnsi="Times New Roman"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Office_11.1.0.7837_F1E327BC-269C-435d-A152-05C5408002CA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2018-11-08T07:01:00Z</dcterms:created>
  <dc:creator>红茶</dc:creator>
  <cp:lastModifiedBy>红茶</cp:lastModifiedBy>
  <dcterms:modified xsi:type="dcterms:W3CDTF">2018-11-08T13:14:50Z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2052-11.1.0.7837</vt:lpwstr>
  </property>
</Properties>
</file>