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EF9" w:rsidRDefault="00493BA4">
      <w:pPr>
        <w:spacing w:after="3" w:line="246" w:lineRule="auto"/>
        <w:ind w:right="-15"/>
        <w:jc w:val="left"/>
      </w:pPr>
      <w:r>
        <w:rPr>
          <w:b/>
        </w:rPr>
        <w:t xml:space="preserve">R. C. Patel Educational Trust's </w:t>
      </w:r>
      <w:r>
        <w:t xml:space="preserve"> </w:t>
      </w:r>
    </w:p>
    <w:p w:rsidR="001A7EF9" w:rsidRDefault="00493BA4">
      <w:pPr>
        <w:spacing w:after="3" w:line="246" w:lineRule="auto"/>
        <w:ind w:right="-15"/>
        <w:jc w:val="left"/>
      </w:pPr>
      <w:r>
        <w:rPr>
          <w:b/>
        </w:rPr>
        <w:t xml:space="preserve">Institute of Management Research and Development, </w:t>
      </w:r>
      <w:proofErr w:type="spellStart"/>
      <w:r>
        <w:rPr>
          <w:b/>
        </w:rPr>
        <w:t>Shirpur</w:t>
      </w:r>
      <w:proofErr w:type="spellEnd"/>
      <w:r>
        <w:rPr>
          <w:b/>
        </w:rPr>
        <w:t xml:space="preserve"> </w:t>
      </w:r>
      <w:r>
        <w:t xml:space="preserve"> </w:t>
      </w:r>
    </w:p>
    <w:p w:rsidR="001A7EF9" w:rsidRDefault="00493BA4">
      <w:pPr>
        <w:spacing w:after="80" w:line="240" w:lineRule="auto"/>
        <w:ind w:left="0" w:firstLine="0"/>
        <w:jc w:val="center"/>
      </w:pPr>
      <w:r>
        <w:rPr>
          <w:b/>
        </w:rPr>
        <w:t xml:space="preserve"> </w:t>
      </w:r>
      <w:r>
        <w:t xml:space="preserve"> </w:t>
      </w:r>
    </w:p>
    <w:p w:rsidR="009542A3" w:rsidRDefault="00493BA4" w:rsidP="009542A3">
      <w:pPr>
        <w:spacing w:after="290" w:line="263" w:lineRule="auto"/>
        <w:ind w:left="14" w:firstLine="0"/>
        <w:jc w:val="left"/>
      </w:pPr>
      <w:r>
        <w:rPr>
          <w:b/>
          <w:sz w:val="32"/>
        </w:rPr>
        <w:t>“ANXIETY &amp; DEPRESSION SCREENING US</w:t>
      </w:r>
      <w:r w:rsidR="009542A3">
        <w:rPr>
          <w:b/>
          <w:sz w:val="32"/>
        </w:rPr>
        <w:t xml:space="preserve">ING                MACHINE   </w:t>
      </w:r>
      <w:r>
        <w:rPr>
          <w:b/>
          <w:sz w:val="32"/>
        </w:rPr>
        <w:t xml:space="preserve">LEARNING” </w:t>
      </w:r>
      <w:r>
        <w:t xml:space="preserve"> </w:t>
      </w:r>
    </w:p>
    <w:p w:rsidR="001A7EF9" w:rsidRDefault="00493BA4" w:rsidP="009542A3">
      <w:pPr>
        <w:spacing w:after="290" w:line="263" w:lineRule="auto"/>
        <w:ind w:left="14" w:firstLine="0"/>
        <w:jc w:val="left"/>
      </w:pPr>
      <w:proofErr w:type="gramStart"/>
      <w:r>
        <w:rPr>
          <w:b/>
        </w:rPr>
        <w:t>Authors :-</w:t>
      </w:r>
      <w:proofErr w:type="gramEnd"/>
      <w:r>
        <w:t xml:space="preserve"> </w:t>
      </w:r>
      <w:proofErr w:type="spellStart"/>
      <w:r>
        <w:t>Chaudhari</w:t>
      </w:r>
      <w:proofErr w:type="spellEnd"/>
      <w:r>
        <w:t xml:space="preserve"> </w:t>
      </w:r>
      <w:proofErr w:type="spellStart"/>
      <w:r>
        <w:t>Dhiraj</w:t>
      </w:r>
      <w:proofErr w:type="spellEnd"/>
      <w:r>
        <w:t xml:space="preserve">, </w:t>
      </w:r>
      <w:proofErr w:type="spellStart"/>
      <w:r>
        <w:t>Chaudhari</w:t>
      </w:r>
      <w:proofErr w:type="spellEnd"/>
      <w:r>
        <w:t xml:space="preserve"> Gaurav, </w:t>
      </w:r>
      <w:proofErr w:type="spellStart"/>
      <w:r>
        <w:t>Chaudhari</w:t>
      </w:r>
      <w:proofErr w:type="spellEnd"/>
      <w:r>
        <w:t xml:space="preserve"> </w:t>
      </w:r>
      <w:proofErr w:type="spellStart"/>
      <w:r>
        <w:t>Prashant</w:t>
      </w:r>
      <w:proofErr w:type="spellEnd"/>
      <w:r>
        <w:t>,</w:t>
      </w:r>
      <w:r w:rsidR="004D2602">
        <w:t xml:space="preserve"> </w:t>
      </w:r>
      <w:proofErr w:type="spellStart"/>
      <w:r>
        <w:t>Chaudhari</w:t>
      </w:r>
      <w:proofErr w:type="spellEnd"/>
      <w:r>
        <w:t xml:space="preserve"> </w:t>
      </w:r>
      <w:proofErr w:type="spellStart"/>
      <w:r>
        <w:t>Kashish</w:t>
      </w:r>
      <w:proofErr w:type="spellEnd"/>
      <w:r>
        <w:t xml:space="preserve">  </w:t>
      </w:r>
    </w:p>
    <w:p w:rsidR="001A7EF9" w:rsidRDefault="00493BA4">
      <w:pPr>
        <w:pStyle w:val="Heading1"/>
      </w:pPr>
      <w:r>
        <w:t xml:space="preserve">Abstract:  </w:t>
      </w:r>
    </w:p>
    <w:p w:rsidR="001A7EF9" w:rsidRDefault="00493BA4">
      <w:pPr>
        <w:spacing w:after="250"/>
      </w:pPr>
      <w:r>
        <w:t xml:space="preserve">This study focuses on predicting depression severity using a cleaned dataset of anxiety and depression survey responses. Four machine learning models—K-Nearest </w:t>
      </w:r>
      <w:proofErr w:type="spellStart"/>
      <w:r>
        <w:t>Neighbors</w:t>
      </w:r>
      <w:proofErr w:type="spellEnd"/>
      <w:r>
        <w:t xml:space="preserve"> (KNN), Support Vector Classifier (SVC), Naive Bayes, and Decision Tree—were applied to evaluate classification accuracy. The models were compared on the basis of predictive performance using PHQ (Patient Health Questionnaire) and GAD (Generalized Anxiety Disorder) features. The results highlight the strengths and limitations of each algorithm for mental health prediction tasks.  </w:t>
      </w:r>
    </w:p>
    <w:p w:rsidR="001A7EF9" w:rsidRDefault="00493BA4">
      <w:pPr>
        <w:pStyle w:val="Heading1"/>
      </w:pPr>
      <w:r>
        <w:t xml:space="preserve">Keywords:  </w:t>
      </w:r>
    </w:p>
    <w:p w:rsidR="001A7EF9" w:rsidRDefault="00493BA4" w:rsidP="004D2602">
      <w:pPr>
        <w:spacing w:after="160" w:line="360" w:lineRule="auto"/>
        <w:ind w:left="11" w:hanging="11"/>
      </w:pPr>
      <w:r>
        <w:t xml:space="preserve">Depression Prediction, Anxiety Dataset, Machine Learning, Mental Health, Classification Accuracy  </w:t>
      </w:r>
    </w:p>
    <w:p w:rsidR="001A7EF9" w:rsidRDefault="00493BA4" w:rsidP="004D2602">
      <w:pPr>
        <w:pStyle w:val="Heading1"/>
        <w:spacing w:after="160" w:line="360" w:lineRule="auto"/>
        <w:ind w:left="11" w:right="0" w:hanging="11"/>
      </w:pPr>
      <w:r>
        <w:t xml:space="preserve">Introduction:  </w:t>
      </w:r>
    </w:p>
    <w:p w:rsidR="001A7EF9" w:rsidRDefault="00493BA4" w:rsidP="004D2602">
      <w:pPr>
        <w:spacing w:after="160" w:line="360" w:lineRule="auto"/>
        <w:ind w:left="0" w:hanging="11"/>
      </w:pPr>
      <w:r>
        <w:t xml:space="preserve">Mental health conditions such as depression and anxiety affect millions worldwide. Early detection and prediction of severity levels can help in timely intervention and treatment. Machine learning models provide automated methods to </w:t>
      </w:r>
      <w:proofErr w:type="spellStart"/>
      <w:r>
        <w:t>analyze</w:t>
      </w:r>
      <w:proofErr w:type="spellEnd"/>
      <w:r>
        <w:t xml:space="preserve"> survey responses like PHQ-9 and GAD-7 scores to classify individuals based on severity. This project evaluates the effectiveness of four machine learning classifiers for predicting depression severity using a cleaned dataset of 200 samples.  </w:t>
      </w:r>
    </w:p>
    <w:p w:rsidR="001A7EF9" w:rsidRDefault="00493BA4" w:rsidP="004D2602">
      <w:pPr>
        <w:pStyle w:val="Heading1"/>
        <w:spacing w:after="160" w:line="360" w:lineRule="auto"/>
        <w:ind w:left="0" w:right="0"/>
      </w:pPr>
      <w:r>
        <w:t xml:space="preserve">Objectives:  </w:t>
      </w:r>
    </w:p>
    <w:p w:rsidR="001A7EF9" w:rsidRDefault="00493BA4">
      <w:pPr>
        <w:numPr>
          <w:ilvl w:val="0"/>
          <w:numId w:val="1"/>
        </w:numPr>
        <w:ind w:hanging="360"/>
      </w:pPr>
      <w:r>
        <w:t xml:space="preserve">To </w:t>
      </w:r>
      <w:proofErr w:type="spellStart"/>
      <w:r>
        <w:t>preprocess</w:t>
      </w:r>
      <w:proofErr w:type="spellEnd"/>
      <w:r>
        <w:t xml:space="preserve"> and utilize the anxiety–depression dataset for machine learning.  </w:t>
      </w:r>
    </w:p>
    <w:p w:rsidR="001A7EF9" w:rsidRDefault="00493BA4">
      <w:pPr>
        <w:numPr>
          <w:ilvl w:val="0"/>
          <w:numId w:val="1"/>
        </w:numPr>
        <w:ind w:hanging="360"/>
      </w:pPr>
      <w:r>
        <w:t xml:space="preserve">To implement machine learning algorithms (KNN, SVM, Naïve Bayes, Decision) for severity classification.  </w:t>
      </w:r>
    </w:p>
    <w:p w:rsidR="001A7EF9" w:rsidRDefault="00493BA4">
      <w:pPr>
        <w:numPr>
          <w:ilvl w:val="0"/>
          <w:numId w:val="1"/>
        </w:numPr>
        <w:ind w:hanging="360"/>
      </w:pPr>
      <w:r>
        <w:t xml:space="preserve">To compare accuracy across models and determine the most suitable algorithm.  </w:t>
      </w:r>
    </w:p>
    <w:p w:rsidR="001A7EF9" w:rsidRDefault="00493BA4">
      <w:pPr>
        <w:numPr>
          <w:ilvl w:val="0"/>
          <w:numId w:val="1"/>
        </w:numPr>
        <w:spacing w:after="250"/>
        <w:ind w:hanging="360"/>
      </w:pPr>
      <w:r>
        <w:t xml:space="preserve">To provide an analytical basis for applying ML in mental health screening.  </w:t>
      </w:r>
    </w:p>
    <w:p w:rsidR="001A7EF9" w:rsidRDefault="00493BA4" w:rsidP="004D2602">
      <w:pPr>
        <w:pStyle w:val="Heading1"/>
        <w:spacing w:after="4"/>
        <w:ind w:left="0" w:firstLine="0"/>
      </w:pPr>
      <w:r>
        <w:t xml:space="preserve">Challenges:  </w:t>
      </w:r>
    </w:p>
    <w:p w:rsidR="009542A3" w:rsidRPr="009542A3" w:rsidRDefault="009542A3" w:rsidP="009542A3"/>
    <w:p w:rsidR="001A7EF9" w:rsidRDefault="00493BA4">
      <w:pPr>
        <w:numPr>
          <w:ilvl w:val="0"/>
          <w:numId w:val="2"/>
        </w:numPr>
        <w:ind w:hanging="360"/>
      </w:pPr>
      <w:r>
        <w:lastRenderedPageBreak/>
        <w:t xml:space="preserve">High dimensionality of questionnaire-based features.  </w:t>
      </w:r>
    </w:p>
    <w:p w:rsidR="001A7EF9" w:rsidRDefault="00493BA4">
      <w:pPr>
        <w:numPr>
          <w:ilvl w:val="0"/>
          <w:numId w:val="2"/>
        </w:numPr>
        <w:ind w:hanging="360"/>
      </w:pPr>
      <w:r>
        <w:t xml:space="preserve">Imbalance in severity categories affecting model performance.  </w:t>
      </w:r>
    </w:p>
    <w:p w:rsidR="001A7EF9" w:rsidRDefault="00493BA4">
      <w:pPr>
        <w:numPr>
          <w:ilvl w:val="0"/>
          <w:numId w:val="2"/>
        </w:numPr>
        <w:ind w:hanging="360"/>
      </w:pPr>
      <w:r>
        <w:t xml:space="preserve">Need for reliable evaluation despite limited dataset size (200 samples).  </w:t>
      </w:r>
    </w:p>
    <w:p w:rsidR="001A7EF9" w:rsidRDefault="00493BA4">
      <w:pPr>
        <w:numPr>
          <w:ilvl w:val="0"/>
          <w:numId w:val="2"/>
        </w:numPr>
        <w:spacing w:after="344"/>
        <w:ind w:hanging="360"/>
      </w:pPr>
      <w:r>
        <w:t xml:space="preserve">Interpretability of results for practical use in healthcare.  </w:t>
      </w:r>
    </w:p>
    <w:p w:rsidR="001A7EF9" w:rsidRDefault="00493BA4">
      <w:pPr>
        <w:pStyle w:val="Heading1"/>
        <w:spacing w:after="439"/>
      </w:pPr>
      <w:r>
        <w:t xml:space="preserve">Methodology:  </w:t>
      </w:r>
    </w:p>
    <w:p w:rsidR="001A7EF9" w:rsidRDefault="00493BA4">
      <w:pPr>
        <w:numPr>
          <w:ilvl w:val="0"/>
          <w:numId w:val="3"/>
        </w:numPr>
        <w:ind w:hanging="360"/>
        <w:jc w:val="left"/>
      </w:pPr>
      <w:r>
        <w:rPr>
          <w:b/>
        </w:rPr>
        <w:t>Dataset</w:t>
      </w:r>
      <w:r>
        <w:t xml:space="preserve">: Anxiety–Depression cleaned dataset with PHQ and GAD features.  </w:t>
      </w:r>
    </w:p>
    <w:p w:rsidR="001A7EF9" w:rsidRDefault="00493BA4">
      <w:pPr>
        <w:numPr>
          <w:ilvl w:val="0"/>
          <w:numId w:val="3"/>
        </w:numPr>
        <w:spacing w:after="294" w:line="246" w:lineRule="auto"/>
        <w:ind w:hanging="360"/>
        <w:jc w:val="left"/>
      </w:pPr>
      <w:r>
        <w:rPr>
          <w:b/>
        </w:rPr>
        <w:t>Features Used</w:t>
      </w:r>
      <w:r>
        <w:t xml:space="preserve">:  </w:t>
      </w:r>
    </w:p>
    <w:p w:rsidR="001A7EF9" w:rsidRDefault="00493BA4">
      <w:pPr>
        <w:numPr>
          <w:ilvl w:val="0"/>
          <w:numId w:val="4"/>
        </w:numPr>
        <w:ind w:hanging="360"/>
      </w:pPr>
      <w:r>
        <w:t xml:space="preserve">PHQ-9 (phq1–phq9)  </w:t>
      </w:r>
    </w:p>
    <w:p w:rsidR="001A7EF9" w:rsidRDefault="00493BA4">
      <w:pPr>
        <w:numPr>
          <w:ilvl w:val="0"/>
          <w:numId w:val="4"/>
        </w:numPr>
        <w:ind w:hanging="360"/>
      </w:pPr>
      <w:r>
        <w:t xml:space="preserve">GAD-7 (gad1–gad7)  </w:t>
      </w:r>
    </w:p>
    <w:p w:rsidR="001A7EF9" w:rsidRDefault="00493BA4">
      <w:pPr>
        <w:numPr>
          <w:ilvl w:val="0"/>
          <w:numId w:val="4"/>
        </w:numPr>
        <w:spacing w:after="340"/>
        <w:ind w:hanging="360"/>
      </w:pPr>
      <w:r>
        <w:t>Aggregated totals (</w:t>
      </w:r>
      <w:proofErr w:type="spellStart"/>
      <w:r>
        <w:t>phq_total</w:t>
      </w:r>
      <w:proofErr w:type="spellEnd"/>
      <w:r>
        <w:t xml:space="preserve">, </w:t>
      </w:r>
      <w:proofErr w:type="spellStart"/>
      <w:r>
        <w:t>gad_total</w:t>
      </w:r>
      <w:proofErr w:type="spellEnd"/>
      <w:r>
        <w:t xml:space="preserve">)  </w:t>
      </w:r>
    </w:p>
    <w:p w:rsidR="001A7EF9" w:rsidRDefault="00493BA4">
      <w:pPr>
        <w:numPr>
          <w:ilvl w:val="0"/>
          <w:numId w:val="5"/>
        </w:numPr>
        <w:ind w:hanging="360"/>
        <w:jc w:val="left"/>
      </w:pPr>
      <w:r>
        <w:rPr>
          <w:b/>
        </w:rPr>
        <w:t>Target Variable</w:t>
      </w:r>
      <w:r>
        <w:t xml:space="preserve">: PHQ severity (categorical labels).  </w:t>
      </w:r>
    </w:p>
    <w:p w:rsidR="001A7EF9" w:rsidRDefault="00493BA4">
      <w:pPr>
        <w:numPr>
          <w:ilvl w:val="0"/>
          <w:numId w:val="5"/>
        </w:numPr>
        <w:spacing w:after="292" w:line="246" w:lineRule="auto"/>
        <w:ind w:hanging="360"/>
        <w:jc w:val="left"/>
      </w:pPr>
      <w:r>
        <w:rPr>
          <w:b/>
        </w:rPr>
        <w:t>Models Applied</w:t>
      </w:r>
      <w:r>
        <w:t xml:space="preserve">:  </w:t>
      </w:r>
    </w:p>
    <w:p w:rsidR="001A7EF9" w:rsidRDefault="00493BA4">
      <w:pPr>
        <w:numPr>
          <w:ilvl w:val="0"/>
          <w:numId w:val="6"/>
        </w:numPr>
        <w:ind w:hanging="360"/>
      </w:pPr>
      <w:r>
        <w:rPr>
          <w:b/>
        </w:rPr>
        <w:t>KNN</w:t>
      </w:r>
      <w:r>
        <w:t xml:space="preserve"> (k = 1, 3, 5, 7)  </w:t>
      </w:r>
    </w:p>
    <w:p w:rsidR="001A7EF9" w:rsidRDefault="00493BA4">
      <w:pPr>
        <w:numPr>
          <w:ilvl w:val="0"/>
          <w:numId w:val="6"/>
        </w:numPr>
        <w:ind w:hanging="360"/>
      </w:pPr>
      <w:r>
        <w:rPr>
          <w:b/>
        </w:rPr>
        <w:t>SVC</w:t>
      </w:r>
      <w:r>
        <w:t xml:space="preserve"> with linear kernel, tested on 50, 100, 150, 200 samples  </w:t>
      </w:r>
    </w:p>
    <w:p w:rsidR="001A7EF9" w:rsidRDefault="00493BA4">
      <w:pPr>
        <w:numPr>
          <w:ilvl w:val="0"/>
          <w:numId w:val="6"/>
        </w:numPr>
        <w:ind w:hanging="360"/>
      </w:pPr>
      <w:r>
        <w:rPr>
          <w:b/>
        </w:rPr>
        <w:t>Naive Bayes</w:t>
      </w:r>
      <w:r>
        <w:t xml:space="preserve"> with </w:t>
      </w:r>
      <w:proofErr w:type="spellStart"/>
      <w:r>
        <w:t>GaussianNB</w:t>
      </w:r>
      <w:proofErr w:type="spellEnd"/>
      <w:r>
        <w:t xml:space="preserve">, tested on 4 random splits  </w:t>
      </w:r>
    </w:p>
    <w:p w:rsidR="001A7EF9" w:rsidRDefault="00493BA4">
      <w:pPr>
        <w:numPr>
          <w:ilvl w:val="0"/>
          <w:numId w:val="6"/>
        </w:numPr>
        <w:spacing w:after="344"/>
        <w:ind w:hanging="360"/>
      </w:pPr>
      <w:r>
        <w:rPr>
          <w:b/>
        </w:rPr>
        <w:t>Decision Tree</w:t>
      </w:r>
      <w:r>
        <w:t xml:space="preserve"> classifier with 4 selected features  </w:t>
      </w:r>
    </w:p>
    <w:p w:rsidR="001A7EF9" w:rsidRDefault="00493BA4">
      <w:pPr>
        <w:spacing w:after="429" w:line="331" w:lineRule="auto"/>
        <w:ind w:left="5" w:right="-15"/>
        <w:jc w:val="left"/>
      </w:pPr>
      <w:r>
        <w:rPr>
          <w:b/>
          <w:i/>
        </w:rPr>
        <w:t xml:space="preserve">Table 1: KNN PREDICTION TABLE  </w:t>
      </w:r>
    </w:p>
    <w:p w:rsidR="001A7EF9" w:rsidRDefault="00493BA4">
      <w:pPr>
        <w:spacing w:after="352"/>
      </w:pPr>
      <w:r>
        <w:rPr>
          <w:b/>
        </w:rPr>
        <w:t xml:space="preserve">KNN: </w:t>
      </w:r>
      <w:r>
        <w:t xml:space="preserve">(K-Nearest </w:t>
      </w:r>
      <w:proofErr w:type="spellStart"/>
      <w:r>
        <w:t>Neighbors</w:t>
      </w:r>
      <w:proofErr w:type="spellEnd"/>
      <w:r>
        <w:t xml:space="preserve">) is a supervised learning algorithm that classifies data based on the majority class of its nearest K </w:t>
      </w:r>
      <w:proofErr w:type="spellStart"/>
      <w:r>
        <w:t>neighbors</w:t>
      </w:r>
      <w:proofErr w:type="spellEnd"/>
      <w:r>
        <w:t xml:space="preserve"> using distance measures.  </w:t>
      </w:r>
    </w:p>
    <w:tbl>
      <w:tblPr>
        <w:tblStyle w:val="TableGrid"/>
        <w:tblW w:w="9048" w:type="dxa"/>
        <w:tblInd w:w="24" w:type="dxa"/>
        <w:tblCellMar>
          <w:left w:w="106" w:type="dxa"/>
          <w:right w:w="115" w:type="dxa"/>
        </w:tblCellMar>
        <w:tblLook w:val="04A0" w:firstRow="1" w:lastRow="0" w:firstColumn="1" w:lastColumn="0" w:noHBand="0" w:noVBand="1"/>
      </w:tblPr>
      <w:tblGrid>
        <w:gridCol w:w="1808"/>
        <w:gridCol w:w="1814"/>
        <w:gridCol w:w="1808"/>
        <w:gridCol w:w="1807"/>
        <w:gridCol w:w="1811"/>
      </w:tblGrid>
      <w:tr w:rsidR="001A7EF9" w:rsidTr="004E454C">
        <w:trPr>
          <w:trHeight w:val="440"/>
        </w:trPr>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rPr>
              <w:t xml:space="preserve">No of features  </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rPr>
              <w:t xml:space="preserve">K Value </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rPr>
                <w:b/>
              </w:rPr>
              <w:t xml:space="preserve">Train% </w:t>
            </w:r>
            <w:r>
              <w:t xml:space="preserve"> </w:t>
            </w:r>
          </w:p>
        </w:tc>
        <w:tc>
          <w:tcPr>
            <w:tcW w:w="1807"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rPr>
              <w:t xml:space="preserve">Test% </w:t>
            </w:r>
            <w:r>
              <w:t xml:space="preserve"> </w:t>
            </w:r>
          </w:p>
        </w:tc>
        <w:tc>
          <w:tcPr>
            <w:tcW w:w="181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rPr>
              <w:t xml:space="preserve">Accuracy% </w:t>
            </w:r>
            <w:r>
              <w:t xml:space="preserve"> </w:t>
            </w:r>
          </w:p>
        </w:tc>
      </w:tr>
      <w:tr w:rsidR="001A7EF9" w:rsidTr="004E454C">
        <w:trPr>
          <w:trHeight w:val="701"/>
        </w:trPr>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2(</w:t>
            </w:r>
            <w:proofErr w:type="spellStart"/>
            <w:r>
              <w:t>phq_total</w:t>
            </w:r>
            <w:proofErr w:type="spellEnd"/>
            <w:r>
              <w:t xml:space="preserve">, </w:t>
            </w:r>
            <w:proofErr w:type="spellStart"/>
            <w:r>
              <w:t>gad_total</w:t>
            </w:r>
            <w:proofErr w:type="spellEnd"/>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  </w:t>
            </w:r>
          </w:p>
        </w:tc>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70%  </w:t>
            </w:r>
          </w:p>
        </w:tc>
        <w:tc>
          <w:tcPr>
            <w:tcW w:w="1807"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30%  </w:t>
            </w:r>
          </w:p>
        </w:tc>
        <w:tc>
          <w:tcPr>
            <w:tcW w:w="181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91.7%  </w:t>
            </w:r>
          </w:p>
        </w:tc>
      </w:tr>
      <w:tr w:rsidR="001A7EF9" w:rsidTr="004E454C">
        <w:trPr>
          <w:trHeight w:val="698"/>
        </w:trPr>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2(</w:t>
            </w:r>
            <w:proofErr w:type="spellStart"/>
            <w:r>
              <w:t>phq_total</w:t>
            </w:r>
            <w:proofErr w:type="spellEnd"/>
            <w:r>
              <w:t xml:space="preserve">, </w:t>
            </w:r>
            <w:proofErr w:type="spellStart"/>
            <w:r>
              <w:t>gad_total</w:t>
            </w:r>
            <w:proofErr w:type="spellEnd"/>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3  </w:t>
            </w:r>
          </w:p>
        </w:tc>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70%  </w:t>
            </w:r>
          </w:p>
        </w:tc>
        <w:tc>
          <w:tcPr>
            <w:tcW w:w="1807"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30%  </w:t>
            </w:r>
          </w:p>
        </w:tc>
        <w:tc>
          <w:tcPr>
            <w:tcW w:w="181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90.0%</w:t>
            </w:r>
            <w:r>
              <w:rPr>
                <w:b/>
              </w:rPr>
              <w:t xml:space="preserve"> </w:t>
            </w:r>
            <w:r>
              <w:t xml:space="preserve"> </w:t>
            </w:r>
          </w:p>
        </w:tc>
      </w:tr>
      <w:tr w:rsidR="001A7EF9" w:rsidTr="004E454C">
        <w:trPr>
          <w:trHeight w:val="698"/>
        </w:trPr>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2(</w:t>
            </w:r>
            <w:proofErr w:type="spellStart"/>
            <w:r>
              <w:t>phq_total</w:t>
            </w:r>
            <w:proofErr w:type="spellEnd"/>
            <w:r>
              <w:t xml:space="preserve">, </w:t>
            </w:r>
            <w:proofErr w:type="spellStart"/>
            <w:r>
              <w:t>gad_total</w:t>
            </w:r>
            <w:proofErr w:type="spellEnd"/>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5  </w:t>
            </w:r>
          </w:p>
        </w:tc>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70%  </w:t>
            </w:r>
          </w:p>
        </w:tc>
        <w:tc>
          <w:tcPr>
            <w:tcW w:w="1807"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30%  </w:t>
            </w:r>
          </w:p>
        </w:tc>
        <w:tc>
          <w:tcPr>
            <w:tcW w:w="181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86.7%</w:t>
            </w:r>
            <w:r>
              <w:rPr>
                <w:b/>
              </w:rPr>
              <w:t xml:space="preserve"> </w:t>
            </w:r>
            <w:r>
              <w:t xml:space="preserve"> </w:t>
            </w:r>
          </w:p>
        </w:tc>
      </w:tr>
      <w:tr w:rsidR="001A7EF9" w:rsidTr="004E454C">
        <w:trPr>
          <w:trHeight w:val="701"/>
        </w:trPr>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2(</w:t>
            </w:r>
            <w:proofErr w:type="spellStart"/>
            <w:r>
              <w:t>phq_total</w:t>
            </w:r>
            <w:proofErr w:type="spellEnd"/>
            <w:r>
              <w:t xml:space="preserve">, </w:t>
            </w:r>
            <w:proofErr w:type="spellStart"/>
            <w:r>
              <w:t>gad_total</w:t>
            </w:r>
            <w:proofErr w:type="spellEnd"/>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7  </w:t>
            </w:r>
          </w:p>
        </w:tc>
        <w:tc>
          <w:tcPr>
            <w:tcW w:w="180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70%  </w:t>
            </w:r>
          </w:p>
        </w:tc>
        <w:tc>
          <w:tcPr>
            <w:tcW w:w="1807"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30%  </w:t>
            </w:r>
          </w:p>
        </w:tc>
        <w:tc>
          <w:tcPr>
            <w:tcW w:w="181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90.0%</w:t>
            </w:r>
            <w:r>
              <w:rPr>
                <w:b/>
              </w:rPr>
              <w:t xml:space="preserve"> </w:t>
            </w:r>
            <w:r>
              <w:t xml:space="preserve"> </w:t>
            </w:r>
          </w:p>
        </w:tc>
      </w:tr>
    </w:tbl>
    <w:p w:rsidR="001A7EF9" w:rsidRDefault="00493BA4">
      <w:pPr>
        <w:spacing w:after="464" w:line="342" w:lineRule="auto"/>
      </w:pPr>
      <w:r>
        <w:t xml:space="preserve">This table showing the model accuracy for different settings of K value, train-test split, and number of features,  </w:t>
      </w:r>
    </w:p>
    <w:p w:rsidR="001A7EF9" w:rsidRDefault="00493BA4">
      <w:pPr>
        <w:spacing w:after="341"/>
      </w:pPr>
      <w:r>
        <w:t>Accuracy ranges 86.7% to 91.7%</w:t>
      </w:r>
      <w:r>
        <w:rPr>
          <w:b/>
        </w:rPr>
        <w:t>.</w:t>
      </w:r>
      <w:r>
        <w:t xml:space="preserve">  </w:t>
      </w:r>
    </w:p>
    <w:p w:rsidR="001A7EF9" w:rsidRDefault="00493BA4">
      <w:r>
        <w:lastRenderedPageBreak/>
        <w:t>Best accuracy: 91.7% (K=1, Train/Test=0.7/0.3, 2 features)</w:t>
      </w:r>
      <w:r>
        <w:rPr>
          <w:b/>
        </w:rPr>
        <w:t>.</w:t>
      </w:r>
      <w:r>
        <w:t xml:space="preserve">  </w:t>
      </w:r>
    </w:p>
    <w:p w:rsidR="001A7EF9" w:rsidRDefault="00493BA4">
      <w:pPr>
        <w:spacing w:after="337" w:line="240" w:lineRule="auto"/>
        <w:ind w:left="14" w:firstLine="0"/>
        <w:jc w:val="left"/>
      </w:pPr>
      <w:r>
        <w:rPr>
          <w:b/>
          <w:i/>
        </w:rPr>
        <w:t xml:space="preserve"> </w:t>
      </w:r>
      <w:r>
        <w:t xml:space="preserve"> </w:t>
      </w:r>
    </w:p>
    <w:p w:rsidR="001A7EF9" w:rsidRDefault="00493BA4">
      <w:pPr>
        <w:spacing w:after="429" w:line="331" w:lineRule="auto"/>
        <w:ind w:left="5" w:right="-15"/>
        <w:jc w:val="left"/>
      </w:pPr>
      <w:r>
        <w:rPr>
          <w:b/>
          <w:i/>
        </w:rPr>
        <w:t xml:space="preserve">Table 2: SVC PREDICTION TABLE  </w:t>
      </w:r>
    </w:p>
    <w:p w:rsidR="001A7EF9" w:rsidRDefault="00493BA4">
      <w:pPr>
        <w:spacing w:after="354"/>
      </w:pPr>
      <w:r>
        <w:rPr>
          <w:b/>
        </w:rPr>
        <w:t>SVM:</w:t>
      </w:r>
      <w:r>
        <w:t xml:space="preserve"> Support Vector Machine (SVM) is a supervised learning algorithm that finds the best boundary (</w:t>
      </w:r>
      <w:proofErr w:type="spellStart"/>
      <w:r>
        <w:t>hyperplane</w:t>
      </w:r>
      <w:proofErr w:type="spellEnd"/>
      <w:r>
        <w:t>) to separate classes by maximizing the margin between data points.</w:t>
      </w:r>
      <w:r>
        <w:rPr>
          <w:b/>
        </w:rPr>
        <w:t xml:space="preserve"> </w:t>
      </w:r>
      <w:r>
        <w:t xml:space="preserve"> </w:t>
      </w:r>
    </w:p>
    <w:tbl>
      <w:tblPr>
        <w:tblStyle w:val="TableGrid"/>
        <w:tblW w:w="8994" w:type="dxa"/>
        <w:tblInd w:w="24" w:type="dxa"/>
        <w:tblCellMar>
          <w:left w:w="106" w:type="dxa"/>
          <w:right w:w="115" w:type="dxa"/>
        </w:tblCellMar>
        <w:tblLook w:val="04A0" w:firstRow="1" w:lastRow="0" w:firstColumn="1" w:lastColumn="0" w:noHBand="0" w:noVBand="1"/>
      </w:tblPr>
      <w:tblGrid>
        <w:gridCol w:w="1797"/>
        <w:gridCol w:w="1801"/>
        <w:gridCol w:w="1800"/>
        <w:gridCol w:w="1798"/>
        <w:gridCol w:w="1798"/>
      </w:tblGrid>
      <w:tr w:rsidR="001A7EF9">
        <w:trPr>
          <w:trHeight w:val="538"/>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rPr>
              <w:t xml:space="preserve">No of features </w:t>
            </w: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rPr>
              <w:t xml:space="preserve">Kernel Value </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rPr>
                <w:b/>
              </w:rPr>
              <w:t xml:space="preserve">Train % </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rPr>
                <w:b/>
              </w:rPr>
              <w:t xml:space="preserve">Test % </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rPr>
              <w:t xml:space="preserve">Accuracy% </w:t>
            </w:r>
            <w:r>
              <w:t xml:space="preserve"> </w:t>
            </w:r>
          </w:p>
        </w:tc>
      </w:tr>
      <w:tr w:rsidR="001A7EF9">
        <w:trPr>
          <w:trHeight w:val="857"/>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16(phq1–phq9, gad1–gad7)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linear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0.8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0.2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87.50  </w:t>
            </w:r>
          </w:p>
        </w:tc>
      </w:tr>
      <w:tr w:rsidR="001A7EF9">
        <w:trPr>
          <w:trHeight w:val="855"/>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16(phq1–phq9, gad1–gad7)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linear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0.7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0.3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88.33  </w:t>
            </w:r>
          </w:p>
        </w:tc>
      </w:tr>
      <w:tr w:rsidR="001A7EF9">
        <w:trPr>
          <w:trHeight w:val="854"/>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16(phq1–phq9, gad1–gad7)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linear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0.6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0.4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88.75  </w:t>
            </w:r>
          </w:p>
        </w:tc>
      </w:tr>
      <w:tr w:rsidR="001A7EF9">
        <w:trPr>
          <w:trHeight w:val="854"/>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16(phq1–phq9, gad1–gad7)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proofErr w:type="spellStart"/>
            <w:r>
              <w:t>rbf</w:t>
            </w:r>
            <w:proofErr w:type="spellEnd"/>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0.8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0.2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70.00  </w:t>
            </w:r>
          </w:p>
        </w:tc>
      </w:tr>
      <w:tr w:rsidR="001A7EF9">
        <w:trPr>
          <w:trHeight w:val="857"/>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16(phq1–phq9, gad1–gad7)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proofErr w:type="spellStart"/>
            <w:r>
              <w:t>rbf</w:t>
            </w:r>
            <w:proofErr w:type="spellEnd"/>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0.7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0.3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73.33  </w:t>
            </w:r>
          </w:p>
        </w:tc>
      </w:tr>
      <w:tr w:rsidR="001A7EF9">
        <w:trPr>
          <w:trHeight w:val="855"/>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16(phq1–phq9, gad1–gad7)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proofErr w:type="spellStart"/>
            <w:r>
              <w:t>rbf</w:t>
            </w:r>
            <w:proofErr w:type="spellEnd"/>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0.6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0.4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77.50  </w:t>
            </w:r>
          </w:p>
        </w:tc>
      </w:tr>
      <w:tr w:rsidR="001A7EF9">
        <w:trPr>
          <w:trHeight w:val="854"/>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16(phq1–phq9, gad1–gad7)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poly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0.8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0.2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82.50  </w:t>
            </w:r>
          </w:p>
        </w:tc>
      </w:tr>
      <w:tr w:rsidR="001A7EF9">
        <w:trPr>
          <w:trHeight w:val="854"/>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16(phq1–phq9, gad1–gad7)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poly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0.7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0.3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83.33  </w:t>
            </w:r>
          </w:p>
        </w:tc>
      </w:tr>
      <w:tr w:rsidR="001A7EF9">
        <w:trPr>
          <w:trHeight w:val="857"/>
        </w:trPr>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16(phq1–phq9, gad1–gad7)  </w:t>
            </w:r>
          </w:p>
        </w:tc>
        <w:tc>
          <w:tcPr>
            <w:tcW w:w="180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poly  </w:t>
            </w:r>
          </w:p>
        </w:tc>
        <w:tc>
          <w:tcPr>
            <w:tcW w:w="1800"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0.6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0.4  </w:t>
            </w:r>
          </w:p>
        </w:tc>
        <w:tc>
          <w:tcPr>
            <w:tcW w:w="179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80.00  </w:t>
            </w:r>
          </w:p>
        </w:tc>
      </w:tr>
    </w:tbl>
    <w:p w:rsidR="00493BA4" w:rsidRDefault="00493BA4" w:rsidP="00493BA4">
      <w:pPr>
        <w:spacing w:after="461" w:line="340" w:lineRule="auto"/>
      </w:pPr>
      <w:r>
        <w:t xml:space="preserve">This table shows the Support Vector Machine (SVM) model performance with different kernel types (linear, polynomial, RBF), train-test splits, and 16 selected features.  </w:t>
      </w:r>
    </w:p>
    <w:p w:rsidR="001A7EF9" w:rsidRDefault="00493BA4" w:rsidP="00493BA4">
      <w:pPr>
        <w:spacing w:after="461" w:line="340" w:lineRule="auto"/>
      </w:pPr>
      <w:r>
        <w:t xml:space="preserve">Accuracy ranges 80.00% to 90.00%  </w:t>
      </w:r>
    </w:p>
    <w:p w:rsidR="001A7EF9" w:rsidRDefault="00493BA4">
      <w:r>
        <w:t xml:space="preserve">Best accuracy: 90.0% (Linear Kernel, Sample Size=150, Train/Test=0.8/0.2, 16 features) </w:t>
      </w:r>
    </w:p>
    <w:p w:rsidR="00493BA4" w:rsidRDefault="00493BA4">
      <w:pPr>
        <w:spacing w:after="337" w:line="331" w:lineRule="auto"/>
        <w:ind w:left="5" w:right="-15"/>
        <w:jc w:val="left"/>
        <w:rPr>
          <w:b/>
          <w:i/>
        </w:rPr>
      </w:pPr>
    </w:p>
    <w:p w:rsidR="009542A3" w:rsidRDefault="009542A3">
      <w:pPr>
        <w:spacing w:after="337" w:line="331" w:lineRule="auto"/>
        <w:ind w:left="5" w:right="-15"/>
        <w:jc w:val="left"/>
        <w:rPr>
          <w:b/>
          <w:i/>
        </w:rPr>
      </w:pPr>
    </w:p>
    <w:p w:rsidR="001A7EF9" w:rsidRDefault="00493BA4">
      <w:pPr>
        <w:spacing w:after="337" w:line="331" w:lineRule="auto"/>
        <w:ind w:left="5" w:right="-15"/>
        <w:jc w:val="left"/>
      </w:pPr>
      <w:r>
        <w:rPr>
          <w:b/>
          <w:i/>
        </w:rPr>
        <w:t xml:space="preserve">3: NAIVE BAYES PREDICTION TABLE </w:t>
      </w:r>
      <w:r>
        <w:t xml:space="preserve"> </w:t>
      </w:r>
    </w:p>
    <w:p w:rsidR="001A7EF9" w:rsidRDefault="00493BA4">
      <w:r>
        <w:rPr>
          <w:b/>
        </w:rPr>
        <w:t>Naive Bayes:</w:t>
      </w:r>
      <w:r>
        <w:t xml:space="preserve"> Naive Bayes is a classification algorithm based on Bayes' theorem that assumes feature independence and predicts the class with the highest probability.  </w:t>
      </w:r>
    </w:p>
    <w:tbl>
      <w:tblPr>
        <w:tblStyle w:val="TableGrid"/>
        <w:tblW w:w="9028" w:type="dxa"/>
        <w:tblInd w:w="24" w:type="dxa"/>
        <w:tblCellMar>
          <w:left w:w="106" w:type="dxa"/>
          <w:right w:w="72" w:type="dxa"/>
        </w:tblCellMar>
        <w:tblLook w:val="04A0" w:firstRow="1" w:lastRow="0" w:firstColumn="1" w:lastColumn="0" w:noHBand="0" w:noVBand="1"/>
      </w:tblPr>
      <w:tblGrid>
        <w:gridCol w:w="3214"/>
        <w:gridCol w:w="2028"/>
        <w:gridCol w:w="924"/>
        <w:gridCol w:w="1186"/>
        <w:gridCol w:w="1676"/>
      </w:tblGrid>
      <w:tr w:rsidR="001A7EF9">
        <w:trPr>
          <w:trHeight w:val="449"/>
        </w:trPr>
        <w:tc>
          <w:tcPr>
            <w:tcW w:w="321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rPr>
              <w:t xml:space="preserve">No of Features </w:t>
            </w:r>
            <w:r>
              <w:t xml:space="preserve"> </w:t>
            </w:r>
          </w:p>
        </w:tc>
        <w:tc>
          <w:tcPr>
            <w:tcW w:w="202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rPr>
              <w:t xml:space="preserve">NB Type </w:t>
            </w:r>
            <w:r>
              <w:t xml:space="preserve"> </w:t>
            </w:r>
          </w:p>
        </w:tc>
        <w:tc>
          <w:tcPr>
            <w:tcW w:w="92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pPr>
            <w:r>
              <w:rPr>
                <w:b/>
              </w:rPr>
              <w:t xml:space="preserve">Alpha </w:t>
            </w:r>
            <w:r>
              <w:t xml:space="preserve"> </w:t>
            </w:r>
          </w:p>
        </w:tc>
        <w:tc>
          <w:tcPr>
            <w:tcW w:w="1186"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proofErr w:type="spellStart"/>
            <w:r>
              <w:rPr>
                <w:b/>
              </w:rPr>
              <w:t>Binarize</w:t>
            </w:r>
            <w:proofErr w:type="spellEnd"/>
            <w:r>
              <w:rPr>
                <w:b/>
              </w:rPr>
              <w:t xml:space="preserve"> </w:t>
            </w: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3" w:firstLine="0"/>
              <w:jc w:val="left"/>
            </w:pPr>
            <w:r>
              <w:rPr>
                <w:b/>
              </w:rPr>
              <w:t xml:space="preserve">Accuracy % </w:t>
            </w:r>
            <w:r>
              <w:t xml:space="preserve"> </w:t>
            </w:r>
          </w:p>
        </w:tc>
      </w:tr>
      <w:tr w:rsidR="001A7EF9">
        <w:trPr>
          <w:trHeight w:val="605"/>
        </w:trPr>
        <w:tc>
          <w:tcPr>
            <w:tcW w:w="3214" w:type="dxa"/>
            <w:tcBorders>
              <w:top w:val="single" w:sz="4" w:space="0" w:color="000000"/>
              <w:left w:val="single" w:sz="4" w:space="0" w:color="000000"/>
              <w:bottom w:val="single" w:sz="4" w:space="0" w:color="000000"/>
              <w:right w:val="single" w:sz="4" w:space="0" w:color="000000"/>
            </w:tcBorders>
          </w:tcPr>
          <w:p w:rsidR="001A7EF9" w:rsidRDefault="00493BA4">
            <w:pPr>
              <w:spacing w:after="1" w:line="240" w:lineRule="auto"/>
              <w:ind w:left="2" w:firstLine="0"/>
              <w:jc w:val="left"/>
            </w:pPr>
            <w:r>
              <w:t xml:space="preserve">16 (phq1–phq9, gad1–gad7)  </w:t>
            </w:r>
          </w:p>
          <w:p w:rsidR="001A7EF9" w:rsidRDefault="00493BA4">
            <w:pPr>
              <w:spacing w:after="0" w:line="276" w:lineRule="auto"/>
              <w:ind w:left="2" w:firstLine="0"/>
              <w:jc w:val="left"/>
            </w:pPr>
            <w:r>
              <w:t xml:space="preserve">  </w:t>
            </w:r>
          </w:p>
        </w:tc>
        <w:tc>
          <w:tcPr>
            <w:tcW w:w="202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Gaussian NB  </w:t>
            </w:r>
          </w:p>
        </w:tc>
        <w:tc>
          <w:tcPr>
            <w:tcW w:w="92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  </w:t>
            </w:r>
          </w:p>
        </w:tc>
        <w:tc>
          <w:tcPr>
            <w:tcW w:w="1186"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3" w:firstLine="0"/>
              <w:jc w:val="left"/>
            </w:pPr>
            <w:r>
              <w:t>72.9 (</w:t>
            </w:r>
            <w:proofErr w:type="spellStart"/>
            <w:r>
              <w:t>avg</w:t>
            </w:r>
            <w:proofErr w:type="spellEnd"/>
            <w:r>
              <w:t xml:space="preserve">)  </w:t>
            </w:r>
          </w:p>
        </w:tc>
      </w:tr>
      <w:tr w:rsidR="001A7EF9">
        <w:trPr>
          <w:trHeight w:val="636"/>
        </w:trPr>
        <w:tc>
          <w:tcPr>
            <w:tcW w:w="321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16 (phq1–phq9, gad1–gad7)  </w:t>
            </w:r>
          </w:p>
        </w:tc>
        <w:tc>
          <w:tcPr>
            <w:tcW w:w="202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Bernoulli NB  </w:t>
            </w:r>
          </w:p>
        </w:tc>
        <w:tc>
          <w:tcPr>
            <w:tcW w:w="92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1.0  </w:t>
            </w:r>
          </w:p>
        </w:tc>
        <w:tc>
          <w:tcPr>
            <w:tcW w:w="1186"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0.5  </w:t>
            </w:r>
          </w:p>
        </w:tc>
        <w:tc>
          <w:tcPr>
            <w:tcW w:w="1676"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3" w:firstLine="0"/>
              <w:jc w:val="left"/>
            </w:pPr>
            <w:r>
              <w:t xml:space="preserve">(not tested)  </w:t>
            </w:r>
          </w:p>
        </w:tc>
      </w:tr>
      <w:tr w:rsidR="001A7EF9">
        <w:trPr>
          <w:trHeight w:val="602"/>
        </w:trPr>
        <w:tc>
          <w:tcPr>
            <w:tcW w:w="3214" w:type="dxa"/>
            <w:tcBorders>
              <w:top w:val="single" w:sz="4" w:space="0" w:color="000000"/>
              <w:left w:val="single" w:sz="4" w:space="0" w:color="000000"/>
              <w:bottom w:val="single" w:sz="4" w:space="0" w:color="000000"/>
              <w:right w:val="single" w:sz="4" w:space="0" w:color="000000"/>
            </w:tcBorders>
          </w:tcPr>
          <w:p w:rsidR="001A7EF9" w:rsidRDefault="00493BA4">
            <w:pPr>
              <w:spacing w:after="1" w:line="240" w:lineRule="auto"/>
              <w:ind w:left="2" w:firstLine="0"/>
              <w:jc w:val="left"/>
            </w:pPr>
            <w:r>
              <w:t xml:space="preserve">16 (phq1–phq9, gad1–gad7)  </w:t>
            </w:r>
          </w:p>
          <w:p w:rsidR="001A7EF9" w:rsidRDefault="00493BA4">
            <w:pPr>
              <w:spacing w:after="0" w:line="276" w:lineRule="auto"/>
              <w:ind w:left="2" w:firstLine="0"/>
              <w:jc w:val="left"/>
            </w:pPr>
            <w:r>
              <w:t xml:space="preserve">  </w:t>
            </w:r>
          </w:p>
        </w:tc>
        <w:tc>
          <w:tcPr>
            <w:tcW w:w="2028"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Complement NB  </w:t>
            </w:r>
          </w:p>
        </w:tc>
        <w:tc>
          <w:tcPr>
            <w:tcW w:w="924"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1.0  </w:t>
            </w:r>
          </w:p>
        </w:tc>
        <w:tc>
          <w:tcPr>
            <w:tcW w:w="1186"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3" w:firstLine="0"/>
              <w:jc w:val="left"/>
            </w:pPr>
            <w:r>
              <w:t xml:space="preserve">(not tested)  </w:t>
            </w:r>
          </w:p>
        </w:tc>
      </w:tr>
    </w:tbl>
    <w:p w:rsidR="001A7EF9" w:rsidRDefault="00493BA4">
      <w:pPr>
        <w:spacing w:after="462" w:line="342" w:lineRule="auto"/>
      </w:pPr>
      <w:r>
        <w:t xml:space="preserve">This table shows the Naïve Bayes model performance with three variants (Gaussian NB, Bernoulli NB, Complement NB) using 16 features.  </w:t>
      </w:r>
    </w:p>
    <w:p w:rsidR="001A7EF9" w:rsidRDefault="00493BA4">
      <w:pPr>
        <w:spacing w:after="340"/>
      </w:pPr>
      <w:r>
        <w:t xml:space="preserve">Best accuracy: 78.3% (Gaussian </w:t>
      </w:r>
      <w:proofErr w:type="gramStart"/>
      <w:r>
        <w:t>NB</w:t>
      </w:r>
      <w:r>
        <w:rPr>
          <w:rFonts w:ascii="Calibri" w:eastAsia="Calibri" w:hAnsi="Calibri" w:cs="Calibri"/>
          <w:sz w:val="22"/>
        </w:rPr>
        <w:t xml:space="preserve"> </w:t>
      </w:r>
      <w:r>
        <w:t>,</w:t>
      </w:r>
      <w:proofErr w:type="gramEnd"/>
      <w:r>
        <w:t xml:space="preserve"> Random Seed=11, Train/Test=0.7/0.3, 16 features)  </w:t>
      </w:r>
    </w:p>
    <w:p w:rsidR="001A7EF9" w:rsidRDefault="00493BA4">
      <w:pPr>
        <w:spacing w:after="344"/>
      </w:pPr>
      <w:r>
        <w:t xml:space="preserve">Other model (Bernoulli NB, Complement) achieved about 72.9% accuracy.  </w:t>
      </w:r>
    </w:p>
    <w:p w:rsidR="001A7EF9" w:rsidRDefault="00493BA4">
      <w:pPr>
        <w:spacing w:after="429" w:line="331" w:lineRule="auto"/>
        <w:ind w:left="5" w:right="-15"/>
        <w:jc w:val="left"/>
      </w:pPr>
      <w:r>
        <w:rPr>
          <w:b/>
          <w:i/>
        </w:rPr>
        <w:t xml:space="preserve">Table 4: DECISION TREE PREDICTION TABLE  </w:t>
      </w:r>
    </w:p>
    <w:p w:rsidR="001A7EF9" w:rsidRDefault="00493BA4">
      <w:pPr>
        <w:spacing w:after="351"/>
      </w:pPr>
      <w:r>
        <w:rPr>
          <w:b/>
        </w:rPr>
        <w:t>Decision Tree:</w:t>
      </w:r>
      <w:r>
        <w:t xml:space="preserve"> Decision Tree is a machine learning algorithm that splits data into branches based on feature decisions to predict outcomes. It creates a tree where each node represents a condition and leaves represent final predictions.  </w:t>
      </w:r>
    </w:p>
    <w:tbl>
      <w:tblPr>
        <w:tblStyle w:val="TableGrid"/>
        <w:tblW w:w="9128" w:type="dxa"/>
        <w:tblInd w:w="24" w:type="dxa"/>
        <w:tblCellMar>
          <w:left w:w="108" w:type="dxa"/>
          <w:right w:w="115" w:type="dxa"/>
        </w:tblCellMar>
        <w:tblLook w:val="04A0" w:firstRow="1" w:lastRow="0" w:firstColumn="1" w:lastColumn="0" w:noHBand="0" w:noVBand="1"/>
      </w:tblPr>
      <w:tblGrid>
        <w:gridCol w:w="3191"/>
        <w:gridCol w:w="2715"/>
        <w:gridCol w:w="1549"/>
        <w:gridCol w:w="1673"/>
      </w:tblGrid>
      <w:tr w:rsidR="001A7EF9" w:rsidTr="00E37822">
        <w:trPr>
          <w:trHeight w:val="518"/>
        </w:trPr>
        <w:tc>
          <w:tcPr>
            <w:tcW w:w="319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center"/>
            </w:pPr>
            <w:r>
              <w:rPr>
                <w:b/>
              </w:rPr>
              <w:t xml:space="preserve">No of Features </w:t>
            </w:r>
            <w:r>
              <w:t xml:space="preserve"> </w:t>
            </w:r>
          </w:p>
        </w:tc>
        <w:tc>
          <w:tcPr>
            <w:tcW w:w="271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center"/>
            </w:pPr>
            <w:r>
              <w:rPr>
                <w:b/>
              </w:rPr>
              <w:t xml:space="preserve">Tune Parameters </w:t>
            </w:r>
            <w:r>
              <w:t xml:space="preserve"> </w:t>
            </w:r>
          </w:p>
        </w:tc>
        <w:tc>
          <w:tcPr>
            <w:tcW w:w="154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86" w:firstLine="0"/>
              <w:jc w:val="left"/>
            </w:pPr>
            <w:proofErr w:type="spellStart"/>
            <w:r>
              <w:rPr>
                <w:b/>
              </w:rPr>
              <w:t>max_depth</w:t>
            </w:r>
            <w:proofErr w:type="spellEnd"/>
            <w:r>
              <w:rPr>
                <w:b/>
              </w:rPr>
              <w:t xml:space="preserve"> </w:t>
            </w:r>
            <w:r>
              <w:t xml:space="preserve"> </w:t>
            </w:r>
          </w:p>
        </w:tc>
        <w:tc>
          <w:tcPr>
            <w:tcW w:w="16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86" w:firstLine="0"/>
              <w:jc w:val="left"/>
            </w:pPr>
            <w:r>
              <w:rPr>
                <w:b/>
              </w:rPr>
              <w:t xml:space="preserve">Accuracy % </w:t>
            </w:r>
            <w:r>
              <w:t xml:space="preserve"> </w:t>
            </w:r>
          </w:p>
        </w:tc>
      </w:tr>
      <w:tr w:rsidR="001A7EF9" w:rsidTr="00E37822">
        <w:trPr>
          <w:trHeight w:val="516"/>
        </w:trPr>
        <w:tc>
          <w:tcPr>
            <w:tcW w:w="319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4 (phq1, phq2, gad1, gad2)  </w:t>
            </w:r>
          </w:p>
        </w:tc>
        <w:tc>
          <w:tcPr>
            <w:tcW w:w="271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criterion = "</w:t>
            </w:r>
            <w:proofErr w:type="spellStart"/>
            <w:r>
              <w:t>gini</w:t>
            </w:r>
            <w:proofErr w:type="spellEnd"/>
            <w:r>
              <w:t xml:space="preserve">"  </w:t>
            </w:r>
          </w:p>
        </w:tc>
        <w:tc>
          <w:tcPr>
            <w:tcW w:w="154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None  </w:t>
            </w:r>
          </w:p>
        </w:tc>
        <w:tc>
          <w:tcPr>
            <w:tcW w:w="16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41.67  </w:t>
            </w:r>
          </w:p>
        </w:tc>
      </w:tr>
      <w:tr w:rsidR="001A7EF9" w:rsidTr="00E37822">
        <w:trPr>
          <w:trHeight w:val="499"/>
        </w:trPr>
        <w:tc>
          <w:tcPr>
            <w:tcW w:w="319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4 (phq1, phq2, gad1, gad2)  </w:t>
            </w:r>
          </w:p>
        </w:tc>
        <w:tc>
          <w:tcPr>
            <w:tcW w:w="271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criterion = "entropy"  </w:t>
            </w:r>
          </w:p>
        </w:tc>
        <w:tc>
          <w:tcPr>
            <w:tcW w:w="154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None  </w:t>
            </w:r>
          </w:p>
        </w:tc>
        <w:tc>
          <w:tcPr>
            <w:tcW w:w="16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40.00  </w:t>
            </w:r>
          </w:p>
        </w:tc>
      </w:tr>
      <w:tr w:rsidR="001A7EF9" w:rsidTr="00E37822">
        <w:trPr>
          <w:trHeight w:val="518"/>
        </w:trPr>
        <w:tc>
          <w:tcPr>
            <w:tcW w:w="319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4 (phq1, phq2, gad1, gad2)  </w:t>
            </w:r>
          </w:p>
        </w:tc>
        <w:tc>
          <w:tcPr>
            <w:tcW w:w="271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criterion = "</w:t>
            </w:r>
            <w:proofErr w:type="spellStart"/>
            <w:r>
              <w:t>gini</w:t>
            </w:r>
            <w:proofErr w:type="spellEnd"/>
            <w:r>
              <w:t xml:space="preserve">"  </w:t>
            </w:r>
          </w:p>
        </w:tc>
        <w:tc>
          <w:tcPr>
            <w:tcW w:w="154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5  </w:t>
            </w:r>
          </w:p>
        </w:tc>
        <w:tc>
          <w:tcPr>
            <w:tcW w:w="16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51.67  </w:t>
            </w:r>
          </w:p>
        </w:tc>
      </w:tr>
      <w:tr w:rsidR="001A7EF9" w:rsidTr="00E37822">
        <w:trPr>
          <w:trHeight w:val="516"/>
        </w:trPr>
        <w:tc>
          <w:tcPr>
            <w:tcW w:w="319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4 (phq1, phq2, gad1, gad2)  </w:t>
            </w:r>
          </w:p>
        </w:tc>
        <w:tc>
          <w:tcPr>
            <w:tcW w:w="271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criterion = "entropy"  </w:t>
            </w:r>
          </w:p>
        </w:tc>
        <w:tc>
          <w:tcPr>
            <w:tcW w:w="154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5  </w:t>
            </w:r>
          </w:p>
        </w:tc>
        <w:tc>
          <w:tcPr>
            <w:tcW w:w="16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51.67  </w:t>
            </w:r>
          </w:p>
        </w:tc>
      </w:tr>
      <w:tr w:rsidR="001A7EF9" w:rsidTr="00E37822">
        <w:trPr>
          <w:trHeight w:val="521"/>
        </w:trPr>
        <w:tc>
          <w:tcPr>
            <w:tcW w:w="319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4 (phq1, phq2, gad1, gad2)  </w:t>
            </w:r>
          </w:p>
        </w:tc>
        <w:tc>
          <w:tcPr>
            <w:tcW w:w="271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proofErr w:type="spellStart"/>
            <w:r>
              <w:t>min_samples_split</w:t>
            </w:r>
            <w:proofErr w:type="spellEnd"/>
            <w:r>
              <w:t xml:space="preserve"> = 2  </w:t>
            </w:r>
          </w:p>
        </w:tc>
        <w:tc>
          <w:tcPr>
            <w:tcW w:w="154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None  </w:t>
            </w:r>
          </w:p>
        </w:tc>
        <w:tc>
          <w:tcPr>
            <w:tcW w:w="16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41.67  </w:t>
            </w:r>
          </w:p>
        </w:tc>
      </w:tr>
      <w:tr w:rsidR="001A7EF9" w:rsidTr="00E37822">
        <w:trPr>
          <w:trHeight w:val="518"/>
        </w:trPr>
        <w:tc>
          <w:tcPr>
            <w:tcW w:w="3191"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4 (phq1, phq2, gad1, gad2)  </w:t>
            </w:r>
          </w:p>
        </w:tc>
        <w:tc>
          <w:tcPr>
            <w:tcW w:w="271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proofErr w:type="spellStart"/>
            <w:r>
              <w:t>min_samples_split</w:t>
            </w:r>
            <w:proofErr w:type="spellEnd"/>
            <w:r>
              <w:t xml:space="preserve"> = 2  </w:t>
            </w:r>
          </w:p>
        </w:tc>
        <w:tc>
          <w:tcPr>
            <w:tcW w:w="154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5  </w:t>
            </w:r>
          </w:p>
        </w:tc>
        <w:tc>
          <w:tcPr>
            <w:tcW w:w="16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51.67  </w:t>
            </w:r>
          </w:p>
        </w:tc>
      </w:tr>
    </w:tbl>
    <w:p w:rsidR="001A7EF9" w:rsidRDefault="00493BA4">
      <w:pPr>
        <w:spacing w:after="371" w:line="342" w:lineRule="auto"/>
      </w:pPr>
      <w:r>
        <w:t>This table shows the Decision Tree model performance with different splitting criteria (</w:t>
      </w:r>
      <w:proofErr w:type="spellStart"/>
      <w:r>
        <w:t>gini</w:t>
      </w:r>
      <w:proofErr w:type="spellEnd"/>
      <w:r>
        <w:t xml:space="preserve">, entropy) and </w:t>
      </w:r>
      <w:proofErr w:type="spellStart"/>
      <w:r>
        <w:t>max_depth</w:t>
      </w:r>
      <w:proofErr w:type="spellEnd"/>
      <w:r>
        <w:t xml:space="preserve"> settings.  Accuracy range: 40.0% to 51.7%  </w:t>
      </w:r>
    </w:p>
    <w:p w:rsidR="00493BA4" w:rsidRDefault="00493BA4">
      <w:pPr>
        <w:spacing w:after="266"/>
      </w:pPr>
      <w:r>
        <w:lastRenderedPageBreak/>
        <w:t>Best accuracy 51.7% (criterion=</w:t>
      </w:r>
      <w:proofErr w:type="spellStart"/>
      <w:r>
        <w:t>gini</w:t>
      </w:r>
      <w:proofErr w:type="spellEnd"/>
      <w:r>
        <w:t xml:space="preserve">/entropy, </w:t>
      </w:r>
      <w:proofErr w:type="spellStart"/>
      <w:r>
        <w:t>max_depth</w:t>
      </w:r>
      <w:proofErr w:type="spellEnd"/>
      <w:r>
        <w:t>=5, Train/Test=0.7/0.3)</w:t>
      </w:r>
    </w:p>
    <w:p w:rsidR="001A7EF9" w:rsidRDefault="00493BA4" w:rsidP="00493BA4">
      <w:pPr>
        <w:spacing w:after="266"/>
      </w:pPr>
      <w:r>
        <w:t xml:space="preserve"> </w:t>
      </w:r>
      <w:proofErr w:type="gramStart"/>
      <w:r>
        <w:rPr>
          <w:b/>
          <w:sz w:val="28"/>
        </w:rPr>
        <w:t xml:space="preserve">Overall  </w:t>
      </w:r>
      <w:r w:rsidRPr="00493BA4">
        <w:rPr>
          <w:b/>
          <w:bCs/>
          <w:sz w:val="28"/>
          <w:szCs w:val="22"/>
        </w:rPr>
        <w:t>Result</w:t>
      </w:r>
      <w:proofErr w:type="gramEnd"/>
      <w:r w:rsidRPr="00493BA4">
        <w:rPr>
          <w:b/>
          <w:bCs/>
          <w:sz w:val="28"/>
          <w:szCs w:val="22"/>
        </w:rPr>
        <w:t xml:space="preserve"> Table:</w:t>
      </w:r>
      <w:r w:rsidRPr="00493BA4">
        <w:rPr>
          <w:i/>
          <w:sz w:val="28"/>
          <w:szCs w:val="22"/>
        </w:rPr>
        <w:t xml:space="preserve"> </w:t>
      </w:r>
      <w:r w:rsidRPr="00493BA4">
        <w:rPr>
          <w:sz w:val="28"/>
          <w:szCs w:val="22"/>
        </w:rPr>
        <w:t xml:space="preserve">  </w:t>
      </w:r>
    </w:p>
    <w:tbl>
      <w:tblPr>
        <w:tblStyle w:val="TableGrid"/>
        <w:tblW w:w="8887" w:type="dxa"/>
        <w:tblInd w:w="24" w:type="dxa"/>
        <w:tblCellMar>
          <w:left w:w="106" w:type="dxa"/>
          <w:right w:w="115" w:type="dxa"/>
        </w:tblCellMar>
        <w:tblLook w:val="04A0" w:firstRow="1" w:lastRow="0" w:firstColumn="1" w:lastColumn="0" w:noHBand="0" w:noVBand="1"/>
      </w:tblPr>
      <w:tblGrid>
        <w:gridCol w:w="1416"/>
        <w:gridCol w:w="1455"/>
        <w:gridCol w:w="1657"/>
        <w:gridCol w:w="1448"/>
        <w:gridCol w:w="1439"/>
        <w:gridCol w:w="1472"/>
      </w:tblGrid>
      <w:tr w:rsidR="001A7EF9" w:rsidTr="004D2602">
        <w:trPr>
          <w:trHeight w:val="256"/>
        </w:trPr>
        <w:tc>
          <w:tcPr>
            <w:tcW w:w="142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proofErr w:type="spellStart"/>
            <w:r>
              <w:rPr>
                <w:b/>
                <w:i/>
              </w:rPr>
              <w:t>Sr</w:t>
            </w:r>
            <w:proofErr w:type="spellEnd"/>
            <w:r>
              <w:rPr>
                <w:b/>
                <w:i/>
              </w:rPr>
              <w:t xml:space="preserve"> no </w:t>
            </w:r>
            <w:r>
              <w:t xml:space="preserve"> </w:t>
            </w:r>
          </w:p>
        </w:tc>
        <w:tc>
          <w:tcPr>
            <w:tcW w:w="145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proofErr w:type="spellStart"/>
            <w:r>
              <w:rPr>
                <w:b/>
                <w:i/>
              </w:rPr>
              <w:t>MOdel</w:t>
            </w:r>
            <w:proofErr w:type="spellEnd"/>
            <w:r>
              <w:rPr>
                <w:b/>
                <w:i/>
              </w:rPr>
              <w:t xml:space="preserve"> </w:t>
            </w: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rPr>
                <w:b/>
                <w:i/>
              </w:rPr>
              <w:t xml:space="preserve">Parameters </w:t>
            </w:r>
            <w:r>
              <w:t xml:space="preserve"> </w:t>
            </w:r>
          </w:p>
        </w:tc>
        <w:tc>
          <w:tcPr>
            <w:tcW w:w="1452"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i/>
              </w:rPr>
              <w:t xml:space="preserve">Train% </w:t>
            </w:r>
            <w:r>
              <w:t xml:space="preserve"> </w:t>
            </w:r>
          </w:p>
        </w:tc>
        <w:tc>
          <w:tcPr>
            <w:tcW w:w="144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i/>
              </w:rPr>
              <w:t xml:space="preserve">Test% </w:t>
            </w:r>
            <w:r>
              <w:t xml:space="preserve"> </w:t>
            </w:r>
          </w:p>
        </w:tc>
        <w:tc>
          <w:tcPr>
            <w:tcW w:w="14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rPr>
                <w:b/>
                <w:i/>
              </w:rPr>
              <w:t xml:space="preserve">Accuracy% </w:t>
            </w:r>
            <w:r>
              <w:t xml:space="preserve"> </w:t>
            </w:r>
          </w:p>
        </w:tc>
      </w:tr>
      <w:tr w:rsidR="001A7EF9" w:rsidTr="004D2602">
        <w:trPr>
          <w:trHeight w:val="406"/>
        </w:trPr>
        <w:tc>
          <w:tcPr>
            <w:tcW w:w="142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1  </w:t>
            </w:r>
          </w:p>
        </w:tc>
        <w:tc>
          <w:tcPr>
            <w:tcW w:w="145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KNN  </w:t>
            </w:r>
          </w:p>
        </w:tc>
        <w:tc>
          <w:tcPr>
            <w:tcW w:w="1633" w:type="dxa"/>
            <w:tcBorders>
              <w:top w:val="single" w:sz="4" w:space="0" w:color="000000"/>
              <w:left w:val="single" w:sz="4" w:space="0" w:color="000000"/>
              <w:bottom w:val="single" w:sz="4" w:space="0" w:color="000000"/>
              <w:right w:val="single" w:sz="4" w:space="0" w:color="000000"/>
            </w:tcBorders>
          </w:tcPr>
          <w:p w:rsidR="001A7EF9" w:rsidRDefault="00493BA4">
            <w:pPr>
              <w:spacing w:after="37" w:line="240" w:lineRule="auto"/>
              <w:ind w:left="0" w:firstLine="0"/>
              <w:jc w:val="left"/>
            </w:pPr>
            <w:r>
              <w:t xml:space="preserve">K=3,  </w:t>
            </w:r>
          </w:p>
          <w:p w:rsidR="001A7EF9" w:rsidRDefault="00493BA4">
            <w:pPr>
              <w:spacing w:after="0" w:line="276" w:lineRule="auto"/>
              <w:ind w:left="0" w:firstLine="0"/>
              <w:jc w:val="left"/>
            </w:pPr>
            <w:r>
              <w:t xml:space="preserve">Features=16  </w:t>
            </w:r>
          </w:p>
        </w:tc>
        <w:tc>
          <w:tcPr>
            <w:tcW w:w="1452"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0.7  </w:t>
            </w:r>
          </w:p>
        </w:tc>
        <w:tc>
          <w:tcPr>
            <w:tcW w:w="144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0.3  </w:t>
            </w:r>
          </w:p>
        </w:tc>
        <w:tc>
          <w:tcPr>
            <w:tcW w:w="14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90.0%  </w:t>
            </w:r>
          </w:p>
        </w:tc>
      </w:tr>
      <w:tr w:rsidR="001A7EF9" w:rsidTr="004D2602">
        <w:trPr>
          <w:trHeight w:val="406"/>
        </w:trPr>
        <w:tc>
          <w:tcPr>
            <w:tcW w:w="142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2  </w:t>
            </w:r>
          </w:p>
        </w:tc>
        <w:tc>
          <w:tcPr>
            <w:tcW w:w="145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SVM  </w:t>
            </w:r>
          </w:p>
        </w:tc>
        <w:tc>
          <w:tcPr>
            <w:tcW w:w="163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RBF  Kernel,  Features=16  </w:t>
            </w:r>
          </w:p>
        </w:tc>
        <w:tc>
          <w:tcPr>
            <w:tcW w:w="1452"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0.8   </w:t>
            </w:r>
          </w:p>
        </w:tc>
        <w:tc>
          <w:tcPr>
            <w:tcW w:w="144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0.2  </w:t>
            </w:r>
          </w:p>
        </w:tc>
        <w:tc>
          <w:tcPr>
            <w:tcW w:w="14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90.00%  </w:t>
            </w:r>
          </w:p>
        </w:tc>
      </w:tr>
      <w:tr w:rsidR="001A7EF9" w:rsidTr="004D2602">
        <w:trPr>
          <w:trHeight w:val="302"/>
        </w:trPr>
        <w:tc>
          <w:tcPr>
            <w:tcW w:w="1425" w:type="dxa"/>
            <w:tcBorders>
              <w:top w:val="single" w:sz="4" w:space="0" w:color="000000"/>
              <w:left w:val="single" w:sz="4" w:space="0" w:color="000000"/>
              <w:bottom w:val="single" w:sz="4" w:space="0" w:color="000000"/>
              <w:right w:val="single" w:sz="4" w:space="0" w:color="000000"/>
            </w:tcBorders>
          </w:tcPr>
          <w:p w:rsidR="001A7EF9" w:rsidRDefault="00E37822">
            <w:pPr>
              <w:spacing w:after="0" w:line="276" w:lineRule="auto"/>
              <w:ind w:left="2" w:firstLine="0"/>
              <w:jc w:val="left"/>
            </w:pPr>
            <w:r>
              <w:t>3</w:t>
            </w:r>
          </w:p>
        </w:tc>
        <w:tc>
          <w:tcPr>
            <w:tcW w:w="1459"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Naïve Bayes  </w:t>
            </w:r>
          </w:p>
        </w:tc>
        <w:tc>
          <w:tcPr>
            <w:tcW w:w="163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 xml:space="preserve">Gaussian NB  </w:t>
            </w:r>
          </w:p>
        </w:tc>
        <w:tc>
          <w:tcPr>
            <w:tcW w:w="1452"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0.7  </w:t>
            </w:r>
          </w:p>
        </w:tc>
        <w:tc>
          <w:tcPr>
            <w:tcW w:w="144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0.3  </w:t>
            </w:r>
          </w:p>
        </w:tc>
        <w:tc>
          <w:tcPr>
            <w:tcW w:w="14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72.09%  </w:t>
            </w:r>
          </w:p>
        </w:tc>
      </w:tr>
      <w:tr w:rsidR="001A7EF9" w:rsidTr="004D2602">
        <w:trPr>
          <w:trHeight w:val="407"/>
        </w:trPr>
        <w:tc>
          <w:tcPr>
            <w:tcW w:w="142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4  </w:t>
            </w:r>
          </w:p>
        </w:tc>
        <w:tc>
          <w:tcPr>
            <w:tcW w:w="1459" w:type="dxa"/>
            <w:tcBorders>
              <w:top w:val="single" w:sz="4" w:space="0" w:color="000000"/>
              <w:left w:val="single" w:sz="4" w:space="0" w:color="000000"/>
              <w:bottom w:val="single" w:sz="4" w:space="0" w:color="000000"/>
              <w:right w:val="single" w:sz="4" w:space="0" w:color="000000"/>
            </w:tcBorders>
          </w:tcPr>
          <w:p w:rsidR="001A7EF9" w:rsidRDefault="00493BA4">
            <w:pPr>
              <w:spacing w:after="40" w:line="240" w:lineRule="auto"/>
              <w:ind w:left="2" w:firstLine="0"/>
              <w:jc w:val="left"/>
            </w:pPr>
            <w:r>
              <w:t xml:space="preserve">Decision </w:t>
            </w:r>
          </w:p>
          <w:p w:rsidR="001A7EF9" w:rsidRDefault="00493BA4">
            <w:pPr>
              <w:spacing w:after="0" w:line="276" w:lineRule="auto"/>
              <w:ind w:left="2" w:firstLine="0"/>
              <w:jc w:val="left"/>
            </w:pPr>
            <w:r>
              <w:t xml:space="preserve">tree  </w:t>
            </w:r>
          </w:p>
        </w:tc>
        <w:tc>
          <w:tcPr>
            <w:tcW w:w="163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0" w:firstLine="0"/>
              <w:jc w:val="left"/>
            </w:pPr>
            <w:r>
              <w:t>Criterion=</w:t>
            </w:r>
            <w:proofErr w:type="spellStart"/>
            <w:r>
              <w:t>gini</w:t>
            </w:r>
            <w:proofErr w:type="spellEnd"/>
            <w:r>
              <w:t xml:space="preserve">, </w:t>
            </w:r>
            <w:proofErr w:type="spellStart"/>
            <w:r>
              <w:t>max_depth</w:t>
            </w:r>
            <w:proofErr w:type="spellEnd"/>
            <w:r>
              <w:t xml:space="preserve">=5  </w:t>
            </w:r>
          </w:p>
        </w:tc>
        <w:tc>
          <w:tcPr>
            <w:tcW w:w="1452"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0.7  </w:t>
            </w:r>
          </w:p>
        </w:tc>
        <w:tc>
          <w:tcPr>
            <w:tcW w:w="1445"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0.3  </w:t>
            </w:r>
          </w:p>
        </w:tc>
        <w:tc>
          <w:tcPr>
            <w:tcW w:w="1473" w:type="dxa"/>
            <w:tcBorders>
              <w:top w:val="single" w:sz="4" w:space="0" w:color="000000"/>
              <w:left w:val="single" w:sz="4" w:space="0" w:color="000000"/>
              <w:bottom w:val="single" w:sz="4" w:space="0" w:color="000000"/>
              <w:right w:val="single" w:sz="4" w:space="0" w:color="000000"/>
            </w:tcBorders>
          </w:tcPr>
          <w:p w:rsidR="001A7EF9" w:rsidRDefault="00493BA4">
            <w:pPr>
              <w:spacing w:after="0" w:line="276" w:lineRule="auto"/>
              <w:ind w:left="2" w:firstLine="0"/>
              <w:jc w:val="left"/>
            </w:pPr>
            <w:r>
              <w:t xml:space="preserve">41.7%  </w:t>
            </w:r>
          </w:p>
        </w:tc>
      </w:tr>
    </w:tbl>
    <w:p w:rsidR="001A7EF9" w:rsidRDefault="00493BA4">
      <w:pPr>
        <w:spacing w:after="338" w:line="240" w:lineRule="auto"/>
        <w:ind w:left="14" w:firstLine="0"/>
        <w:jc w:val="left"/>
      </w:pPr>
      <w:r>
        <w:rPr>
          <w:b/>
          <w:sz w:val="28"/>
        </w:rPr>
        <w:t xml:space="preserve"> </w:t>
      </w:r>
      <w:r>
        <w:t xml:space="preserve"> </w:t>
      </w:r>
    </w:p>
    <w:p w:rsidR="001A7EF9" w:rsidRDefault="00493BA4">
      <w:pPr>
        <w:spacing w:after="236" w:line="240" w:lineRule="auto"/>
        <w:ind w:left="0" w:firstLine="0"/>
        <w:jc w:val="right"/>
      </w:pPr>
      <w:bookmarkStart w:id="0" w:name="_GoBack"/>
      <w:r>
        <w:rPr>
          <w:rFonts w:ascii="Calibri" w:eastAsia="Calibri" w:hAnsi="Calibri" w:cs="Calibri"/>
          <w:noProof/>
          <w:sz w:val="22"/>
        </w:rPr>
        <w:drawing>
          <wp:inline distT="0" distB="0" distL="0" distR="0">
            <wp:extent cx="5737225" cy="2019300"/>
            <wp:effectExtent l="0" t="0" r="0" b="0"/>
            <wp:docPr id="7843" name="Picture 7843"/>
            <wp:cNvGraphicFramePr/>
            <a:graphic xmlns:a="http://schemas.openxmlformats.org/drawingml/2006/main">
              <a:graphicData uri="http://schemas.openxmlformats.org/drawingml/2006/picture">
                <pic:pic xmlns:pic="http://schemas.openxmlformats.org/drawingml/2006/picture">
                  <pic:nvPicPr>
                    <pic:cNvPr id="7843" name="Picture 7843"/>
                    <pic:cNvPicPr/>
                  </pic:nvPicPr>
                  <pic:blipFill rotWithShape="1">
                    <a:blip r:embed="rId7"/>
                    <a:srcRect t="11198"/>
                    <a:stretch/>
                  </pic:blipFill>
                  <pic:spPr bwMode="auto">
                    <a:xfrm>
                      <a:off x="0" y="0"/>
                      <a:ext cx="5737225" cy="2019300"/>
                    </a:xfrm>
                    <a:prstGeom prst="rect">
                      <a:avLst/>
                    </a:prstGeom>
                    <a:ln>
                      <a:noFill/>
                    </a:ln>
                    <a:extLst>
                      <a:ext uri="{53640926-AAD7-44D8-BBD7-CCE9431645EC}">
                        <a14:shadowObscured xmlns:a14="http://schemas.microsoft.com/office/drawing/2010/main"/>
                      </a:ext>
                    </a:extLst>
                  </pic:spPr>
                </pic:pic>
              </a:graphicData>
            </a:graphic>
          </wp:inline>
        </w:drawing>
      </w:r>
      <w:bookmarkEnd w:id="0"/>
      <w:r>
        <w:rPr>
          <w:b/>
          <w:sz w:val="28"/>
        </w:rPr>
        <w:t xml:space="preserve"> </w:t>
      </w:r>
      <w:r>
        <w:t xml:space="preserve"> </w:t>
      </w:r>
    </w:p>
    <w:p w:rsidR="001A7EF9" w:rsidRDefault="00493BA4">
      <w:pPr>
        <w:pStyle w:val="Heading1"/>
        <w:spacing w:after="247"/>
      </w:pPr>
      <w:r>
        <w:t xml:space="preserve">Conclusion:  </w:t>
      </w:r>
    </w:p>
    <w:p w:rsidR="001A7EF9" w:rsidRDefault="00493BA4">
      <w:pPr>
        <w:spacing w:line="321" w:lineRule="auto"/>
      </w:pPr>
      <w:r>
        <w:t>This study demonstrates the applicability of machine learning in mental health prediction tasks. SVC and Naive Bayes provided balanced performance, while KNN and Decision Tree were more sensitive to parameter choices and feature selection. Given the small dataset size, further work with larger datasets is required for clinical reliability. Nonetheless, ML-based classification shows promise for assisting in early screening of depression severity.</w:t>
      </w:r>
      <w:r>
        <w:rPr>
          <w:b/>
          <w:sz w:val="32"/>
        </w:rPr>
        <w:t xml:space="preserve"> </w:t>
      </w:r>
      <w:r>
        <w:t xml:space="preserve"> </w:t>
      </w:r>
    </w:p>
    <w:p w:rsidR="00493BA4" w:rsidRDefault="00493BA4">
      <w:pPr>
        <w:pStyle w:val="Heading1"/>
      </w:pPr>
    </w:p>
    <w:p w:rsidR="001A7EF9" w:rsidRDefault="00493BA4">
      <w:pPr>
        <w:pStyle w:val="Heading1"/>
      </w:pPr>
      <w:r>
        <w:t xml:space="preserve">References:  </w:t>
      </w:r>
    </w:p>
    <w:p w:rsidR="001A7EF9" w:rsidRDefault="00493BA4">
      <w:pPr>
        <w:numPr>
          <w:ilvl w:val="0"/>
          <w:numId w:val="7"/>
        </w:numPr>
        <w:ind w:hanging="360"/>
      </w:pPr>
      <w:proofErr w:type="spellStart"/>
      <w:r>
        <w:t>Scikit</w:t>
      </w:r>
      <w:proofErr w:type="spellEnd"/>
      <w:r>
        <w:t>-learn Documentation:</w:t>
      </w:r>
      <w:hyperlink r:id="rId8">
        <w:r>
          <w:t xml:space="preserve"> </w:t>
        </w:r>
      </w:hyperlink>
      <w:hyperlink r:id="rId9">
        <w:r>
          <w:rPr>
            <w:color w:val="0563C1"/>
            <w:u w:val="single" w:color="0563C1"/>
          </w:rPr>
          <w:t>https://scikit-learn.org</w:t>
        </w:r>
      </w:hyperlink>
      <w:hyperlink r:id="rId10">
        <w:r>
          <w:rPr>
            <w:color w:val="0563C1"/>
            <w:u w:val="single" w:color="0563C1"/>
          </w:rPr>
          <w:t>/</w:t>
        </w:r>
      </w:hyperlink>
      <w:hyperlink r:id="rId11">
        <w:r>
          <w:t xml:space="preserve">  </w:t>
        </w:r>
      </w:hyperlink>
    </w:p>
    <w:p w:rsidR="001A7EF9" w:rsidRDefault="00493BA4">
      <w:pPr>
        <w:numPr>
          <w:ilvl w:val="0"/>
          <w:numId w:val="7"/>
        </w:numPr>
        <w:ind w:hanging="360"/>
      </w:pPr>
      <w:proofErr w:type="spellStart"/>
      <w:r>
        <w:t>Kroenke</w:t>
      </w:r>
      <w:proofErr w:type="spellEnd"/>
      <w:r>
        <w:t xml:space="preserve">, K., Spitzer, R. L., &amp; Williams, J. B. (2001). The PHQ-9: validity of a brief depression severity measure. </w:t>
      </w:r>
      <w:r>
        <w:rPr>
          <w:i/>
        </w:rPr>
        <w:t>Journal of General Internal Medicine</w:t>
      </w:r>
      <w:r>
        <w:t xml:space="preserve">, 16(9), 606–613.  </w:t>
      </w:r>
    </w:p>
    <w:p w:rsidR="001A7EF9" w:rsidRDefault="00493BA4" w:rsidP="00BD0773">
      <w:pPr>
        <w:numPr>
          <w:ilvl w:val="0"/>
          <w:numId w:val="7"/>
        </w:numPr>
        <w:spacing w:after="320"/>
        <w:ind w:hanging="360"/>
      </w:pPr>
      <w:r>
        <w:t xml:space="preserve">Spitzer, R. L., </w:t>
      </w:r>
      <w:proofErr w:type="spellStart"/>
      <w:r>
        <w:t>Kroenke</w:t>
      </w:r>
      <w:proofErr w:type="spellEnd"/>
      <w:r>
        <w:t xml:space="preserve">, K., Williams, J. B., &amp; </w:t>
      </w:r>
      <w:proofErr w:type="spellStart"/>
      <w:r>
        <w:t>Löwe</w:t>
      </w:r>
      <w:proofErr w:type="spellEnd"/>
      <w:r>
        <w:t xml:space="preserve">, B. (2006). A brief measure for assessing generalized anxiety disorder: the GAD-7. </w:t>
      </w:r>
      <w:r>
        <w:rPr>
          <w:i/>
        </w:rPr>
        <w:t>Archives of Internal Medicine</w:t>
      </w:r>
      <w:r w:rsidR="00BD0773">
        <w:t xml:space="preserve">, 166(10), 1092–1097. </w:t>
      </w:r>
      <w:r>
        <w:t xml:space="preserve">  </w:t>
      </w:r>
    </w:p>
    <w:p w:rsidR="001A7EF9" w:rsidRDefault="00493BA4">
      <w:pPr>
        <w:spacing w:after="326" w:line="240" w:lineRule="auto"/>
        <w:ind w:left="14" w:firstLine="0"/>
        <w:jc w:val="left"/>
      </w:pPr>
      <w:r>
        <w:rPr>
          <w:b/>
          <w:sz w:val="32"/>
        </w:rPr>
        <w:lastRenderedPageBreak/>
        <w:t xml:space="preserve"> </w:t>
      </w:r>
      <w:r>
        <w:t xml:space="preserve"> </w:t>
      </w:r>
    </w:p>
    <w:p w:rsidR="001A7EF9" w:rsidRDefault="00493BA4">
      <w:pPr>
        <w:spacing w:after="464" w:line="240" w:lineRule="auto"/>
        <w:ind w:left="14" w:firstLine="0"/>
        <w:jc w:val="left"/>
      </w:pPr>
      <w:r>
        <w:rPr>
          <w:sz w:val="28"/>
        </w:rPr>
        <w:t xml:space="preserve"> </w:t>
      </w:r>
      <w:r>
        <w:rPr>
          <w:b/>
          <w:sz w:val="32"/>
        </w:rPr>
        <w:t xml:space="preserve"> </w:t>
      </w:r>
      <w:r>
        <w:t xml:space="preserve"> </w:t>
      </w:r>
    </w:p>
    <w:p w:rsidR="001A7EF9" w:rsidRDefault="00493BA4">
      <w:pPr>
        <w:spacing w:after="0" w:line="240" w:lineRule="auto"/>
        <w:ind w:left="14" w:firstLine="0"/>
        <w:jc w:val="left"/>
      </w:pPr>
      <w:r>
        <w:rPr>
          <w:rFonts w:ascii="Calibri" w:eastAsia="Calibri" w:hAnsi="Calibri" w:cs="Calibri"/>
          <w:sz w:val="22"/>
        </w:rPr>
        <w:t xml:space="preserve"> </w:t>
      </w:r>
      <w:r>
        <w:t xml:space="preserve"> </w:t>
      </w:r>
    </w:p>
    <w:sectPr w:rsidR="001A7EF9">
      <w:pgSz w:w="11906" w:h="16838"/>
      <w:pgMar w:top="1449" w:right="1434" w:bottom="1717" w:left="1426"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0433" w:rsidRDefault="00730433" w:rsidP="004D2602">
      <w:pPr>
        <w:spacing w:after="0" w:line="240" w:lineRule="auto"/>
      </w:pPr>
      <w:r>
        <w:separator/>
      </w:r>
    </w:p>
  </w:endnote>
  <w:endnote w:type="continuationSeparator" w:id="0">
    <w:p w:rsidR="00730433" w:rsidRDefault="00730433" w:rsidP="004D2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0433" w:rsidRDefault="00730433" w:rsidP="004D2602">
      <w:pPr>
        <w:spacing w:after="0" w:line="240" w:lineRule="auto"/>
      </w:pPr>
      <w:r>
        <w:separator/>
      </w:r>
    </w:p>
  </w:footnote>
  <w:footnote w:type="continuationSeparator" w:id="0">
    <w:p w:rsidR="00730433" w:rsidRDefault="00730433" w:rsidP="004D26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80C89"/>
    <w:multiLevelType w:val="hybridMultilevel"/>
    <w:tmpl w:val="25569D9C"/>
    <w:lvl w:ilvl="0" w:tplc="FB385E2C">
      <w:start w:val="1"/>
      <w:numFmt w:val="bullet"/>
      <w:lvlText w:val="•"/>
      <w:lvlJc w:val="left"/>
      <w:pPr>
        <w:ind w:left="7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4FE18AC">
      <w:start w:val="1"/>
      <w:numFmt w:val="bullet"/>
      <w:lvlText w:val="o"/>
      <w:lvlJc w:val="left"/>
      <w:pPr>
        <w:ind w:left="145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32043C8">
      <w:start w:val="1"/>
      <w:numFmt w:val="bullet"/>
      <w:lvlText w:val="▪"/>
      <w:lvlJc w:val="left"/>
      <w:pPr>
        <w:ind w:left="217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A94E8348">
      <w:start w:val="1"/>
      <w:numFmt w:val="bullet"/>
      <w:lvlText w:val="•"/>
      <w:lvlJc w:val="left"/>
      <w:pPr>
        <w:ind w:left="289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D64A756">
      <w:start w:val="1"/>
      <w:numFmt w:val="bullet"/>
      <w:lvlText w:val="o"/>
      <w:lvlJc w:val="left"/>
      <w:pPr>
        <w:ind w:left="361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0368E972">
      <w:start w:val="1"/>
      <w:numFmt w:val="bullet"/>
      <w:lvlText w:val="▪"/>
      <w:lvlJc w:val="left"/>
      <w:pPr>
        <w:ind w:left="43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4EF23204">
      <w:start w:val="1"/>
      <w:numFmt w:val="bullet"/>
      <w:lvlText w:val="•"/>
      <w:lvlJc w:val="left"/>
      <w:pPr>
        <w:ind w:left="505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1384168">
      <w:start w:val="1"/>
      <w:numFmt w:val="bullet"/>
      <w:lvlText w:val="o"/>
      <w:lvlJc w:val="left"/>
      <w:pPr>
        <w:ind w:left="577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9258D190">
      <w:start w:val="1"/>
      <w:numFmt w:val="bullet"/>
      <w:lvlText w:val="▪"/>
      <w:lvlJc w:val="left"/>
      <w:pPr>
        <w:ind w:left="6494"/>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
    <w:nsid w:val="0FB848EB"/>
    <w:multiLevelType w:val="hybridMultilevel"/>
    <w:tmpl w:val="2168EA6E"/>
    <w:lvl w:ilvl="0" w:tplc="1654D28C">
      <w:start w:val="1"/>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08AEB52">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59ECCEA">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3FE2136">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DB080F6">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D903FC4">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9FE2626">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DEE4590">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1888EEC">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284F16CA"/>
    <w:multiLevelType w:val="hybridMultilevel"/>
    <w:tmpl w:val="DB42FFC2"/>
    <w:lvl w:ilvl="0" w:tplc="5836A5B6">
      <w:start w:val="1"/>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912988A">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86EC6EE">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50C581A">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CFCE082">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4009F9A">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4EC1D3C">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CB2F2B8">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C945C1C">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nsid w:val="398970BF"/>
    <w:multiLevelType w:val="hybridMultilevel"/>
    <w:tmpl w:val="3CE23C08"/>
    <w:lvl w:ilvl="0" w:tplc="5B24C954">
      <w:start w:val="1"/>
      <w:numFmt w:val="bullet"/>
      <w:lvlText w:val="•"/>
      <w:lvlJc w:val="left"/>
      <w:pPr>
        <w:ind w:left="7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ACE9436">
      <w:start w:val="1"/>
      <w:numFmt w:val="bullet"/>
      <w:lvlText w:val="o"/>
      <w:lvlJc w:val="left"/>
      <w:pPr>
        <w:ind w:left="145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9C83C52">
      <w:start w:val="1"/>
      <w:numFmt w:val="bullet"/>
      <w:lvlText w:val="▪"/>
      <w:lvlJc w:val="left"/>
      <w:pPr>
        <w:ind w:left="217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9954B42E">
      <w:start w:val="1"/>
      <w:numFmt w:val="bullet"/>
      <w:lvlText w:val="•"/>
      <w:lvlJc w:val="left"/>
      <w:pPr>
        <w:ind w:left="289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6DC064A">
      <w:start w:val="1"/>
      <w:numFmt w:val="bullet"/>
      <w:lvlText w:val="o"/>
      <w:lvlJc w:val="left"/>
      <w:pPr>
        <w:ind w:left="361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BBAE8B3E">
      <w:start w:val="1"/>
      <w:numFmt w:val="bullet"/>
      <w:lvlText w:val="▪"/>
      <w:lvlJc w:val="left"/>
      <w:pPr>
        <w:ind w:left="43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4EA68800">
      <w:start w:val="1"/>
      <w:numFmt w:val="bullet"/>
      <w:lvlText w:val="•"/>
      <w:lvlJc w:val="left"/>
      <w:pPr>
        <w:ind w:left="505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832223C">
      <w:start w:val="1"/>
      <w:numFmt w:val="bullet"/>
      <w:lvlText w:val="o"/>
      <w:lvlJc w:val="left"/>
      <w:pPr>
        <w:ind w:left="577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D116F548">
      <w:start w:val="1"/>
      <w:numFmt w:val="bullet"/>
      <w:lvlText w:val="▪"/>
      <w:lvlJc w:val="left"/>
      <w:pPr>
        <w:ind w:left="6494"/>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4">
    <w:nsid w:val="3BBF522F"/>
    <w:multiLevelType w:val="hybridMultilevel"/>
    <w:tmpl w:val="376820A4"/>
    <w:lvl w:ilvl="0" w:tplc="ADF2B24A">
      <w:start w:val="1"/>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198B112">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6865CF0">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68AE49A">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96645D8">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5C8EB98">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9DEBEE2">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00017F2">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0B4D3B2">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
    <w:nsid w:val="65B47E88"/>
    <w:multiLevelType w:val="hybridMultilevel"/>
    <w:tmpl w:val="E5581F02"/>
    <w:lvl w:ilvl="0" w:tplc="103873BE">
      <w:start w:val="1"/>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AA8C6CA">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A2E17A6">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6BE2894">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9AC5AF2">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EB25482">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5884296">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8BA8DE2">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B662246">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nsid w:val="7FAA7CD4"/>
    <w:multiLevelType w:val="hybridMultilevel"/>
    <w:tmpl w:val="65B8CBC8"/>
    <w:lvl w:ilvl="0" w:tplc="522E2268">
      <w:start w:val="3"/>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20A0D2C">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2945A40">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17EAC1E">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67C3D84">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8D625C0">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57034B0">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12874E0">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E8CDF7E">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5"/>
  </w:num>
  <w:num w:numId="2">
    <w:abstractNumId w:val="1"/>
  </w:num>
  <w:num w:numId="3">
    <w:abstractNumId w:val="4"/>
  </w:num>
  <w:num w:numId="4">
    <w:abstractNumId w:val="0"/>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EF9"/>
    <w:rsid w:val="001A7EF9"/>
    <w:rsid w:val="00493BA4"/>
    <w:rsid w:val="004D2602"/>
    <w:rsid w:val="004E454C"/>
    <w:rsid w:val="00730433"/>
    <w:rsid w:val="009542A3"/>
    <w:rsid w:val="00BD0773"/>
    <w:rsid w:val="00E378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1122A3-E7D3-4E3D-8A41-17582C0F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 w:line="244" w:lineRule="auto"/>
      <w:ind w:left="-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58" w:line="246" w:lineRule="auto"/>
      <w:ind w:left="-5" w:right="-15"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D26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260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D26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2602"/>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 TargetMode="External"/><Relationship Id="rId5" Type="http://schemas.openxmlformats.org/officeDocument/2006/relationships/footnotes" Target="footnotes.xml"/><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2025-09-20T17:59:00Z</dcterms:created>
  <dcterms:modified xsi:type="dcterms:W3CDTF">2025-09-20T17:59:00Z</dcterms:modified>
</cp:coreProperties>
</file>