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eastAsia"/>
          <w:sz w:val="24"/>
          <w:szCs w:val="24"/>
        </w:rPr>
        <w:t>西北</w:t>
      </w:r>
      <w:r>
        <w:rPr>
          <w:sz w:val="24"/>
          <w:szCs w:val="24"/>
        </w:rPr>
        <w:t>工业大学</w:t>
      </w:r>
      <w:r>
        <w:rPr>
          <w:rFonts w:hint="eastAsia"/>
          <w:sz w:val="24"/>
          <w:szCs w:val="24"/>
        </w:rPr>
        <w:t>20</w:t>
      </w:r>
      <w:r>
        <w:rPr>
          <w:sz w:val="24"/>
          <w:szCs w:val="24"/>
        </w:rPr>
        <w:t>22-2023</w:t>
      </w:r>
      <w:r>
        <w:rPr>
          <w:rFonts w:hint="eastAsia"/>
          <w:sz w:val="24"/>
          <w:szCs w:val="24"/>
        </w:rPr>
        <w:t>春季</w:t>
      </w:r>
      <w:r>
        <w:rPr>
          <w:sz w:val="24"/>
          <w:szCs w:val="24"/>
        </w:rPr>
        <w:t>学期</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sz w:val="24"/>
                <w:szCs w:val="24"/>
              </w:rPr>
            </w:pPr>
            <w:r>
              <w:rPr>
                <w:rFonts w:hint="eastAsia" w:ascii="宋体" w:hAnsi="宋体"/>
                <w:sz w:val="24"/>
                <w:szCs w:val="24"/>
              </w:rPr>
              <w:t>学号</w:t>
            </w:r>
          </w:p>
        </w:tc>
        <w:tc>
          <w:tcPr>
            <w:tcW w:w="3865"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2019300024</w:t>
            </w:r>
          </w:p>
        </w:tc>
        <w:tc>
          <w:tcPr>
            <w:tcW w:w="954" w:type="dxa"/>
          </w:tcPr>
          <w:p>
            <w:pPr>
              <w:spacing w:line="360" w:lineRule="auto"/>
              <w:rPr>
                <w:rFonts w:ascii="宋体" w:hAnsi="宋体"/>
                <w:sz w:val="24"/>
                <w:szCs w:val="24"/>
              </w:rPr>
            </w:pPr>
            <w:r>
              <w:rPr>
                <w:rFonts w:hint="eastAsia" w:ascii="宋体" w:hAnsi="宋体"/>
                <w:sz w:val="24"/>
                <w:szCs w:val="24"/>
              </w:rPr>
              <w:t>班级</w:t>
            </w:r>
          </w:p>
        </w:tc>
        <w:tc>
          <w:tcPr>
            <w:tcW w:w="3827"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HC001901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sz w:val="24"/>
                <w:szCs w:val="24"/>
              </w:rPr>
            </w:pPr>
            <w:r>
              <w:rPr>
                <w:rFonts w:hint="eastAsia" w:ascii="宋体" w:hAnsi="宋体"/>
                <w:sz w:val="24"/>
                <w:szCs w:val="24"/>
              </w:rPr>
              <w:t>姓名</w:t>
            </w:r>
          </w:p>
        </w:tc>
        <w:tc>
          <w:tcPr>
            <w:tcW w:w="3865" w:type="dxa"/>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张国正</w:t>
            </w:r>
          </w:p>
        </w:tc>
        <w:tc>
          <w:tcPr>
            <w:tcW w:w="954" w:type="dxa"/>
          </w:tcPr>
          <w:p>
            <w:pPr>
              <w:spacing w:line="360" w:lineRule="auto"/>
              <w:rPr>
                <w:rFonts w:ascii="宋体" w:hAnsi="宋体"/>
                <w:sz w:val="24"/>
                <w:szCs w:val="24"/>
              </w:rPr>
            </w:pPr>
            <w:r>
              <w:rPr>
                <w:rFonts w:hint="eastAsia" w:ascii="宋体" w:hAnsi="宋体"/>
                <w:sz w:val="24"/>
                <w:szCs w:val="24"/>
              </w:rPr>
              <w:t>学院</w:t>
            </w:r>
          </w:p>
        </w:tc>
        <w:tc>
          <w:tcPr>
            <w:tcW w:w="3827" w:type="dxa"/>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教育实验学院</w:t>
            </w:r>
          </w:p>
        </w:tc>
      </w:tr>
    </w:tbl>
    <w:p>
      <w:pPr>
        <w:spacing w:line="360" w:lineRule="auto"/>
        <w:rPr>
          <w:sz w:val="24"/>
          <w:szCs w:val="24"/>
        </w:rPr>
      </w:pPr>
      <w:r>
        <w:rPr>
          <w:rFonts w:hint="eastAsia"/>
          <w:sz w:val="24"/>
          <w:szCs w:val="24"/>
        </w:rPr>
        <w:t>大学生信息素养作业答题</w:t>
      </w:r>
    </w:p>
    <w:p>
      <w:pPr>
        <w:spacing w:line="360" w:lineRule="auto"/>
        <w:rPr>
          <w:rFonts w:hint="eastAsia"/>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lang w:val="en-US" w:eastAsia="zh-CN"/>
        </w:rPr>
        <w:t>作答：</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一、格奥尔格·威廉·弗里德里希·黑格尔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等线" w:hAnsi="等线" w:eastAsia="宋体" w:cs="Times New Roman"/>
          <w:sz w:val="24"/>
          <w:szCs w:val="24"/>
        </w:rPr>
      </w:pPr>
      <w:r>
        <w:rPr>
          <w:rFonts w:hint="eastAsia" w:ascii="等线" w:hAnsi="等线" w:eastAsia="宋体" w:cs="Times New Roman"/>
          <w:sz w:val="24"/>
          <w:szCs w:val="24"/>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等线" w:hAnsi="等线" w:eastAsia="宋体" w:cs="Times New Roman"/>
          <w:sz w:val="24"/>
          <w:szCs w:val="24"/>
        </w:rPr>
      </w:pPr>
      <w:r>
        <w:rPr>
          <w:rFonts w:hint="eastAsia" w:ascii="等线" w:hAnsi="等线" w:eastAsia="宋体" w:cs="Times New Roman"/>
          <w:sz w:val="24"/>
          <w:szCs w:val="24"/>
        </w:rPr>
        <w:t>逻辑学是黑格尔哲学的灵魂和核心，是其哲学观点及其思维方式和体系框架的基本规定。概念论又是逻辑学的灵魂和核心，是逻辑学的旨趣和根本观点的明白确立，亦是逻辑学的思维方式和整个黑格尔哲学的体系框架的具体规定。黑格尔在逻辑学方面的主要思想，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ascii="等线" w:hAnsi="等线" w:eastAsia="宋体" w:cs="Times New Roman"/>
          <w:sz w:val="24"/>
          <w:szCs w:val="24"/>
        </w:rPr>
        <w:t>1.</w:t>
      </w:r>
      <w:r>
        <w:rPr>
          <w:rFonts w:hint="eastAsia" w:ascii="等线" w:hAnsi="等线" w:eastAsia="宋体" w:cs="Times New Roman"/>
          <w:sz w:val="24"/>
          <w:szCs w:val="24"/>
        </w:rPr>
        <w:t>批</w:t>
      </w:r>
      <w:r>
        <w:rPr>
          <w:rFonts w:ascii="等线" w:hAnsi="等线" w:eastAsia="宋体" w:cs="Times New Roman"/>
          <w:sz w:val="24"/>
          <w:szCs w:val="24"/>
        </w:rPr>
        <w:t>判了形式逻辑。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ascii="等线" w:hAnsi="等线" w:eastAsia="宋体" w:cs="Times New Roman"/>
          <w:sz w:val="24"/>
          <w:szCs w:val="24"/>
        </w:rPr>
        <w:t>2.研究了辩证思维。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ascii="等线" w:hAnsi="等线" w:eastAsia="宋体" w:cs="Times New Roman"/>
          <w:sz w:val="24"/>
          <w:szCs w:val="24"/>
        </w:rPr>
        <w:t>3.构造了辩证逻辑的体系。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hint="eastAsia" w:ascii="等线" w:hAnsi="等线" w:eastAsia="宋体" w:cs="Times New Roman"/>
          <w:sz w:val="24"/>
          <w:szCs w:val="24"/>
        </w:rPr>
        <w:t>二、戈特弗里德·威廉·莱布尼茨莱布尼茨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等线" w:hAnsi="等线" w:eastAsia="宋体" w:cs="Times New Roman"/>
          <w:sz w:val="24"/>
          <w:szCs w:val="24"/>
        </w:rPr>
      </w:pPr>
      <w:r>
        <w:rPr>
          <w:rFonts w:hint="eastAsia" w:ascii="等线" w:hAnsi="等线" w:eastAsia="宋体" w:cs="Times New Roman"/>
          <w:sz w:val="24"/>
          <w:szCs w:val="24"/>
        </w:rPr>
        <w:t>他是数理逻辑的创始人，他明确提出了数理逻辑的指导思想：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hint="eastAsia" w:ascii="等线" w:hAnsi="等线" w:eastAsia="宋体" w:cs="Times New Roman"/>
          <w:sz w:val="24"/>
          <w:szCs w:val="24"/>
        </w:rPr>
        <w:t>①希望建立一种“普遍的符号语言”，这种语言的符号应该是表意的而不是拼音的，每一符号表达一个概念，如同数学的符号一样；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②一个完善的符号语言同时应该是一个“思维的演算”。他认为，演算就是用符号作运算，在数量方面、在思维方面都起作用。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hint="eastAsia" w:ascii="等线" w:hAnsi="等线" w:eastAsia="宋体" w:cs="Times New Roman"/>
          <w:sz w:val="24"/>
          <w:szCs w:val="24"/>
        </w:rPr>
        <w:t>莱布尼茨在逻辑学方面的主要贡献，即：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1.成功地将命题形式表达为符号公式。</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2.构成了一种关于两个概念相结合的演算。</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3.提出了等词的定义，即一物能为另一物所替代而保持原来命题的真实性，那么它们就是同一的。这个原理叫做不可分辨的东西的同一原理。</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ascii="等线" w:hAnsi="等线" w:eastAsia="宋体" w:cs="Times New Roman"/>
          <w:sz w:val="24"/>
          <w:szCs w:val="24"/>
        </w:rPr>
        <w:t>4.第一次确定了三值逻辑的表，其中用0表示不可能，用1/2表示偶然，用1表示必然。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三、乔治·布尔</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他的研究大致可分为逻辑和数学两部分。他在数学上的成就是多方面的，但在逻辑方面，他的主要贡献就是用一套符号来进行逻辑演算，即逻辑的数学化。大约</w:t>
      </w:r>
      <w:r>
        <w:rPr>
          <w:rFonts w:ascii="等线" w:hAnsi="等线" w:eastAsia="宋体" w:cs="Times New Roman"/>
          <w:sz w:val="24"/>
          <w:szCs w:val="24"/>
        </w:rPr>
        <w:t>200年以前，戈特弗里德·威廉·莱布尼茨曾经探索过这一问题，但最终没有找到精确有效的表示方法，因为它牵涉到改进亚里士多德（Aristoteles）的工作，而人们对于改进亚里士多德的工作的尝试总有点犹豫不决。</w:t>
      </w:r>
      <w:r>
        <w:rPr>
          <w:rFonts w:hint="eastAsia" w:ascii="等线" w:hAnsi="等线" w:eastAsia="宋体" w:cs="Times New Roman"/>
          <w:sz w:val="24"/>
          <w:szCs w:val="24"/>
        </w:rPr>
        <w:t>布尔凭着他卓越的才干，创造了逻辑代数系统，从而基本上完成了逻辑的演算工作。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乔治·布尔在逻辑学方面的主要贡献：</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1.出版了《逻辑的数学分析》，这是它对符号逻辑诸多贡献中的第一次。</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2.创造了逻辑代数系统，从而基本上完成了逻辑的演算工作。</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3.使逻辑学从传统走向现代。</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四、库尔特·哥德尔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等线" w:hAnsi="等线" w:eastAsia="宋体" w:cs="Times New Roman"/>
          <w:sz w:val="24"/>
          <w:szCs w:val="24"/>
        </w:rPr>
      </w:pPr>
      <w:r>
        <w:rPr>
          <w:rFonts w:hint="eastAsia" w:ascii="等线" w:hAnsi="等线" w:eastAsia="宋体" w:cs="Times New Roman"/>
          <w:sz w:val="24"/>
          <w:szCs w:val="24"/>
        </w:rPr>
        <w:t>在</w:t>
      </w:r>
      <w:r>
        <w:rPr>
          <w:rFonts w:ascii="等线" w:hAnsi="等线" w:eastAsia="宋体" w:cs="Times New Roman"/>
          <w:sz w:val="24"/>
          <w:szCs w:val="24"/>
        </w:rPr>
        <w:t>20世纪初，库尔特·哥德尔证明了形式数论（</w:t>
      </w:r>
      <w:r>
        <w:rPr>
          <w:rFonts w:hint="eastAsia" w:ascii="MS Gothic" w:hAnsi="MS Gothic" w:eastAsia="宋体" w:cs="MS Gothic"/>
          <w:sz w:val="24"/>
          <w:szCs w:val="24"/>
        </w:rPr>
        <w:t> </w:t>
      </w:r>
      <w:r>
        <w:rPr>
          <w:rFonts w:ascii="等线" w:hAnsi="等线" w:eastAsia="宋体" w:cs="Times New Roman"/>
          <w:sz w:val="24"/>
          <w:szCs w:val="24"/>
        </w:rPr>
        <w:t>即算术逻辑</w:t>
      </w:r>
      <w:r>
        <w:rPr>
          <w:rFonts w:hint="eastAsia" w:ascii="MS Gothic" w:hAnsi="MS Gothic" w:eastAsia="宋体" w:cs="MS Gothic"/>
          <w:sz w:val="24"/>
          <w:szCs w:val="24"/>
        </w:rPr>
        <w:t> </w:t>
      </w:r>
      <w:r>
        <w:rPr>
          <w:rFonts w:ascii="等线" w:hAnsi="等线" w:eastAsia="宋体" w:cs="Times New Roman"/>
          <w:sz w:val="24"/>
          <w:szCs w:val="24"/>
        </w:rPr>
        <w:t>）系统的“不完全性定理”，即使把初等数论形式化之后，在这个形式的演绎系统中也总可以找出一个合理的命题来，在该系统中既无法证明它为真，也无法证明它为假。</w:t>
      </w:r>
      <w:r>
        <w:rPr>
          <w:rFonts w:hint="eastAsia" w:ascii="等线" w:hAnsi="等线" w:eastAsia="宋体" w:cs="Times New Roman"/>
          <w:sz w:val="24"/>
          <w:szCs w:val="24"/>
        </w:rPr>
        <w:t>库尔特·哥德尔发表于</w:t>
      </w:r>
      <w:r>
        <w:rPr>
          <w:rFonts w:ascii="等线" w:hAnsi="等线" w:eastAsia="宋体" w:cs="Times New Roman"/>
          <w:sz w:val="24"/>
          <w:szCs w:val="24"/>
        </w:rPr>
        <w:t>1931年的论文《〈数学原理〉（</w:t>
      </w:r>
      <w:r>
        <w:rPr>
          <w:rFonts w:hint="eastAsia" w:ascii="MS Gothic" w:hAnsi="MS Gothic" w:eastAsia="宋体" w:cs="MS Gothic"/>
          <w:sz w:val="24"/>
          <w:szCs w:val="24"/>
        </w:rPr>
        <w:t> </w:t>
      </w:r>
      <w:r>
        <w:rPr>
          <w:rFonts w:ascii="等线" w:hAnsi="等线" w:eastAsia="宋体" w:cs="Times New Roman"/>
          <w:sz w:val="24"/>
          <w:szCs w:val="24"/>
        </w:rPr>
        <w:t>指怀德海和罗素所著的书</w:t>
      </w:r>
      <w:r>
        <w:rPr>
          <w:rFonts w:hint="eastAsia" w:ascii="MS Gothic" w:hAnsi="MS Gothic" w:eastAsia="宋体" w:cs="MS Gothic"/>
          <w:sz w:val="24"/>
          <w:szCs w:val="24"/>
        </w:rPr>
        <w:t> </w:t>
      </w:r>
      <w:r>
        <w:rPr>
          <w:rFonts w:ascii="等线" w:hAnsi="等线" w:eastAsia="宋体" w:cs="Times New Roman"/>
          <w:sz w:val="24"/>
          <w:szCs w:val="24"/>
        </w:rPr>
        <w:t>）及有关系统中的形式不可判定命题》是20世纪在逻辑学和数学基础方面最重要的文献之一。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五、伯特兰·罗素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等线" w:hAnsi="等线" w:eastAsia="宋体" w:cs="Times New Roman"/>
          <w:sz w:val="24"/>
          <w:szCs w:val="24"/>
        </w:rPr>
      </w:pPr>
      <w:r>
        <w:rPr>
          <w:rFonts w:hint="eastAsia" w:ascii="等线" w:hAnsi="等线" w:eastAsia="宋体" w:cs="Times New Roman"/>
          <w:sz w:val="24"/>
          <w:szCs w:val="24"/>
        </w:rPr>
        <w:t>在现代西方哲学界、逻辑学界以及社会政治领域内，伯特兰·罗素都享有崇高声誉。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在学术领域，伯特兰·罗素不仅是风靡</w:t>
      </w:r>
      <w:r>
        <w:rPr>
          <w:rFonts w:ascii="等线" w:hAnsi="等线" w:eastAsia="宋体" w:cs="Times New Roman"/>
          <w:sz w:val="24"/>
          <w:szCs w:val="24"/>
        </w:rPr>
        <w:t>20世纪的分析哲学的主要创始人，而且是对数学逻辑发展作出过重要贡献的逻辑学家。</w:t>
      </w:r>
      <w:r>
        <w:rPr>
          <w:rFonts w:hint="eastAsia" w:ascii="等线" w:hAnsi="等线" w:eastAsia="宋体" w:cs="Times New Roman"/>
          <w:sz w:val="24"/>
          <w:szCs w:val="24"/>
        </w:rPr>
        <w:t>作为一位逻辑学家，伯特兰·罗素甚至被看作是亚里士多德以来最伟大的逻辑学家。伯特兰·罗素在逻辑学方面的主要贡献：</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1.在数学逻辑方面的贡献是举世公认的，伯特兰·罗素和怀特海合作的《数学原理》一书已被公认为现代数理逻辑这门科学的奠基石。</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2.提出的“罗素悖论”刺激和推动了20世纪逻辑学的发展，他的类型理论为解决这个悖论做出了重大贡献。</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3.主张的逻辑主义—即认为可以用逻辑概念来定义数学的核心概念也对数学发展产生了一定的影响。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hint="eastAsia" w:ascii="等线" w:hAnsi="等线" w:eastAsia="宋体" w:cs="Times New Roman"/>
          <w:sz w:val="24"/>
          <w:szCs w:val="24"/>
        </w:rPr>
        <w:t>六、索尔·阿伦·克里普克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等线" w:hAnsi="等线" w:eastAsia="宋体" w:cs="Times New Roman"/>
          <w:sz w:val="24"/>
          <w:szCs w:val="24"/>
        </w:rPr>
      </w:pPr>
      <w:r>
        <w:rPr>
          <w:rFonts w:hint="eastAsia" w:ascii="等线" w:hAnsi="等线" w:eastAsia="宋体" w:cs="Times New Roman"/>
          <w:sz w:val="24"/>
          <w:szCs w:val="24"/>
        </w:rPr>
        <w:t>克里普克是美国的逻辑学家，哲学家，曾任教于哈佛、哥伦比亚、康奈尔和洛克菲勒等大学，</w:t>
      </w:r>
      <w:r>
        <w:rPr>
          <w:rFonts w:ascii="等线" w:hAnsi="等线" w:eastAsia="宋体" w:cs="Times New Roman"/>
          <w:sz w:val="24"/>
          <w:szCs w:val="24"/>
        </w:rPr>
        <w:t>1977年任普林斯顿大学哲学教授，后升任麦科什讲座哲学教授。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等线" w:hAnsi="等线" w:eastAsia="宋体" w:cs="Times New Roman"/>
          <w:sz w:val="24"/>
          <w:szCs w:val="24"/>
        </w:rPr>
      </w:pPr>
      <w:r>
        <w:rPr>
          <w:rFonts w:hint="eastAsia" w:ascii="等线" w:hAnsi="等线" w:eastAsia="宋体" w:cs="Times New Roman"/>
          <w:sz w:val="24"/>
          <w:szCs w:val="24"/>
        </w:rPr>
        <w:t>克里普克是模态逻辑语义学的创始人和因果—历史指称论的首倡者之一，认为名词的指称主要取决于与使用该名词有关的社会历史的传递链条。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hint="eastAsia" w:ascii="等线" w:hAnsi="等线" w:eastAsia="宋体" w:cs="Times New Roman"/>
          <w:sz w:val="24"/>
          <w:szCs w:val="24"/>
        </w:rPr>
        <w:t>克里普克在逻辑学方面的主要贡献：</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1.严格区分了“先验的”和“必然的”这两个概念。</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2.在区分先验真理和必然真理基础上，提出了“先验偶然命题”和“后验必然命题”的新概念。</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ascii="等线" w:hAnsi="等线" w:eastAsia="宋体" w:cs="Times New Roman"/>
          <w:sz w:val="24"/>
          <w:szCs w:val="24"/>
        </w:rPr>
        <w:t>3.在模态逻辑语义学的基础上，提出了因果的、历史的指称理论，为该理论的首创人之一。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r>
        <w:rPr>
          <w:rFonts w:hint="eastAsia" w:ascii="等线" w:hAnsi="等线" w:eastAsia="宋体" w:cs="Times New Roman"/>
          <w:sz w:val="24"/>
          <w:szCs w:val="24"/>
        </w:rPr>
        <w:t>七、卡尔·波普尔</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hint="eastAsia" w:ascii="等线" w:hAnsi="等线" w:eastAsia="宋体" w:cs="Times New Roman"/>
          <w:sz w:val="24"/>
          <w:szCs w:val="24"/>
        </w:rPr>
        <w:t>卡尔·波普尔生于奥地利维也纳的一个犹太裔中产阶级家庭，毕业于维也纳大学。</w:t>
      </w:r>
      <w:r>
        <w:rPr>
          <w:rFonts w:ascii="等线" w:hAnsi="等线" w:eastAsia="宋体" w:cs="Times New Roman"/>
          <w:sz w:val="24"/>
          <w:szCs w:val="24"/>
        </w:rPr>
        <w:t>1928年，他获授哲学博士学位，1930年至1936年间在中学任教。1937年，纳粹主义势力抬头，波普尔移民至新西兰。</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hint="eastAsia" w:ascii="等线" w:hAnsi="等线" w:eastAsia="宋体" w:cs="Times New Roman"/>
          <w:sz w:val="24"/>
          <w:szCs w:val="24"/>
        </w:rPr>
        <w:t>他在新西兰克赖斯特彻奇市（</w:t>
      </w:r>
      <w:r>
        <w:rPr>
          <w:rFonts w:hint="eastAsia" w:ascii="MS Gothic" w:hAnsi="MS Gothic" w:eastAsia="宋体" w:cs="MS Gothic"/>
          <w:sz w:val="24"/>
          <w:szCs w:val="24"/>
        </w:rPr>
        <w:t> </w:t>
      </w:r>
      <w:r>
        <w:rPr>
          <w:rFonts w:ascii="等线" w:hAnsi="等线" w:eastAsia="宋体" w:cs="Times New Roman"/>
          <w:sz w:val="24"/>
          <w:szCs w:val="24"/>
        </w:rPr>
        <w:t>即基督堂市</w:t>
      </w:r>
      <w:r>
        <w:rPr>
          <w:rFonts w:hint="eastAsia" w:ascii="MS Gothic" w:hAnsi="MS Gothic" w:eastAsia="宋体" w:cs="MS Gothic"/>
          <w:sz w:val="24"/>
          <w:szCs w:val="24"/>
        </w:rPr>
        <w:t> </w:t>
      </w:r>
      <w:r>
        <w:rPr>
          <w:rFonts w:ascii="等线" w:hAnsi="等线" w:eastAsia="宋体" w:cs="Times New Roman"/>
          <w:sz w:val="24"/>
          <w:szCs w:val="24"/>
        </w:rPr>
        <w:t>）的坎特伯雷大学任哲学讲师。1946年迁居英国，在伦敦经济学院讲解逻辑和科学方法论。</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hint="eastAsia" w:ascii="等线" w:hAnsi="等线" w:eastAsia="宋体" w:cs="Times New Roman"/>
          <w:sz w:val="24"/>
          <w:szCs w:val="24"/>
        </w:rPr>
        <w:t>卡尔·波普尔在逻辑学方面的主要贡献：</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1.波普尔的哲学体系，重点在于批判的理性主义，这与经典的经验主义及其观测—归纳法泾渭分明。</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ascii="等线" w:hAnsi="等线" w:eastAsia="宋体" w:cs="Times New Roman"/>
          <w:sz w:val="24"/>
          <w:szCs w:val="24"/>
        </w:rPr>
        <w:t>2.波普尔高度评价了休谟对归纳法的批判，虽然他对休谟和归纳逻辑主义的批判是牵强的，但对基础论的批判是相当有力的。</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八、奥古斯特·孔德</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hint="eastAsia" w:ascii="等线" w:hAnsi="等线" w:eastAsia="宋体" w:cs="Times New Roman"/>
          <w:sz w:val="24"/>
          <w:szCs w:val="24"/>
        </w:rPr>
        <w:t>奥古斯特·孔德是法国著名的哲学家、社会学和实证主义的创始人。孔德开创了社会学这一学科，被尊称为“社会学之父”。他创立的实证主义学说是西方哲学由近代转入现代的重要标志之一。</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hint="eastAsia" w:ascii="等线" w:hAnsi="等线" w:eastAsia="宋体" w:cs="Times New Roman"/>
          <w:sz w:val="24"/>
          <w:szCs w:val="24"/>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hint="eastAsia" w:ascii="等线" w:hAnsi="等线" w:eastAsia="宋体" w:cs="Times New Roman"/>
          <w:sz w:val="24"/>
          <w:szCs w:val="24"/>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1.把社会学概括为一门研究人类社会的学科，并在他所处的历史条件下，规定了社会学的地位、研究对象和研究方法，建立了他的社会学理论体系。</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2.借用了圣西门“实证”一词，并认为19世纪的人类已经进入了“科学的实证阶段”，在这个时期里，经验认识可以用于理解社会现象。</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ascii="等线" w:hAnsi="等线" w:eastAsia="宋体" w:cs="Times New Roman"/>
          <w:sz w:val="24"/>
          <w:szCs w:val="24"/>
        </w:rPr>
        <w:t>3.把实证主义应用于社会学，试图建立一个无所不包的实证知识体系用以解释所有的社会现象。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九、威廉姆·斯坦利·杰文斯</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hint="eastAsia" w:ascii="等线" w:hAnsi="等线" w:eastAsia="宋体" w:cs="Times New Roman"/>
          <w:sz w:val="24"/>
          <w:szCs w:val="24"/>
        </w:rPr>
        <w:t>威廉姆·斯坦利·杰文斯生于利物浦，英国著名的经济学家和逻辑学家。</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hint="eastAsia" w:ascii="等线" w:hAnsi="等线" w:eastAsia="宋体" w:cs="Times New Roman"/>
          <w:sz w:val="24"/>
          <w:szCs w:val="24"/>
        </w:rPr>
        <w:t>威廉姆·斯坦利·杰文斯在逻辑学上有很大的成就，</w:t>
      </w:r>
      <w:r>
        <w:rPr>
          <w:rFonts w:ascii="等线" w:hAnsi="等线" w:eastAsia="宋体" w:cs="Times New Roman"/>
          <w:sz w:val="24"/>
          <w:szCs w:val="24"/>
        </w:rPr>
        <w:t>1864年他出版了一本小书，名字是《纯逻辑，或数与量之间的逻辑》，其基础是乔治·布尔的逻辑体系，但摒除了他认为错误的数学外衣。</w:t>
      </w:r>
      <w:r>
        <w:rPr>
          <w:rFonts w:hint="eastAsia" w:ascii="等线" w:hAnsi="等线" w:eastAsia="宋体" w:cs="Times New Roman"/>
          <w:sz w:val="24"/>
          <w:szCs w:val="24"/>
        </w:rPr>
        <w:t>随后几年，威廉姆·斯坦利·杰文斯致力于研究逻辑机器，正是这个研究，他知道给定逻辑前提，可以用机械模拟出来。</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1866年他发现了伟大且普遍的推理法则，并于1869年以《同类替代》（</w:t>
      </w:r>
      <w:r>
        <w:rPr>
          <w:rFonts w:hint="eastAsia" w:ascii="MS Gothic" w:hAnsi="MS Gothic" w:eastAsia="宋体" w:cs="MS Gothic"/>
          <w:sz w:val="24"/>
          <w:szCs w:val="24"/>
        </w:rPr>
        <w:t> </w:t>
      </w:r>
      <w:r>
        <w:rPr>
          <w:rFonts w:ascii="等线" w:hAnsi="等线" w:eastAsia="宋体" w:cs="Times New Roman"/>
          <w:sz w:val="24"/>
          <w:szCs w:val="24"/>
        </w:rPr>
        <w:t>The Substitution of Similars</w:t>
      </w:r>
      <w:r>
        <w:rPr>
          <w:rFonts w:hint="eastAsia" w:ascii="MS Gothic" w:hAnsi="MS Gothic" w:eastAsia="宋体" w:cs="MS Gothic"/>
          <w:sz w:val="24"/>
          <w:szCs w:val="24"/>
        </w:rPr>
        <w:t> </w:t>
      </w:r>
      <w:r>
        <w:rPr>
          <w:rFonts w:ascii="等线" w:hAnsi="等线" w:eastAsia="宋体" w:cs="Times New Roman"/>
          <w:sz w:val="24"/>
          <w:szCs w:val="24"/>
        </w:rPr>
        <w:t>）为题描述了这个学说，最简单的格式是：“同类必有同质”（</w:t>
      </w:r>
      <w:r>
        <w:rPr>
          <w:rFonts w:hint="eastAsia" w:ascii="MS Gothic" w:hAnsi="MS Gothic" w:eastAsia="宋体" w:cs="MS Gothic"/>
          <w:sz w:val="24"/>
          <w:szCs w:val="24"/>
        </w:rPr>
        <w:t> </w:t>
      </w:r>
      <w:r>
        <w:rPr>
          <w:rFonts w:ascii="等线" w:hAnsi="等线" w:eastAsia="宋体" w:cs="Times New Roman"/>
          <w:sz w:val="24"/>
          <w:szCs w:val="24"/>
        </w:rPr>
        <w:t>Whatever is true of a thing is trueof its like.</w:t>
      </w:r>
      <w:r>
        <w:rPr>
          <w:rFonts w:hint="eastAsia" w:ascii="MS Gothic" w:hAnsi="MS Gothic" w:eastAsia="宋体" w:cs="MS Gothic"/>
          <w:sz w:val="24"/>
          <w:szCs w:val="24"/>
        </w:rPr>
        <w:t> </w:t>
      </w:r>
      <w:r>
        <w:rPr>
          <w:rFonts w:ascii="等线" w:hAnsi="等线"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hint="eastAsia" w:ascii="等线" w:hAnsi="等线" w:eastAsia="宋体" w:cs="Times New Roman"/>
          <w:sz w:val="24"/>
          <w:szCs w:val="24"/>
        </w:rPr>
        <w:t>另外，他还有其他的各样表达。之后，威廉姆·斯坦利·杰文斯又发表了《逻辑学初级教程》并很快成为英语世界里最为流行的逻辑学基础教科书。这本书里他对早期的纯逻辑和同类替代作了具体的表述，还发展了归纳是演绎的简单反转的观点。他还撰写了很多逻辑学论文，</w:t>
      </w:r>
      <w:r>
        <w:rPr>
          <w:rFonts w:ascii="等线" w:hAnsi="等线" w:eastAsia="宋体" w:cs="Times New Roman"/>
          <w:sz w:val="24"/>
          <w:szCs w:val="24"/>
        </w:rPr>
        <w:t>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r>
        <w:rPr>
          <w:rFonts w:hint="eastAsia" w:ascii="等线" w:hAnsi="等线" w:eastAsia="宋体" w:cs="Times New Roman"/>
          <w:sz w:val="24"/>
          <w:szCs w:val="24"/>
        </w:rPr>
        <w:t>而威廉姆·斯坦利·杰文斯的归纳准则是对威廉·惠威尔理论的回归，恰是此理论受到了穆勒的批评。当然，杰文斯用了新的表达，摒弃了受人批评的一些不必要的附属条件。这份努力可以算是</w:t>
      </w:r>
      <w:r>
        <w:rPr>
          <w:rFonts w:ascii="等线" w:hAnsi="等线" w:eastAsia="宋体" w:cs="Times New Roman"/>
          <w:sz w:val="24"/>
          <w:szCs w:val="24"/>
        </w:rPr>
        <w:t>19世纪英国最可大书一笔的逻辑学贡献之一。1880年，他出版了《演绎逻辑研究》。威廉姆·斯坦利·杰文斯在逻辑学方面的主要贡献：</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1.《纯逻辑，或数与量之间的逻辑》《逻辑学初级教程》《演绎逻辑研究》。</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2.发现了伟大且普遍的推理法则。</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等线" w:hAnsi="等线" w:eastAsia="宋体" w:cs="Times New Roman"/>
          <w:sz w:val="24"/>
          <w:szCs w:val="24"/>
        </w:rPr>
      </w:pPr>
      <w:r>
        <w:rPr>
          <w:rFonts w:ascii="等线" w:hAnsi="等线" w:eastAsia="宋体" w:cs="Times New Roman"/>
          <w:sz w:val="24"/>
          <w:szCs w:val="24"/>
        </w:rPr>
        <w:t>3.认为归纳是演绎的简单反转的观点，并对概率的一般原理，以及概率与归纳之间的关系做出论证。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等线" w:hAnsi="等线"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等线" w:hAnsi="等线" w:eastAsia="宋体" w:cs="Times New Roman"/>
          <w:sz w:val="24"/>
          <w:szCs w:val="24"/>
        </w:rPr>
      </w:pPr>
      <w:r>
        <w:rPr>
          <w:rFonts w:hint="eastAsia" w:ascii="等线" w:hAnsi="等线" w:eastAsia="宋体" w:cs="Times New Roman"/>
          <w:sz w:val="24"/>
          <w:szCs w:val="24"/>
        </w:rPr>
        <w:t>十、伯纳·派顿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等线" w:hAnsi="等线" w:eastAsia="宋体" w:cs="Times New Roman"/>
          <w:sz w:val="24"/>
          <w:szCs w:val="24"/>
        </w:rPr>
      </w:pPr>
      <w:r>
        <w:rPr>
          <w:rFonts w:hint="eastAsia" w:ascii="等线" w:hAnsi="等线" w:eastAsia="宋体" w:cs="Times New Roman"/>
          <w:sz w:val="24"/>
          <w:szCs w:val="24"/>
        </w:rPr>
        <w:t>伯纳·派顿曾任贝勒大学医学院神经肌肉部主任、神经学系副主任、神经科主治医生。于休斯敦莱斯大学与妇女研究中心任教，教授清晰思考、心灵体操、逻辑学与神经学等课程。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等线" w:hAnsi="等线" w:eastAsia="宋体" w:cs="Times New Roman"/>
          <w:sz w:val="24"/>
          <w:szCs w:val="24"/>
        </w:rPr>
      </w:pPr>
      <w:r>
        <w:rPr>
          <w:rFonts w:hint="eastAsia" w:ascii="等线" w:hAnsi="等线" w:eastAsia="宋体" w:cs="Times New Roman"/>
          <w:sz w:val="24"/>
          <w:szCs w:val="24"/>
        </w:rPr>
        <w:t>伯纳·派顿对逻辑学深有研究，他认为学习逻辑学能够使人思维敏捷，说话有条理；还有助于识破别人的谎言，远离骗局与陷阱。在逻辑学中，伯纳·派顿对“概括”和“定义”进行了全面且有深度的概括。伯纳·派顿在逻辑学方面的主要贡献，即：</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1.区分概括与过度概括。</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2.认为不同的定义，导致不同的结论。</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等线" w:hAnsi="等线" w:eastAsia="宋体" w:cs="Times New Roman"/>
          <w:sz w:val="24"/>
          <w:szCs w:val="24"/>
        </w:rPr>
      </w:pPr>
      <w:r>
        <w:rPr>
          <w:rFonts w:ascii="等线" w:hAnsi="等线" w:eastAsia="宋体" w:cs="Times New Roman"/>
          <w:sz w:val="24"/>
          <w:szCs w:val="24"/>
        </w:rPr>
        <w:t>3.阐述了论证的形式。</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宋体"/>
          <w:sz w:val="24"/>
          <w:szCs w:val="24"/>
          <w:lang w:val="en-US" w:eastAsia="zh-CN"/>
        </w:rPr>
      </w:pPr>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NumberOnly"/>
    <w:panose1 w:val="020B0504020202020204"/>
    <w:charset w:val="00"/>
    <w:family w:val="swiss"/>
    <w:pitch w:val="default"/>
    <w:sig w:usb0="00000000" w:usb1="00000000" w:usb2="00000000" w:usb3="00000000" w:csb0="0000001B" w:csb1="00000000"/>
  </w:font>
  <w:font w:name="Consolas">
    <w:panose1 w:val="020B0609020204030204"/>
    <w:charset w:val="00"/>
    <w:family w:val="modern"/>
    <w:pitch w:val="default"/>
    <w:sig w:usb0="E00006FF" w:usb1="0000FCFF" w:usb2="00000001" w:usb3="00000000" w:csb0="6000019F" w:csb1="DFD70000"/>
  </w:font>
  <w:font w:name="NumberOnly">
    <w:panose1 w:val="020B0500000000000000"/>
    <w:charset w:val="00"/>
    <w:family w:val="auto"/>
    <w:pitch w:val="default"/>
    <w:sig w:usb0="8000002F" w:usb1="10000048" w:usb2="00000000" w:usb3="00000000" w:csb0="00000111" w:csb1="4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8505" w:type="dxa"/>
          <w:vAlign w:val="center"/>
        </w:tcPr>
        <w:p>
          <w:pPr>
            <w:pStyle w:val="2"/>
            <w:jc w:val="both"/>
            <w:rPr>
              <w:rFonts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pPr>
            <w:pStyle w:val="2"/>
            <w:jc w:val="both"/>
            <w:rPr>
              <w:rFonts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pPr>
            <w:pStyle w:val="2"/>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4</w:t>
          </w:r>
          <w:r>
            <w:rPr>
              <w:rFonts w:ascii="Consolas" w:hAnsi="Consolas" w:eastAsia="微软雅黑" w:cs="Consolas"/>
              <w:sz w:val="24"/>
              <w:szCs w:val="24"/>
            </w:rPr>
            <w:fldChar w:fldCharType="end"/>
          </w:r>
        </w:p>
      </w:tc>
    </w:tr>
  </w:tbl>
  <w:p>
    <w:pPr>
      <w:pStyle w:val="2"/>
      <w:spacing w:line="40" w:lineRule="exact"/>
      <w:rPr>
        <w:rFonts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restart"/>
          <w:vAlign w:val="center"/>
        </w:tcPr>
        <w:p>
          <w:pPr>
            <w:pStyle w:val="3"/>
            <w:pBdr>
              <w:bottom w:val="none" w:color="auto" w:sz="0" w:space="0"/>
            </w:pBdr>
            <w:jc w:val="both"/>
            <w:rPr>
              <w:rFonts w:ascii="微软雅黑" w:hAnsi="微软雅黑" w:eastAsia="微软雅黑"/>
              <w:sz w:val="32"/>
              <w:szCs w:val="32"/>
            </w:rPr>
          </w:pPr>
          <w:r>
            <w:rPr>
              <w:rFonts w:ascii="微软雅黑" w:hAnsi="微软雅黑" w:eastAsia="微软雅黑"/>
              <w:sz w:val="32"/>
              <w:szCs w:val="32"/>
            </w:rPr>
            <w:t>作业纸</w:t>
          </w:r>
        </w:p>
        <w:p>
          <w:pPr>
            <w:pStyle w:val="3"/>
            <w:pBdr>
              <w:bottom w:val="none" w:color="auto" w:sz="0" w:space="0"/>
            </w:pBdr>
            <w:jc w:val="both"/>
            <w:rPr>
              <w:rFonts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pPr>
            <w:pStyle w:val="3"/>
            <w:pBdr>
              <w:bottom w:val="none" w:color="auto" w:sz="0" w:space="0"/>
            </w:pBdr>
            <w:jc w:val="both"/>
            <w:rPr>
              <w:rFonts w:ascii="微软雅黑" w:hAnsi="微软雅黑" w:eastAsia="微软雅黑"/>
              <w:sz w:val="32"/>
              <w:szCs w:val="32"/>
            </w:rPr>
          </w:pPr>
        </w:p>
      </w:tc>
      <w:tc>
        <w:tcPr>
          <w:tcW w:w="2977" w:type="dxa"/>
          <w:vMerge w:val="continue"/>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Swiss 721 SWA" w:hAnsi="Swiss 721 SWA"/>
              <w:sz w:val="13"/>
              <w:szCs w:val="13"/>
            </w:rPr>
          </w:pPr>
          <w:r>
            <w:rPr>
              <w:rFonts w:ascii="Swiss 721 SWA" w:hAnsi="Swiss 721 SWA"/>
              <w:sz w:val="13"/>
              <w:szCs w:val="13"/>
            </w:rPr>
            <w:t>INFORMATION LITERACY</w:t>
          </w:r>
        </w:p>
      </w:tc>
    </w:tr>
  </w:tbl>
  <w:p>
    <w:pPr>
      <w:pStyle w:val="3"/>
      <w:pBdr>
        <w:bottom w:val="none" w:color="auto" w:sz="0" w:space="0"/>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7D"/>
    <w:rsid w:val="00006299"/>
    <w:rsid w:val="0001151F"/>
    <w:rsid w:val="00014495"/>
    <w:rsid w:val="00033067"/>
    <w:rsid w:val="00045652"/>
    <w:rsid w:val="00065B9A"/>
    <w:rsid w:val="00081A57"/>
    <w:rsid w:val="00082147"/>
    <w:rsid w:val="000826A9"/>
    <w:rsid w:val="000829A9"/>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7003"/>
    <w:rsid w:val="00FA24B4"/>
    <w:rsid w:val="00FA6CC2"/>
    <w:rsid w:val="00FA7990"/>
    <w:rsid w:val="00FB297F"/>
    <w:rsid w:val="00FC5782"/>
    <w:rsid w:val="00FD0492"/>
    <w:rsid w:val="00FD3746"/>
    <w:rsid w:val="00FD4A04"/>
    <w:rsid w:val="00FE19AF"/>
    <w:rsid w:val="00FE2E64"/>
    <w:rsid w:val="027E4E3D"/>
    <w:rsid w:val="21E30A89"/>
    <w:rsid w:val="28731141"/>
    <w:rsid w:val="2E7D11A7"/>
    <w:rsid w:val="54615541"/>
    <w:rsid w:val="5F054439"/>
    <w:rsid w:val="609A5C05"/>
    <w:rsid w:val="61E8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customStyle="1" w:styleId="10">
    <w:name w:val="插图标题"/>
    <w:next w:val="1"/>
    <w:link w:val="11"/>
    <w:qFormat/>
    <w:uiPriority w:val="0"/>
    <w:pPr>
      <w:jc w:val="center"/>
    </w:pPr>
    <w:rPr>
      <w:rFonts w:ascii="Times New Roman" w:hAnsi="Times New Roman" w:eastAsia="宋体" w:cs="Times New Roman"/>
      <w:kern w:val="2"/>
      <w:sz w:val="16"/>
      <w:szCs w:val="21"/>
      <w:lang w:val="en-US" w:eastAsia="zh-CN" w:bidi="ar-SA"/>
    </w:rPr>
  </w:style>
  <w:style w:type="character" w:customStyle="1" w:styleId="11">
    <w:name w:val="插图标题 Char"/>
    <w:basedOn w:val="7"/>
    <w:link w:val="10"/>
    <w:qFormat/>
    <w:uiPriority w:val="0"/>
    <w:rPr>
      <w:rFonts w:ascii="Times New Roman" w:hAnsi="Times New Roman" w:eastAsia="宋体" w:cs="Times New Roman"/>
      <w:sz w:val="16"/>
      <w:szCs w:val="21"/>
    </w:rPr>
  </w:style>
  <w:style w:type="paragraph" w:customStyle="1" w:styleId="12">
    <w:name w:val="TEXT"/>
    <w:basedOn w:val="1"/>
    <w:link w:val="15"/>
    <w:qFormat/>
    <w:uiPriority w:val="0"/>
    <w:pPr>
      <w:spacing w:line="330" w:lineRule="atLeast"/>
    </w:pPr>
    <w:rPr>
      <w:rFonts w:ascii="Times New Roman" w:hAnsi="Times New Roman" w:cs="Times New Roman"/>
      <w:sz w:val="21"/>
      <w:szCs w:val="24"/>
    </w:rPr>
  </w:style>
  <w:style w:type="paragraph" w:customStyle="1" w:styleId="13">
    <w:name w:val="TEXT + 首行缩进:  2 字符"/>
    <w:basedOn w:val="1"/>
    <w:link w:val="16"/>
    <w:qFormat/>
    <w:uiPriority w:val="0"/>
    <w:pPr>
      <w:spacing w:line="330" w:lineRule="atLeast"/>
      <w:ind w:firstLine="420" w:firstLineChars="200"/>
    </w:pPr>
    <w:rPr>
      <w:rFonts w:ascii="Times New Roman" w:hAnsi="Times New Roman" w:cs="宋体"/>
      <w:sz w:val="21"/>
      <w:szCs w:val="20"/>
    </w:rPr>
  </w:style>
  <w:style w:type="character" w:customStyle="1" w:styleId="14">
    <w:name w:val="语法加重"/>
    <w:basedOn w:val="7"/>
    <w:qFormat/>
    <w:uiPriority w:val="0"/>
    <w:rPr>
      <w:b/>
    </w:rPr>
  </w:style>
  <w:style w:type="character" w:customStyle="1" w:styleId="15">
    <w:name w:val="TEXT Char"/>
    <w:basedOn w:val="7"/>
    <w:link w:val="12"/>
    <w:qFormat/>
    <w:uiPriority w:val="0"/>
    <w:rPr>
      <w:rFonts w:ascii="Times New Roman" w:hAnsi="Times New Roman" w:eastAsia="宋体" w:cs="Times New Roman"/>
      <w:szCs w:val="24"/>
    </w:rPr>
  </w:style>
  <w:style w:type="character" w:customStyle="1" w:styleId="16">
    <w:name w:val="TEXT + 首行缩进:  2 字符 Char"/>
    <w:basedOn w:val="7"/>
    <w:link w:val="13"/>
    <w:qFormat/>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527DEA-E393-40F6-820F-8153664081A2}">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4</Pages>
  <Words>282</Words>
  <Characters>1610</Characters>
  <Lines>13</Lines>
  <Paragraphs>3</Paragraphs>
  <TotalTime>2</TotalTime>
  <ScaleCrop>false</ScaleCrop>
  <LinksUpToDate>false</LinksUpToDate>
  <CharactersWithSpaces>1889</CharactersWithSpaces>
  <Application>WPS Office_11.1.0.9905_F1E327BC-269C-435d-A152-05C5408002CA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张国正</cp:lastModifiedBy>
  <dcterms:modified xsi:type="dcterms:W3CDTF">2023-05-11T06:04:32Z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2052-11.1.0.9905</vt:lpwstr>
  </property>
</Properties>
</file>