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Supermarket Sales Analysis Using Python</w:t>
      </w:r>
    </w:p>
    <w:p>
      <w:pPr>
        <w:jc w:val="center"/>
      </w:pPr>
      <w:r>
        <w:rPr>
          <w:sz w:val="24"/>
        </w:rPr>
        <w:t>Project Report</w:t>
        <w:br/>
        <w:t>Student: Gulam Mahiuddin</w:t>
      </w:r>
    </w:p>
    <w:p>
      <w:pPr>
        <w:jc w:val="center"/>
      </w:pPr>
      <w:r>
        <w:rPr>
          <w:b/>
        </w:rPr>
        <w:t>AICTE | IBM SkillsBuild Data Analytics with AI Academic Internship Program</w:t>
      </w:r>
    </w:p>
    <w:p>
      <w:pPr>
        <w:pStyle w:val="Heading1"/>
      </w:pPr>
      <w:r>
        <w:t>1. Executive Summary</w:t>
      </w:r>
    </w:p>
    <w:p>
      <w:r>
        <w:t>This project analyzes 500 supermarket transactions using Python. The workflow includes data validation, KPI calculation, exploratory analysis, trend analysis, visualization and business insight generation.</w:t>
      </w:r>
    </w:p>
    <w:p>
      <w:pPr>
        <w:pStyle w:val="Heading1"/>
      </w:pPr>
      <w:r>
        <w:t>2. Project Objectives</w:t>
      </w:r>
    </w:p>
    <w:p>
      <w:pPr>
        <w:pStyle w:val="ListBullet"/>
      </w:pPr>
      <w:r>
        <w:t>Understand dataset structure and data quality.</w:t>
      </w:r>
    </w:p>
    <w:p>
      <w:pPr>
        <w:pStyle w:val="ListBullet"/>
      </w:pPr>
      <w:r>
        <w:t>Calculate total sales, transactions, quantity sold, average transaction value and average rating.</w:t>
      </w:r>
    </w:p>
    <w:p>
      <w:pPr>
        <w:pStyle w:val="ListBullet"/>
      </w:pPr>
      <w:r>
        <w:t>Compare city/branch performance.</w:t>
      </w:r>
    </w:p>
    <w:p>
      <w:pPr>
        <w:pStyle w:val="ListBullet"/>
      </w:pPr>
      <w:r>
        <w:t>Identify high-performing categories and products.</w:t>
      </w:r>
    </w:p>
    <w:p>
      <w:pPr>
        <w:pStyle w:val="ListBullet"/>
      </w:pPr>
      <w:r>
        <w:t>Analyze monthly sales trends.</w:t>
      </w:r>
    </w:p>
    <w:p>
      <w:pPr>
        <w:pStyle w:val="ListBullet"/>
      </w:pPr>
      <w:r>
        <w:t>Compare payment methods, customer types and gender groups.</w:t>
      </w:r>
    </w:p>
    <w:p>
      <w:pPr>
        <w:pStyle w:val="ListBullet"/>
      </w:pPr>
      <w:r>
        <w:t>Validate Sales against Quantity × Unit Price.</w:t>
      </w:r>
    </w:p>
    <w:p>
      <w:pPr>
        <w:pStyle w:val="ListBullet"/>
      </w:pPr>
      <w:r>
        <w:t>Create reproducible analysis and visualizations.</w:t>
      </w:r>
    </w:p>
    <w:p>
      <w:pPr>
        <w:pStyle w:val="Heading1"/>
      </w:pPr>
      <w:r>
        <w:t>3. Dataset Description</w:t>
      </w:r>
    </w:p>
    <w:p>
      <w:r>
        <w:t>The supplied workbook contains 500 rows and 13 original columns.</w:t>
      </w:r>
    </w:p>
    <w:tbl>
      <w:tblPr>
        <w:tblStyle w:val="TableGrid"/>
        <w:tblW w:type="auto" w:w="0"/>
        <w:tblLook w:firstColumn="1" w:firstRow="1" w:lastColumn="0" w:lastRow="0" w:noHBand="0" w:noVBand="1" w:val="04A0"/>
      </w:tblPr>
      <w:tblGrid>
        <w:gridCol w:w="5040"/>
        <w:gridCol w:w="5040"/>
      </w:tblGrid>
      <w:tr>
        <w:tc>
          <w:tcPr>
            <w:tcW w:type="dxa" w:w="5040"/>
          </w:tcPr>
          <w:p>
            <w:r>
              <w:t>Column</w:t>
            </w:r>
          </w:p>
        </w:tc>
        <w:tc>
          <w:tcPr>
            <w:tcW w:type="dxa" w:w="5040"/>
          </w:tcPr>
          <w:p>
            <w:r>
              <w:t>Purpose</w:t>
            </w:r>
          </w:p>
        </w:tc>
      </w:tr>
      <w:tr>
        <w:tc>
          <w:tcPr>
            <w:tcW w:type="dxa" w:w="5040"/>
          </w:tcPr>
          <w:p>
            <w:r>
              <w:t>Invoice ID</w:t>
            </w:r>
          </w:p>
        </w:tc>
        <w:tc>
          <w:tcPr>
            <w:tcW w:type="dxa" w:w="5040"/>
          </w:tcPr>
          <w:p>
            <w:r>
              <w:t>Unique transaction ID</w:t>
            </w:r>
          </w:p>
        </w:tc>
      </w:tr>
      <w:tr>
        <w:tc>
          <w:tcPr>
            <w:tcW w:type="dxa" w:w="5040"/>
          </w:tcPr>
          <w:p>
            <w:r>
              <w:t>Date</w:t>
            </w:r>
          </w:p>
        </w:tc>
        <w:tc>
          <w:tcPr>
            <w:tcW w:type="dxa" w:w="5040"/>
          </w:tcPr>
          <w:p>
            <w:r>
              <w:t>Transaction date</w:t>
            </w:r>
          </w:p>
        </w:tc>
      </w:tr>
      <w:tr>
        <w:tc>
          <w:tcPr>
            <w:tcW w:type="dxa" w:w="5040"/>
          </w:tcPr>
          <w:p>
            <w:r>
              <w:t>Branch</w:t>
            </w:r>
          </w:p>
        </w:tc>
        <w:tc>
          <w:tcPr>
            <w:tcW w:type="dxa" w:w="5040"/>
          </w:tcPr>
          <w:p>
            <w:r>
              <w:t>Branch code</w:t>
            </w:r>
          </w:p>
        </w:tc>
      </w:tr>
      <w:tr>
        <w:tc>
          <w:tcPr>
            <w:tcW w:type="dxa" w:w="5040"/>
          </w:tcPr>
          <w:p>
            <w:r>
              <w:t>City</w:t>
            </w:r>
          </w:p>
        </w:tc>
        <w:tc>
          <w:tcPr>
            <w:tcW w:type="dxa" w:w="5040"/>
          </w:tcPr>
          <w:p>
            <w:r>
              <w:t>City</w:t>
            </w:r>
          </w:p>
        </w:tc>
      </w:tr>
      <w:tr>
        <w:tc>
          <w:tcPr>
            <w:tcW w:type="dxa" w:w="5040"/>
          </w:tcPr>
          <w:p>
            <w:r>
              <w:t>Customer Type</w:t>
            </w:r>
          </w:p>
        </w:tc>
        <w:tc>
          <w:tcPr>
            <w:tcW w:type="dxa" w:w="5040"/>
          </w:tcPr>
          <w:p>
            <w:r>
              <w:t>Customer membership type</w:t>
            </w:r>
          </w:p>
        </w:tc>
      </w:tr>
      <w:tr>
        <w:tc>
          <w:tcPr>
            <w:tcW w:type="dxa" w:w="5040"/>
          </w:tcPr>
          <w:p>
            <w:r>
              <w:t>Gender</w:t>
            </w:r>
          </w:p>
        </w:tc>
        <w:tc>
          <w:tcPr>
            <w:tcW w:type="dxa" w:w="5040"/>
          </w:tcPr>
          <w:p>
            <w:r>
              <w:t>Customer gender</w:t>
            </w:r>
          </w:p>
        </w:tc>
      </w:tr>
      <w:tr>
        <w:tc>
          <w:tcPr>
            <w:tcW w:type="dxa" w:w="5040"/>
          </w:tcPr>
          <w:p>
            <w:r>
              <w:t>Product</w:t>
            </w:r>
          </w:p>
        </w:tc>
        <w:tc>
          <w:tcPr>
            <w:tcW w:type="dxa" w:w="5040"/>
          </w:tcPr>
          <w:p>
            <w:r>
              <w:t>Product name</w:t>
            </w:r>
          </w:p>
        </w:tc>
      </w:tr>
      <w:tr>
        <w:tc>
          <w:tcPr>
            <w:tcW w:type="dxa" w:w="5040"/>
          </w:tcPr>
          <w:p>
            <w:r>
              <w:t>Category</w:t>
            </w:r>
          </w:p>
        </w:tc>
        <w:tc>
          <w:tcPr>
            <w:tcW w:type="dxa" w:w="5040"/>
          </w:tcPr>
          <w:p>
            <w:r>
              <w:t>Product category</w:t>
            </w:r>
          </w:p>
        </w:tc>
      </w:tr>
      <w:tr>
        <w:tc>
          <w:tcPr>
            <w:tcW w:type="dxa" w:w="5040"/>
          </w:tcPr>
          <w:p>
            <w:r>
              <w:t>Quantity</w:t>
            </w:r>
          </w:p>
        </w:tc>
        <w:tc>
          <w:tcPr>
            <w:tcW w:type="dxa" w:w="5040"/>
          </w:tcPr>
          <w:p>
            <w:r>
              <w:t>Units sold</w:t>
            </w:r>
          </w:p>
        </w:tc>
      </w:tr>
      <w:tr>
        <w:tc>
          <w:tcPr>
            <w:tcW w:type="dxa" w:w="5040"/>
          </w:tcPr>
          <w:p>
            <w:r>
              <w:t>Unit Price</w:t>
            </w:r>
          </w:p>
        </w:tc>
        <w:tc>
          <w:tcPr>
            <w:tcW w:type="dxa" w:w="5040"/>
          </w:tcPr>
          <w:p>
            <w:r>
              <w:t>Price per unit</w:t>
            </w:r>
          </w:p>
        </w:tc>
      </w:tr>
      <w:tr>
        <w:tc>
          <w:tcPr>
            <w:tcW w:type="dxa" w:w="5040"/>
          </w:tcPr>
          <w:p>
            <w:r>
              <w:t>Payment</w:t>
            </w:r>
          </w:p>
        </w:tc>
        <w:tc>
          <w:tcPr>
            <w:tcW w:type="dxa" w:w="5040"/>
          </w:tcPr>
          <w:p>
            <w:r>
              <w:t>Payment method</w:t>
            </w:r>
          </w:p>
        </w:tc>
      </w:tr>
      <w:tr>
        <w:tc>
          <w:tcPr>
            <w:tcW w:type="dxa" w:w="5040"/>
          </w:tcPr>
          <w:p>
            <w:r>
              <w:t>Rating</w:t>
            </w:r>
          </w:p>
        </w:tc>
        <w:tc>
          <w:tcPr>
            <w:tcW w:type="dxa" w:w="5040"/>
          </w:tcPr>
          <w:p>
            <w:r>
              <w:t>Customer rating</w:t>
            </w:r>
          </w:p>
        </w:tc>
      </w:tr>
      <w:tr>
        <w:tc>
          <w:tcPr>
            <w:tcW w:type="dxa" w:w="5040"/>
          </w:tcPr>
          <w:p>
            <w:r>
              <w:t>Sales</w:t>
            </w:r>
          </w:p>
        </w:tc>
        <w:tc>
          <w:tcPr>
            <w:tcW w:type="dxa" w:w="5040"/>
          </w:tcPr>
          <w:p>
            <w:r>
              <w:t>Recorded sales</w:t>
            </w:r>
          </w:p>
        </w:tc>
      </w:tr>
    </w:tbl>
    <w:p>
      <w:pPr>
        <w:pStyle w:val="Heading1"/>
      </w:pPr>
      <w:r>
        <w:t>4. Methodology</w:t>
      </w:r>
    </w:p>
    <w:p>
      <w:pPr>
        <w:pStyle w:val="ListBullet"/>
      </w:pPr>
      <w:r>
        <w:t>Read the Excel workbook with Pandas/OpenPyXL.</w:t>
      </w:r>
    </w:p>
    <w:p>
      <w:pPr>
        <w:pStyle w:val="ListBullet"/>
      </w:pPr>
      <w:r>
        <w:t>Check missing values, duplicate rows, invalid dates and sales consistency.</w:t>
      </w:r>
    </w:p>
    <w:p>
      <w:pPr>
        <w:pStyle w:val="ListBullet"/>
      </w:pPr>
      <w:r>
        <w:t>Create Month, Calculated Sales, Sales Difference and Average Item Value.</w:t>
      </w:r>
    </w:p>
    <w:p>
      <w:pPr>
        <w:pStyle w:val="ListBullet"/>
      </w:pPr>
      <w:r>
        <w:t>Use groupby, aggregation and pivot tables for analysis.</w:t>
      </w:r>
    </w:p>
    <w:p>
      <w:pPr>
        <w:pStyle w:val="ListBullet"/>
      </w:pPr>
      <w:r>
        <w:t>Use Matplotlib for visualizations.</w:t>
      </w:r>
    </w:p>
    <w:p>
      <w:pPr>
        <w:pStyle w:val="ListBullet"/>
      </w:pPr>
      <w:r>
        <w:t>Generate concise business insights from validated metrics.</w:t>
      </w:r>
    </w:p>
    <w:p>
      <w:pPr>
        <w:pStyle w:val="Heading1"/>
      </w:pPr>
      <w:r>
        <w:t>5. Data Quality and Validation</w:t>
      </w:r>
    </w:p>
    <w:tbl>
      <w:tblPr>
        <w:tblStyle w:val="TableGrid"/>
        <w:tblW w:type="auto" w:w="0"/>
        <w:tblLook w:firstColumn="1" w:firstRow="1" w:lastColumn="0" w:lastRow="0" w:noHBand="0" w:noVBand="1" w:val="04A0"/>
      </w:tblPr>
      <w:tblGrid>
        <w:gridCol w:w="5040"/>
        <w:gridCol w:w="5040"/>
      </w:tblGrid>
      <w:tr>
        <w:tc>
          <w:tcPr>
            <w:tcW w:type="dxa" w:w="5040"/>
          </w:tcPr>
          <w:p>
            <w:r>
              <w:t>Check</w:t>
            </w:r>
          </w:p>
        </w:tc>
        <w:tc>
          <w:tcPr>
            <w:tcW w:type="dxa" w:w="5040"/>
          </w:tcPr>
          <w:p>
            <w:r>
              <w:t>Result</w:t>
            </w:r>
          </w:p>
        </w:tc>
      </w:tr>
      <w:tr>
        <w:tc>
          <w:tcPr>
            <w:tcW w:type="dxa" w:w="5040"/>
          </w:tcPr>
          <w:p>
            <w:r>
              <w:t>Rows</w:t>
            </w:r>
          </w:p>
        </w:tc>
        <w:tc>
          <w:tcPr>
            <w:tcW w:type="dxa" w:w="5040"/>
          </w:tcPr>
          <w:p>
            <w:r>
              <w:t>500</w:t>
            </w:r>
          </w:p>
        </w:tc>
      </w:tr>
      <w:tr>
        <w:tc>
          <w:tcPr>
            <w:tcW w:type="dxa" w:w="5040"/>
          </w:tcPr>
          <w:p>
            <w:r>
              <w:t>Original columns</w:t>
            </w:r>
          </w:p>
        </w:tc>
        <w:tc>
          <w:tcPr>
            <w:tcW w:type="dxa" w:w="5040"/>
          </w:tcPr>
          <w:p>
            <w:r>
              <w:t>13</w:t>
            </w:r>
          </w:p>
        </w:tc>
      </w:tr>
      <w:tr>
        <w:tc>
          <w:tcPr>
            <w:tcW w:type="dxa" w:w="5040"/>
          </w:tcPr>
          <w:p>
            <w:r>
              <w:t>Missing values</w:t>
            </w:r>
          </w:p>
        </w:tc>
        <w:tc>
          <w:tcPr>
            <w:tcW w:type="dxa" w:w="5040"/>
          </w:tcPr>
          <w:p>
            <w:r>
              <w:t>0</w:t>
            </w:r>
          </w:p>
        </w:tc>
      </w:tr>
      <w:tr>
        <w:tc>
          <w:tcPr>
            <w:tcW w:type="dxa" w:w="5040"/>
          </w:tcPr>
          <w:p>
            <w:r>
              <w:t>Duplicate rows</w:t>
            </w:r>
          </w:p>
        </w:tc>
        <w:tc>
          <w:tcPr>
            <w:tcW w:type="dxa" w:w="5040"/>
          </w:tcPr>
          <w:p>
            <w:r>
              <w:t>0</w:t>
            </w:r>
          </w:p>
        </w:tc>
      </w:tr>
      <w:tr>
        <w:tc>
          <w:tcPr>
            <w:tcW w:type="dxa" w:w="5040"/>
          </w:tcPr>
          <w:p>
            <w:r>
              <w:t>Invalid dates</w:t>
            </w:r>
          </w:p>
        </w:tc>
        <w:tc>
          <w:tcPr>
            <w:tcW w:type="dxa" w:w="5040"/>
          </w:tcPr>
          <w:p>
            <w:r>
              <w:t>0</w:t>
            </w:r>
          </w:p>
        </w:tc>
      </w:tr>
      <w:tr>
        <w:tc>
          <w:tcPr>
            <w:tcW w:type="dxa" w:w="5040"/>
          </w:tcPr>
          <w:p>
            <w:r>
              <w:t>Maximum |Sales - Quantity × Unit Price|</w:t>
            </w:r>
          </w:p>
        </w:tc>
        <w:tc>
          <w:tcPr>
            <w:tcW w:type="dxa" w:w="5040"/>
          </w:tcPr>
          <w:p>
            <w:r>
              <w:t>0.000000000000</w:t>
            </w:r>
          </w:p>
        </w:tc>
      </w:tr>
      <w:tr>
        <w:tc>
          <w:tcPr>
            <w:tcW w:type="dxa" w:w="5040"/>
          </w:tcPr>
          <w:p>
            <w:r>
              <w:t>Date range</w:t>
            </w:r>
          </w:p>
        </w:tc>
        <w:tc>
          <w:tcPr>
            <w:tcW w:type="dxa" w:w="5040"/>
          </w:tcPr>
          <w:p>
            <w:r>
              <w:t>2026-01-01 to 2026-07-01</w:t>
            </w:r>
          </w:p>
        </w:tc>
      </w:tr>
    </w:tbl>
    <w:p>
      <w:r>
        <w:t>The provided data has no missing values or duplicate rows, and recorded Sales matches Quantity × Unit Price within floating-point rounding tolerance.</w:t>
      </w:r>
    </w:p>
    <w:p>
      <w:pPr>
        <w:pStyle w:val="Heading1"/>
      </w:pPr>
      <w:r>
        <w:t>6. Key Performance Indicators</w:t>
      </w:r>
    </w:p>
    <w:tbl>
      <w:tblPr>
        <w:tblStyle w:val="TableGrid"/>
        <w:tblW w:type="auto" w:w="0"/>
        <w:tblLook w:firstColumn="1" w:firstRow="1" w:lastColumn="0" w:lastRow="0" w:noHBand="0" w:noVBand="1" w:val="04A0"/>
      </w:tblPr>
      <w:tblGrid>
        <w:gridCol w:w="5040"/>
        <w:gridCol w:w="5040"/>
      </w:tblGrid>
      <w:tr>
        <w:tc>
          <w:tcPr>
            <w:tcW w:type="dxa" w:w="5040"/>
          </w:tcPr>
          <w:p>
            <w:r>
              <w:t>KPI</w:t>
            </w:r>
          </w:p>
        </w:tc>
        <w:tc>
          <w:tcPr>
            <w:tcW w:type="dxa" w:w="5040"/>
          </w:tcPr>
          <w:p>
            <w:r>
              <w:t>Value</w:t>
            </w:r>
          </w:p>
        </w:tc>
      </w:tr>
      <w:tr>
        <w:tc>
          <w:tcPr>
            <w:tcW w:type="dxa" w:w="5040"/>
          </w:tcPr>
          <w:p>
            <w:r>
              <w:t>Total Sales</w:t>
            </w:r>
          </w:p>
        </w:tc>
        <w:tc>
          <w:tcPr>
            <w:tcW w:type="dxa" w:w="5040"/>
          </w:tcPr>
          <w:p>
            <w:r>
              <w:t>244,411.08</w:t>
            </w:r>
          </w:p>
        </w:tc>
      </w:tr>
      <w:tr>
        <w:tc>
          <w:tcPr>
            <w:tcW w:type="dxa" w:w="5040"/>
          </w:tcPr>
          <w:p>
            <w:r>
              <w:t>Unique Transactions</w:t>
            </w:r>
          </w:p>
        </w:tc>
        <w:tc>
          <w:tcPr>
            <w:tcW w:type="dxa" w:w="5040"/>
          </w:tcPr>
          <w:p>
            <w:r>
              <w:t>500</w:t>
            </w:r>
          </w:p>
        </w:tc>
      </w:tr>
      <w:tr>
        <w:tc>
          <w:tcPr>
            <w:tcW w:type="dxa" w:w="5040"/>
          </w:tcPr>
          <w:p>
            <w:r>
              <w:t>Total Quantity Sold</w:t>
            </w:r>
          </w:p>
        </w:tc>
        <w:tc>
          <w:tcPr>
            <w:tcW w:type="dxa" w:w="5040"/>
          </w:tcPr>
          <w:p>
            <w:r>
              <w:t>2,768</w:t>
            </w:r>
          </w:p>
        </w:tc>
      </w:tr>
      <w:tr>
        <w:tc>
          <w:tcPr>
            <w:tcW w:type="dxa" w:w="5040"/>
          </w:tcPr>
          <w:p>
            <w:r>
              <w:t>Average Transaction Value</w:t>
            </w:r>
          </w:p>
        </w:tc>
        <w:tc>
          <w:tcPr>
            <w:tcW w:type="dxa" w:w="5040"/>
          </w:tcPr>
          <w:p>
            <w:r>
              <w:t>488.82</w:t>
            </w:r>
          </w:p>
        </w:tc>
      </w:tr>
      <w:tr>
        <w:tc>
          <w:tcPr>
            <w:tcW w:type="dxa" w:w="5040"/>
          </w:tcPr>
          <w:p>
            <w:r>
              <w:t>Average Customer Rating</w:t>
            </w:r>
          </w:p>
        </w:tc>
        <w:tc>
          <w:tcPr>
            <w:tcW w:type="dxa" w:w="5040"/>
          </w:tcPr>
          <w:p>
            <w:r>
              <w:t>3.99/5</w:t>
            </w:r>
          </w:p>
        </w:tc>
      </w:tr>
    </w:tbl>
    <w:p>
      <w:pPr>
        <w:pStyle w:val="Heading1"/>
      </w:pPr>
      <w:r>
        <w:t>7. City / Branch Performance</w:t>
      </w:r>
    </w:p>
    <w:p>
      <w:r>
        <w:t>Mumbai has the highest city-level sales in the supplied sample: 72,469.45.</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City</w:t>
            </w:r>
          </w:p>
        </w:tc>
        <w:tc>
          <w:tcPr>
            <w:tcW w:type="dxa" w:w="2016"/>
          </w:tcPr>
          <w:p>
            <w:r>
              <w:t>Sales</w:t>
            </w:r>
          </w:p>
        </w:tc>
        <w:tc>
          <w:tcPr>
            <w:tcW w:type="dxa" w:w="2016"/>
          </w:tcPr>
          <w:p>
            <w:r>
              <w:t>Quantity</w:t>
            </w:r>
          </w:p>
        </w:tc>
        <w:tc>
          <w:tcPr>
            <w:tcW w:type="dxa" w:w="2016"/>
          </w:tcPr>
          <w:p>
            <w:r>
              <w:t>Transactions</w:t>
            </w:r>
          </w:p>
        </w:tc>
        <w:tc>
          <w:tcPr>
            <w:tcW w:type="dxa" w:w="2016"/>
          </w:tcPr>
          <w:p>
            <w:r>
              <w:t>Avg_Rating</w:t>
            </w:r>
          </w:p>
        </w:tc>
      </w:tr>
      <w:tr>
        <w:tc>
          <w:tcPr>
            <w:tcW w:type="dxa" w:w="2016"/>
          </w:tcPr>
          <w:p>
            <w:r>
              <w:t>Mumbai</w:t>
            </w:r>
          </w:p>
        </w:tc>
        <w:tc>
          <w:tcPr>
            <w:tcW w:type="dxa" w:w="2016"/>
          </w:tcPr>
          <w:p>
            <w:r>
              <w:t>72,469.45</w:t>
            </w:r>
          </w:p>
        </w:tc>
        <w:tc>
          <w:tcPr>
            <w:tcW w:type="dxa" w:w="2016"/>
          </w:tcPr>
          <w:p>
            <w:r>
              <w:t>807</w:t>
            </w:r>
          </w:p>
        </w:tc>
        <w:tc>
          <w:tcPr>
            <w:tcW w:type="dxa" w:w="2016"/>
          </w:tcPr>
          <w:p>
            <w:r>
              <w:t>143</w:t>
            </w:r>
          </w:p>
        </w:tc>
        <w:tc>
          <w:tcPr>
            <w:tcW w:type="dxa" w:w="2016"/>
          </w:tcPr>
          <w:p>
            <w:r>
              <w:t>4.05</w:t>
            </w:r>
          </w:p>
        </w:tc>
      </w:tr>
      <w:tr>
        <w:tc>
          <w:tcPr>
            <w:tcW w:type="dxa" w:w="2016"/>
          </w:tcPr>
          <w:p>
            <w:r>
              <w:t>Delhi</w:t>
            </w:r>
          </w:p>
        </w:tc>
        <w:tc>
          <w:tcPr>
            <w:tcW w:type="dxa" w:w="2016"/>
          </w:tcPr>
          <w:p>
            <w:r>
              <w:t>64,116.26</w:t>
            </w:r>
          </w:p>
        </w:tc>
        <w:tc>
          <w:tcPr>
            <w:tcW w:type="dxa" w:w="2016"/>
          </w:tcPr>
          <w:p>
            <w:r>
              <w:t>692</w:t>
            </w:r>
          </w:p>
        </w:tc>
        <w:tc>
          <w:tcPr>
            <w:tcW w:type="dxa" w:w="2016"/>
          </w:tcPr>
          <w:p>
            <w:r>
              <w:t>133</w:t>
            </w:r>
          </w:p>
        </w:tc>
        <w:tc>
          <w:tcPr>
            <w:tcW w:type="dxa" w:w="2016"/>
          </w:tcPr>
          <w:p>
            <w:r>
              <w:t>3.98</w:t>
            </w:r>
          </w:p>
        </w:tc>
      </w:tr>
      <w:tr>
        <w:tc>
          <w:tcPr>
            <w:tcW w:type="dxa" w:w="2016"/>
          </w:tcPr>
          <w:p>
            <w:r>
              <w:t>Bengaluru</w:t>
            </w:r>
          </w:p>
        </w:tc>
        <w:tc>
          <w:tcPr>
            <w:tcW w:type="dxa" w:w="2016"/>
          </w:tcPr>
          <w:p>
            <w:r>
              <w:t>55,468.29</w:t>
            </w:r>
          </w:p>
        </w:tc>
        <w:tc>
          <w:tcPr>
            <w:tcW w:type="dxa" w:w="2016"/>
          </w:tcPr>
          <w:p>
            <w:r>
              <w:t>669</w:t>
            </w:r>
          </w:p>
        </w:tc>
        <w:tc>
          <w:tcPr>
            <w:tcW w:type="dxa" w:w="2016"/>
          </w:tcPr>
          <w:p>
            <w:r>
              <w:t>119</w:t>
            </w:r>
          </w:p>
        </w:tc>
        <w:tc>
          <w:tcPr>
            <w:tcW w:type="dxa" w:w="2016"/>
          </w:tcPr>
          <w:p>
            <w:r>
              <w:t>4.09</w:t>
            </w:r>
          </w:p>
        </w:tc>
      </w:tr>
      <w:tr>
        <w:tc>
          <w:tcPr>
            <w:tcW w:type="dxa" w:w="2016"/>
          </w:tcPr>
          <w:p>
            <w:r>
              <w:t>Jaipur</w:t>
            </w:r>
          </w:p>
        </w:tc>
        <w:tc>
          <w:tcPr>
            <w:tcW w:type="dxa" w:w="2016"/>
          </w:tcPr>
          <w:p>
            <w:r>
              <w:t>52,357.08</w:t>
            </w:r>
          </w:p>
        </w:tc>
        <w:tc>
          <w:tcPr>
            <w:tcW w:type="dxa" w:w="2016"/>
          </w:tcPr>
          <w:p>
            <w:r>
              <w:t>600</w:t>
            </w:r>
          </w:p>
        </w:tc>
        <w:tc>
          <w:tcPr>
            <w:tcW w:type="dxa" w:w="2016"/>
          </w:tcPr>
          <w:p>
            <w:r>
              <w:t>105</w:t>
            </w:r>
          </w:p>
        </w:tc>
        <w:tc>
          <w:tcPr>
            <w:tcW w:type="dxa" w:w="2016"/>
          </w:tcPr>
          <w:p>
            <w:r>
              <w:t>3.84</w:t>
            </w:r>
          </w:p>
        </w:tc>
      </w:tr>
    </w:tbl>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ity_sales.png"/>
                    <pic:cNvPicPr/>
                  </pic:nvPicPr>
                  <pic:blipFill>
                    <a:blip r:embed="rId9"/>
                    <a:stretch>
                      <a:fillRect/>
                    </a:stretch>
                  </pic:blipFill>
                  <pic:spPr>
                    <a:xfrm>
                      <a:off x="0" y="0"/>
                      <a:ext cx="5943600" cy="3343275"/>
                    </a:xfrm>
                    <a:prstGeom prst="rect"/>
                  </pic:spPr>
                </pic:pic>
              </a:graphicData>
            </a:graphic>
          </wp:inline>
        </w:drawing>
      </w:r>
    </w:p>
    <w:p>
      <w:pPr>
        <w:pStyle w:val="Heading1"/>
      </w:pPr>
      <w:r>
        <w:t>8. Category and Product Analysis</w:t>
      </w:r>
    </w:p>
    <w:p>
      <w:r>
        <w:t>Beverages is the highest-sales category (56,108.24). Cheese is the highest-sales product (27,906.30).</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Category</w:t>
            </w:r>
          </w:p>
        </w:tc>
        <w:tc>
          <w:tcPr>
            <w:tcW w:type="dxa" w:w="2520"/>
          </w:tcPr>
          <w:p>
            <w:r>
              <w:t>Sales</w:t>
            </w:r>
          </w:p>
        </w:tc>
        <w:tc>
          <w:tcPr>
            <w:tcW w:type="dxa" w:w="2520"/>
          </w:tcPr>
          <w:p>
            <w:r>
              <w:t>Quantity</w:t>
            </w:r>
          </w:p>
        </w:tc>
        <w:tc>
          <w:tcPr>
            <w:tcW w:type="dxa" w:w="2520"/>
          </w:tcPr>
          <w:p>
            <w:r>
              <w:t>Transactions</w:t>
            </w:r>
          </w:p>
        </w:tc>
      </w:tr>
      <w:tr>
        <w:tc>
          <w:tcPr>
            <w:tcW w:type="dxa" w:w="2520"/>
          </w:tcPr>
          <w:p>
            <w:r>
              <w:t>Beverages</w:t>
            </w:r>
          </w:p>
        </w:tc>
        <w:tc>
          <w:tcPr>
            <w:tcW w:type="dxa" w:w="2520"/>
          </w:tcPr>
          <w:p>
            <w:r>
              <w:t>56,108.24</w:t>
            </w:r>
          </w:p>
        </w:tc>
        <w:tc>
          <w:tcPr>
            <w:tcW w:type="dxa" w:w="2520"/>
          </w:tcPr>
          <w:p>
            <w:r>
              <w:t>465</w:t>
            </w:r>
          </w:p>
        </w:tc>
        <w:tc>
          <w:tcPr>
            <w:tcW w:type="dxa" w:w="2520"/>
          </w:tcPr>
          <w:p>
            <w:r>
              <w:t>82</w:t>
            </w:r>
          </w:p>
        </w:tc>
      </w:tr>
      <w:tr>
        <w:tc>
          <w:tcPr>
            <w:tcW w:type="dxa" w:w="2520"/>
          </w:tcPr>
          <w:p>
            <w:r>
              <w:t>Personal Care</w:t>
            </w:r>
          </w:p>
        </w:tc>
        <w:tc>
          <w:tcPr>
            <w:tcW w:type="dxa" w:w="2520"/>
          </w:tcPr>
          <w:p>
            <w:r>
              <w:t>45,943.96</w:t>
            </w:r>
          </w:p>
        </w:tc>
        <w:tc>
          <w:tcPr>
            <w:tcW w:type="dxa" w:w="2520"/>
          </w:tcPr>
          <w:p>
            <w:r>
              <w:t>399</w:t>
            </w:r>
          </w:p>
        </w:tc>
        <w:tc>
          <w:tcPr>
            <w:tcW w:type="dxa" w:w="2520"/>
          </w:tcPr>
          <w:p>
            <w:r>
              <w:t>73</w:t>
            </w:r>
          </w:p>
        </w:tc>
      </w:tr>
      <w:tr>
        <w:tc>
          <w:tcPr>
            <w:tcW w:type="dxa" w:w="2520"/>
          </w:tcPr>
          <w:p>
            <w:r>
              <w:t>Dairy</w:t>
            </w:r>
          </w:p>
        </w:tc>
        <w:tc>
          <w:tcPr>
            <w:tcW w:type="dxa" w:w="2520"/>
          </w:tcPr>
          <w:p>
            <w:r>
              <w:t>43,992.00</w:t>
            </w:r>
          </w:p>
        </w:tc>
        <w:tc>
          <w:tcPr>
            <w:tcW w:type="dxa" w:w="2520"/>
          </w:tcPr>
          <w:p>
            <w:r>
              <w:t>345</w:t>
            </w:r>
          </w:p>
        </w:tc>
        <w:tc>
          <w:tcPr>
            <w:tcW w:type="dxa" w:w="2520"/>
          </w:tcPr>
          <w:p>
            <w:r>
              <w:t>68</w:t>
            </w:r>
          </w:p>
        </w:tc>
      </w:tr>
      <w:tr>
        <w:tc>
          <w:tcPr>
            <w:tcW w:type="dxa" w:w="2520"/>
          </w:tcPr>
          <w:p>
            <w:r>
              <w:t>Grocery</w:t>
            </w:r>
          </w:p>
        </w:tc>
        <w:tc>
          <w:tcPr>
            <w:tcW w:type="dxa" w:w="2520"/>
          </w:tcPr>
          <w:p>
            <w:r>
              <w:t>40,470.47</w:t>
            </w:r>
          </w:p>
        </w:tc>
        <w:tc>
          <w:tcPr>
            <w:tcW w:type="dxa" w:w="2520"/>
          </w:tcPr>
          <w:p>
            <w:r>
              <w:t>439</w:t>
            </w:r>
          </w:p>
        </w:tc>
        <w:tc>
          <w:tcPr>
            <w:tcW w:type="dxa" w:w="2520"/>
          </w:tcPr>
          <w:p>
            <w:r>
              <w:t>82</w:t>
            </w:r>
          </w:p>
        </w:tc>
      </w:tr>
      <w:tr>
        <w:tc>
          <w:tcPr>
            <w:tcW w:type="dxa" w:w="2520"/>
          </w:tcPr>
          <w:p>
            <w:r>
              <w:t>Fruits</w:t>
            </w:r>
          </w:p>
        </w:tc>
        <w:tc>
          <w:tcPr>
            <w:tcW w:type="dxa" w:w="2520"/>
          </w:tcPr>
          <w:p>
            <w:r>
              <w:t>23,263.17</w:t>
            </w:r>
          </w:p>
        </w:tc>
        <w:tc>
          <w:tcPr>
            <w:tcW w:type="dxa" w:w="2520"/>
          </w:tcPr>
          <w:p>
            <w:r>
              <w:t>223</w:t>
            </w:r>
          </w:p>
        </w:tc>
        <w:tc>
          <w:tcPr>
            <w:tcW w:type="dxa" w:w="2520"/>
          </w:tcPr>
          <w:p>
            <w:r>
              <w:t>44</w:t>
            </w:r>
          </w:p>
        </w:tc>
      </w:tr>
      <w:tr>
        <w:tc>
          <w:tcPr>
            <w:tcW w:type="dxa" w:w="2520"/>
          </w:tcPr>
          <w:p>
            <w:r>
              <w:t>Snacks</w:t>
            </w:r>
          </w:p>
        </w:tc>
        <w:tc>
          <w:tcPr>
            <w:tcW w:type="dxa" w:w="2520"/>
          </w:tcPr>
          <w:p>
            <w:r>
              <w:t>16,992.97</w:t>
            </w:r>
          </w:p>
        </w:tc>
        <w:tc>
          <w:tcPr>
            <w:tcW w:type="dxa" w:w="2520"/>
          </w:tcPr>
          <w:p>
            <w:r>
              <w:t>443</w:t>
            </w:r>
          </w:p>
        </w:tc>
        <w:tc>
          <w:tcPr>
            <w:tcW w:type="dxa" w:w="2520"/>
          </w:tcPr>
          <w:p>
            <w:r>
              <w:t>75</w:t>
            </w:r>
          </w:p>
        </w:tc>
      </w:tr>
      <w:tr>
        <w:tc>
          <w:tcPr>
            <w:tcW w:type="dxa" w:w="2520"/>
          </w:tcPr>
          <w:p>
            <w:r>
              <w:t>Vegetables</w:t>
            </w:r>
          </w:p>
        </w:tc>
        <w:tc>
          <w:tcPr>
            <w:tcW w:type="dxa" w:w="2520"/>
          </w:tcPr>
          <w:p>
            <w:r>
              <w:t>11,124.17</w:t>
            </w:r>
          </w:p>
        </w:tc>
        <w:tc>
          <w:tcPr>
            <w:tcW w:type="dxa" w:w="2520"/>
          </w:tcPr>
          <w:p>
            <w:r>
              <w:t>290</w:t>
            </w:r>
          </w:p>
        </w:tc>
        <w:tc>
          <w:tcPr>
            <w:tcW w:type="dxa" w:w="2520"/>
          </w:tcPr>
          <w:p>
            <w:r>
              <w:t>48</w:t>
            </w:r>
          </w:p>
        </w:tc>
      </w:tr>
      <w:tr>
        <w:tc>
          <w:tcPr>
            <w:tcW w:type="dxa" w:w="2520"/>
          </w:tcPr>
          <w:p>
            <w:r>
              <w:t>Bakery</w:t>
            </w:r>
          </w:p>
        </w:tc>
        <w:tc>
          <w:tcPr>
            <w:tcW w:type="dxa" w:w="2520"/>
          </w:tcPr>
          <w:p>
            <w:r>
              <w:t>6,516.10</w:t>
            </w:r>
          </w:p>
        </w:tc>
        <w:tc>
          <w:tcPr>
            <w:tcW w:type="dxa" w:w="2520"/>
          </w:tcPr>
          <w:p>
            <w:r>
              <w:t>164</w:t>
            </w:r>
          </w:p>
        </w:tc>
        <w:tc>
          <w:tcPr>
            <w:tcW w:type="dxa" w:w="2520"/>
          </w:tcPr>
          <w:p>
            <w:r>
              <w:t>28</w:t>
            </w:r>
          </w:p>
        </w:tc>
      </w:tr>
    </w:tbl>
    <w:p>
      <w:r>
        <w:t>Top 10 products by sales: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Product</w:t>
            </w:r>
          </w:p>
        </w:tc>
        <w:tc>
          <w:tcPr>
            <w:tcW w:type="dxa" w:w="2520"/>
          </w:tcPr>
          <w:p>
            <w:r>
              <w:t>Sales</w:t>
            </w:r>
          </w:p>
        </w:tc>
        <w:tc>
          <w:tcPr>
            <w:tcW w:type="dxa" w:w="2520"/>
          </w:tcPr>
          <w:p>
            <w:r>
              <w:t>Quantity</w:t>
            </w:r>
          </w:p>
        </w:tc>
        <w:tc>
          <w:tcPr>
            <w:tcW w:type="dxa" w:w="2520"/>
          </w:tcPr>
          <w:p>
            <w:r>
              <w:t>Transactions</w:t>
            </w:r>
          </w:p>
        </w:tc>
      </w:tr>
      <w:tr>
        <w:tc>
          <w:tcPr>
            <w:tcW w:type="dxa" w:w="2520"/>
          </w:tcPr>
          <w:p>
            <w:r>
              <w:t>Cheese</w:t>
            </w:r>
          </w:p>
        </w:tc>
        <w:tc>
          <w:tcPr>
            <w:tcW w:type="dxa" w:w="2520"/>
          </w:tcPr>
          <w:p>
            <w:r>
              <w:t>27,906.30</w:t>
            </w:r>
          </w:p>
        </w:tc>
        <w:tc>
          <w:tcPr>
            <w:tcW w:type="dxa" w:w="2520"/>
          </w:tcPr>
          <w:p>
            <w:r>
              <w:t>126</w:t>
            </w:r>
          </w:p>
        </w:tc>
        <w:tc>
          <w:tcPr>
            <w:tcW w:type="dxa" w:w="2520"/>
          </w:tcPr>
          <w:p>
            <w:r>
              <w:t>26</w:t>
            </w:r>
          </w:p>
        </w:tc>
      </w:tr>
      <w:tr>
        <w:tc>
          <w:tcPr>
            <w:tcW w:type="dxa" w:w="2520"/>
          </w:tcPr>
          <w:p>
            <w:r>
              <w:t>Coffee</w:t>
            </w:r>
          </w:p>
        </w:tc>
        <w:tc>
          <w:tcPr>
            <w:tcW w:type="dxa" w:w="2520"/>
          </w:tcPr>
          <w:p>
            <w:r>
              <w:t>27,694.87</w:t>
            </w:r>
          </w:p>
        </w:tc>
        <w:tc>
          <w:tcPr>
            <w:tcW w:type="dxa" w:w="2520"/>
          </w:tcPr>
          <w:p>
            <w:r>
              <w:t>153</w:t>
            </w:r>
          </w:p>
        </w:tc>
        <w:tc>
          <w:tcPr>
            <w:tcW w:type="dxa" w:w="2520"/>
          </w:tcPr>
          <w:p>
            <w:r>
              <w:t>24</w:t>
            </w:r>
          </w:p>
        </w:tc>
      </w:tr>
      <w:tr>
        <w:tc>
          <w:tcPr>
            <w:tcW w:type="dxa" w:w="2520"/>
          </w:tcPr>
          <w:p>
            <w:r>
              <w:t>Shampoo</w:t>
            </w:r>
          </w:p>
        </w:tc>
        <w:tc>
          <w:tcPr>
            <w:tcW w:type="dxa" w:w="2520"/>
          </w:tcPr>
          <w:p>
            <w:r>
              <w:t>27,497.48</w:t>
            </w:r>
          </w:p>
        </w:tc>
        <w:tc>
          <w:tcPr>
            <w:tcW w:type="dxa" w:w="2520"/>
          </w:tcPr>
          <w:p>
            <w:r>
              <w:t>152</w:t>
            </w:r>
          </w:p>
        </w:tc>
        <w:tc>
          <w:tcPr>
            <w:tcW w:type="dxa" w:w="2520"/>
          </w:tcPr>
          <w:p>
            <w:r>
              <w:t>27</w:t>
            </w:r>
          </w:p>
        </w:tc>
      </w:tr>
      <w:tr>
        <w:tc>
          <w:tcPr>
            <w:tcW w:type="dxa" w:w="2520"/>
          </w:tcPr>
          <w:p>
            <w:r>
              <w:t>Cooking Oil</w:t>
            </w:r>
          </w:p>
        </w:tc>
        <w:tc>
          <w:tcPr>
            <w:tcW w:type="dxa" w:w="2520"/>
          </w:tcPr>
          <w:p>
            <w:r>
              <w:t>21,525.06</w:t>
            </w:r>
          </w:p>
        </w:tc>
        <w:tc>
          <w:tcPr>
            <w:tcW w:type="dxa" w:w="2520"/>
          </w:tcPr>
          <w:p>
            <w:r>
              <w:t>142</w:t>
            </w:r>
          </w:p>
        </w:tc>
        <w:tc>
          <w:tcPr>
            <w:tcW w:type="dxa" w:w="2520"/>
          </w:tcPr>
          <w:p>
            <w:r>
              <w:t>26</w:t>
            </w:r>
          </w:p>
        </w:tc>
      </w:tr>
      <w:tr>
        <w:tc>
          <w:tcPr>
            <w:tcW w:type="dxa" w:w="2520"/>
          </w:tcPr>
          <w:p>
            <w:r>
              <w:t>Tea</w:t>
            </w:r>
          </w:p>
        </w:tc>
        <w:tc>
          <w:tcPr>
            <w:tcW w:type="dxa" w:w="2520"/>
          </w:tcPr>
          <w:p>
            <w:r>
              <w:t>17,681.59</w:t>
            </w:r>
          </w:p>
        </w:tc>
        <w:tc>
          <w:tcPr>
            <w:tcW w:type="dxa" w:w="2520"/>
          </w:tcPr>
          <w:p>
            <w:r>
              <w:t>146</w:t>
            </w:r>
          </w:p>
        </w:tc>
        <w:tc>
          <w:tcPr>
            <w:tcW w:type="dxa" w:w="2520"/>
          </w:tcPr>
          <w:p>
            <w:r>
              <w:t>29</w:t>
            </w:r>
          </w:p>
        </w:tc>
      </w:tr>
      <w:tr>
        <w:tc>
          <w:tcPr>
            <w:tcW w:type="dxa" w:w="2520"/>
          </w:tcPr>
          <w:p>
            <w:r>
              <w:t>Apples</w:t>
            </w:r>
          </w:p>
        </w:tc>
        <w:tc>
          <w:tcPr>
            <w:tcW w:type="dxa" w:w="2520"/>
          </w:tcPr>
          <w:p>
            <w:r>
              <w:t>17,057.41</w:t>
            </w:r>
          </w:p>
        </w:tc>
        <w:tc>
          <w:tcPr>
            <w:tcW w:type="dxa" w:w="2520"/>
          </w:tcPr>
          <w:p>
            <w:r>
              <w:t>119</w:t>
            </w:r>
          </w:p>
        </w:tc>
        <w:tc>
          <w:tcPr>
            <w:tcW w:type="dxa" w:w="2520"/>
          </w:tcPr>
          <w:p>
            <w:r>
              <w:t>20</w:t>
            </w:r>
          </w:p>
        </w:tc>
      </w:tr>
      <w:tr>
        <w:tc>
          <w:tcPr>
            <w:tcW w:type="dxa" w:w="2520"/>
          </w:tcPr>
          <w:p>
            <w:r>
              <w:t>Face Wash</w:t>
            </w:r>
          </w:p>
        </w:tc>
        <w:tc>
          <w:tcPr>
            <w:tcW w:type="dxa" w:w="2520"/>
          </w:tcPr>
          <w:p>
            <w:r>
              <w:t>11,946.85</w:t>
            </w:r>
          </w:p>
        </w:tc>
        <w:tc>
          <w:tcPr>
            <w:tcW w:type="dxa" w:w="2520"/>
          </w:tcPr>
          <w:p>
            <w:r>
              <w:t>100</w:t>
            </w:r>
          </w:p>
        </w:tc>
        <w:tc>
          <w:tcPr>
            <w:tcW w:type="dxa" w:w="2520"/>
          </w:tcPr>
          <w:p>
            <w:r>
              <w:t>19</w:t>
            </w:r>
          </w:p>
        </w:tc>
      </w:tr>
      <w:tr>
        <w:tc>
          <w:tcPr>
            <w:tcW w:type="dxa" w:w="2520"/>
          </w:tcPr>
          <w:p>
            <w:r>
              <w:t>Rice</w:t>
            </w:r>
          </w:p>
        </w:tc>
        <w:tc>
          <w:tcPr>
            <w:tcW w:type="dxa" w:w="2520"/>
          </w:tcPr>
          <w:p>
            <w:r>
              <w:t>11,754.17</w:t>
            </w:r>
          </w:p>
        </w:tc>
        <w:tc>
          <w:tcPr>
            <w:tcW w:type="dxa" w:w="2520"/>
          </w:tcPr>
          <w:p>
            <w:r>
              <w:t>167</w:t>
            </w:r>
          </w:p>
        </w:tc>
        <w:tc>
          <w:tcPr>
            <w:tcW w:type="dxa" w:w="2520"/>
          </w:tcPr>
          <w:p>
            <w:r>
              <w:t>29</w:t>
            </w:r>
          </w:p>
        </w:tc>
      </w:tr>
      <w:tr>
        <w:tc>
          <w:tcPr>
            <w:tcW w:type="dxa" w:w="2520"/>
          </w:tcPr>
          <w:p>
            <w:r>
              <w:t>Cold Drink</w:t>
            </w:r>
          </w:p>
        </w:tc>
        <w:tc>
          <w:tcPr>
            <w:tcW w:type="dxa" w:w="2520"/>
          </w:tcPr>
          <w:p>
            <w:r>
              <w:t>10,731.78</w:t>
            </w:r>
          </w:p>
        </w:tc>
        <w:tc>
          <w:tcPr>
            <w:tcW w:type="dxa" w:w="2520"/>
          </w:tcPr>
          <w:p>
            <w:r>
              <w:t>166</w:t>
            </w:r>
          </w:p>
        </w:tc>
        <w:tc>
          <w:tcPr>
            <w:tcW w:type="dxa" w:w="2520"/>
          </w:tcPr>
          <w:p>
            <w:r>
              <w:t>29</w:t>
            </w:r>
          </w:p>
        </w:tc>
      </w:tr>
      <w:tr>
        <w:tc>
          <w:tcPr>
            <w:tcW w:type="dxa" w:w="2520"/>
          </w:tcPr>
          <w:p>
            <w:r>
              <w:t>Eggs</w:t>
            </w:r>
          </w:p>
        </w:tc>
        <w:tc>
          <w:tcPr>
            <w:tcW w:type="dxa" w:w="2520"/>
          </w:tcPr>
          <w:p>
            <w:r>
              <w:t>10,429.77</w:t>
            </w:r>
          </w:p>
        </w:tc>
        <w:tc>
          <w:tcPr>
            <w:tcW w:type="dxa" w:w="2520"/>
          </w:tcPr>
          <w:p>
            <w:r>
              <w:t>117</w:t>
            </w:r>
          </w:p>
        </w:tc>
        <w:tc>
          <w:tcPr>
            <w:tcW w:type="dxa" w:w="2520"/>
          </w:tcPr>
          <w:p>
            <w:r>
              <w:t>20</w:t>
            </w:r>
          </w:p>
        </w:tc>
      </w:tr>
    </w:tbl>
    <w:p>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category_sales.png"/>
                    <pic:cNvPicPr/>
                  </pic:nvPicPr>
                  <pic:blipFill>
                    <a:blip r:embed="rId10"/>
                    <a:stretch>
                      <a:fillRect/>
                    </a:stretch>
                  </pic:blipFill>
                  <pic:spPr>
                    <a:xfrm>
                      <a:off x="0" y="0"/>
                      <a:ext cx="5943600" cy="2971800"/>
                    </a:xfrm>
                    <a:prstGeom prst="rect"/>
                  </pic:spPr>
                </pic:pic>
              </a:graphicData>
            </a:graphic>
          </wp:inline>
        </w:drawing>
      </w:r>
    </w:p>
    <w:p>
      <w:pPr>
        <w:pStyle w:val="Heading1"/>
      </w:pPr>
      <w:r>
        <w:t>9. Monthly Sales Trend</w:t>
      </w:r>
    </w:p>
    <w:p>
      <w:r>
        <w:t>2026-04 has the highest recorded monthly sales (52,569.77).</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Month</w:t>
            </w:r>
          </w:p>
        </w:tc>
        <w:tc>
          <w:tcPr>
            <w:tcW w:type="dxa" w:w="2520"/>
          </w:tcPr>
          <w:p>
            <w:r>
              <w:t>Sales</w:t>
            </w:r>
          </w:p>
        </w:tc>
        <w:tc>
          <w:tcPr>
            <w:tcW w:type="dxa" w:w="2520"/>
          </w:tcPr>
          <w:p>
            <w:r>
              <w:t>Quantity</w:t>
            </w:r>
          </w:p>
        </w:tc>
        <w:tc>
          <w:tcPr>
            <w:tcW w:type="dxa" w:w="2520"/>
          </w:tcPr>
          <w:p>
            <w:r>
              <w:t>Transactions</w:t>
            </w:r>
          </w:p>
        </w:tc>
      </w:tr>
      <w:tr>
        <w:tc>
          <w:tcPr>
            <w:tcW w:type="dxa" w:w="2520"/>
          </w:tcPr>
          <w:p>
            <w:r>
              <w:t>2026-01</w:t>
            </w:r>
          </w:p>
        </w:tc>
        <w:tc>
          <w:tcPr>
            <w:tcW w:type="dxa" w:w="2520"/>
          </w:tcPr>
          <w:p>
            <w:r>
              <w:t>43,415.53</w:t>
            </w:r>
          </w:p>
        </w:tc>
        <w:tc>
          <w:tcPr>
            <w:tcW w:type="dxa" w:w="2520"/>
          </w:tcPr>
          <w:p>
            <w:r>
              <w:t>456</w:t>
            </w:r>
          </w:p>
        </w:tc>
        <w:tc>
          <w:tcPr>
            <w:tcW w:type="dxa" w:w="2520"/>
          </w:tcPr>
          <w:p>
            <w:r>
              <w:t>88</w:t>
            </w:r>
          </w:p>
        </w:tc>
      </w:tr>
      <w:tr>
        <w:tc>
          <w:tcPr>
            <w:tcW w:type="dxa" w:w="2520"/>
          </w:tcPr>
          <w:p>
            <w:r>
              <w:t>2026-02</w:t>
            </w:r>
          </w:p>
        </w:tc>
        <w:tc>
          <w:tcPr>
            <w:tcW w:type="dxa" w:w="2520"/>
          </w:tcPr>
          <w:p>
            <w:r>
              <w:t>30,068.15</w:t>
            </w:r>
          </w:p>
        </w:tc>
        <w:tc>
          <w:tcPr>
            <w:tcW w:type="dxa" w:w="2520"/>
          </w:tcPr>
          <w:p>
            <w:r>
              <w:t>376</w:t>
            </w:r>
          </w:p>
        </w:tc>
        <w:tc>
          <w:tcPr>
            <w:tcW w:type="dxa" w:w="2520"/>
          </w:tcPr>
          <w:p>
            <w:r>
              <w:t>65</w:t>
            </w:r>
          </w:p>
        </w:tc>
      </w:tr>
      <w:tr>
        <w:tc>
          <w:tcPr>
            <w:tcW w:type="dxa" w:w="2520"/>
          </w:tcPr>
          <w:p>
            <w:r>
              <w:t>2026-03</w:t>
            </w:r>
          </w:p>
        </w:tc>
        <w:tc>
          <w:tcPr>
            <w:tcW w:type="dxa" w:w="2520"/>
          </w:tcPr>
          <w:p>
            <w:r>
              <w:t>37,306.42</w:t>
            </w:r>
          </w:p>
        </w:tc>
        <w:tc>
          <w:tcPr>
            <w:tcW w:type="dxa" w:w="2520"/>
          </w:tcPr>
          <w:p>
            <w:r>
              <w:t>467</w:t>
            </w:r>
          </w:p>
        </w:tc>
        <w:tc>
          <w:tcPr>
            <w:tcW w:type="dxa" w:w="2520"/>
          </w:tcPr>
          <w:p>
            <w:r>
              <w:t>83</w:t>
            </w:r>
          </w:p>
        </w:tc>
      </w:tr>
      <w:tr>
        <w:tc>
          <w:tcPr>
            <w:tcW w:type="dxa" w:w="2520"/>
          </w:tcPr>
          <w:p>
            <w:r>
              <w:t>2026-04</w:t>
            </w:r>
          </w:p>
        </w:tc>
        <w:tc>
          <w:tcPr>
            <w:tcW w:type="dxa" w:w="2520"/>
          </w:tcPr>
          <w:p>
            <w:r>
              <w:t>52,569.77</w:t>
            </w:r>
          </w:p>
        </w:tc>
        <w:tc>
          <w:tcPr>
            <w:tcW w:type="dxa" w:w="2520"/>
          </w:tcPr>
          <w:p>
            <w:r>
              <w:t>527</w:t>
            </w:r>
          </w:p>
        </w:tc>
        <w:tc>
          <w:tcPr>
            <w:tcW w:type="dxa" w:w="2520"/>
          </w:tcPr>
          <w:p>
            <w:r>
              <w:t>90</w:t>
            </w:r>
          </w:p>
        </w:tc>
      </w:tr>
      <w:tr>
        <w:tc>
          <w:tcPr>
            <w:tcW w:type="dxa" w:w="2520"/>
          </w:tcPr>
          <w:p>
            <w:r>
              <w:t>2026-05</w:t>
            </w:r>
          </w:p>
        </w:tc>
        <w:tc>
          <w:tcPr>
            <w:tcW w:type="dxa" w:w="2520"/>
          </w:tcPr>
          <w:p>
            <w:r>
              <w:t>42,542.31</w:t>
            </w:r>
          </w:p>
        </w:tc>
        <w:tc>
          <w:tcPr>
            <w:tcW w:type="dxa" w:w="2520"/>
          </w:tcPr>
          <w:p>
            <w:r>
              <w:t>483</w:t>
            </w:r>
          </w:p>
        </w:tc>
        <w:tc>
          <w:tcPr>
            <w:tcW w:type="dxa" w:w="2520"/>
          </w:tcPr>
          <w:p>
            <w:r>
              <w:t>85</w:t>
            </w:r>
          </w:p>
        </w:tc>
      </w:tr>
      <w:tr>
        <w:tc>
          <w:tcPr>
            <w:tcW w:type="dxa" w:w="2520"/>
          </w:tcPr>
          <w:p>
            <w:r>
              <w:t>2026-06</w:t>
            </w:r>
          </w:p>
        </w:tc>
        <w:tc>
          <w:tcPr>
            <w:tcW w:type="dxa" w:w="2520"/>
          </w:tcPr>
          <w:p>
            <w:r>
              <w:t>35,041.46</w:t>
            </w:r>
          </w:p>
        </w:tc>
        <w:tc>
          <w:tcPr>
            <w:tcW w:type="dxa" w:w="2520"/>
          </w:tcPr>
          <w:p>
            <w:r>
              <w:t>415</w:t>
            </w:r>
          </w:p>
        </w:tc>
        <w:tc>
          <w:tcPr>
            <w:tcW w:type="dxa" w:w="2520"/>
          </w:tcPr>
          <w:p>
            <w:r>
              <w:t>82</w:t>
            </w:r>
          </w:p>
        </w:tc>
      </w:tr>
      <w:tr>
        <w:tc>
          <w:tcPr>
            <w:tcW w:type="dxa" w:w="2520"/>
          </w:tcPr>
          <w:p>
            <w:r>
              <w:t>2026-07</w:t>
            </w:r>
          </w:p>
        </w:tc>
        <w:tc>
          <w:tcPr>
            <w:tcW w:type="dxa" w:w="2520"/>
          </w:tcPr>
          <w:p>
            <w:r>
              <w:t>3,467.44</w:t>
            </w:r>
          </w:p>
        </w:tc>
        <w:tc>
          <w:tcPr>
            <w:tcW w:type="dxa" w:w="2520"/>
          </w:tcPr>
          <w:p>
            <w:r>
              <w:t>44</w:t>
            </w:r>
          </w:p>
        </w:tc>
        <w:tc>
          <w:tcPr>
            <w:tcW w:type="dxa" w:w="2520"/>
          </w:tcPr>
          <w:p>
            <w:r>
              <w:t>7</w:t>
            </w:r>
          </w:p>
        </w:tc>
      </w:tr>
    </w:tbl>
    <w:p>
      <w:r>
        <w:drawing>
          <wp:inline xmlns:a="http://schemas.openxmlformats.org/drawingml/2006/main" xmlns:pic="http://schemas.openxmlformats.org/drawingml/2006/picture">
            <wp:extent cx="5943600" cy="2971800"/>
            <wp:docPr id="3" name="Picture 3"/>
            <wp:cNvGraphicFramePr>
              <a:graphicFrameLocks noChangeAspect="1"/>
            </wp:cNvGraphicFramePr>
            <a:graphic>
              <a:graphicData uri="http://schemas.openxmlformats.org/drawingml/2006/picture">
                <pic:pic>
                  <pic:nvPicPr>
                    <pic:cNvPr id="0" name="monthly_sales.png"/>
                    <pic:cNvPicPr/>
                  </pic:nvPicPr>
                  <pic:blipFill>
                    <a:blip r:embed="rId11"/>
                    <a:stretch>
                      <a:fillRect/>
                    </a:stretch>
                  </pic:blipFill>
                  <pic:spPr>
                    <a:xfrm>
                      <a:off x="0" y="0"/>
                      <a:ext cx="5943600" cy="2971800"/>
                    </a:xfrm>
                    <a:prstGeom prst="rect"/>
                  </pic:spPr>
                </pic:pic>
              </a:graphicData>
            </a:graphic>
          </wp:inline>
        </w:drawing>
      </w:r>
    </w:p>
    <w:p>
      <w:r>
        <w:t>Important limitation: July 2026 contains only 7 transactions dated July 1, so July is a partial month and should not be treated as a complete-month comparison.</w:t>
      </w:r>
    </w:p>
    <w:p>
      <w:pPr>
        <w:pStyle w:val="Heading1"/>
      </w:pPr>
      <w:r>
        <w:t>10. Payment Method Analysis</w:t>
      </w:r>
    </w:p>
    <w:tbl>
      <w:tblPr>
        <w:tblStyle w:val="TableGrid"/>
        <w:tblW w:type="auto" w:w="0"/>
        <w:tblLook w:firstColumn="1" w:firstRow="1" w:lastColumn="0" w:lastRow="0" w:noHBand="0" w:noVBand="1" w:val="04A0"/>
      </w:tblPr>
      <w:tblGrid>
        <w:gridCol w:w="3360"/>
        <w:gridCol w:w="3360"/>
        <w:gridCol w:w="3360"/>
      </w:tblGrid>
      <w:tr>
        <w:tc>
          <w:tcPr>
            <w:tcW w:type="dxa" w:w="3360"/>
          </w:tcPr>
          <w:p>
            <w:r>
              <w:t>Payment</w:t>
            </w:r>
          </w:p>
        </w:tc>
        <w:tc>
          <w:tcPr>
            <w:tcW w:type="dxa" w:w="3360"/>
          </w:tcPr>
          <w:p>
            <w:r>
              <w:t>Sales</w:t>
            </w:r>
          </w:p>
        </w:tc>
        <w:tc>
          <w:tcPr>
            <w:tcW w:type="dxa" w:w="3360"/>
          </w:tcPr>
          <w:p>
            <w:r>
              <w:t>Transactions</w:t>
            </w:r>
          </w:p>
        </w:tc>
      </w:tr>
      <w:tr>
        <w:tc>
          <w:tcPr>
            <w:tcW w:type="dxa" w:w="3360"/>
          </w:tcPr>
          <w:p>
            <w:r>
              <w:t>UPI</w:t>
            </w:r>
          </w:p>
        </w:tc>
        <w:tc>
          <w:tcPr>
            <w:tcW w:type="dxa" w:w="3360"/>
          </w:tcPr>
          <w:p>
            <w:r>
              <w:t>67,910.33</w:t>
            </w:r>
          </w:p>
        </w:tc>
        <w:tc>
          <w:tcPr>
            <w:tcW w:type="dxa" w:w="3360"/>
          </w:tcPr>
          <w:p>
            <w:r>
              <w:t>127</w:t>
            </w:r>
          </w:p>
        </w:tc>
      </w:tr>
      <w:tr>
        <w:tc>
          <w:tcPr>
            <w:tcW w:type="dxa" w:w="3360"/>
          </w:tcPr>
          <w:p>
            <w:r>
              <w:t>Net Banking</w:t>
            </w:r>
          </w:p>
        </w:tc>
        <w:tc>
          <w:tcPr>
            <w:tcW w:type="dxa" w:w="3360"/>
          </w:tcPr>
          <w:p>
            <w:r>
              <w:t>65,194.93</w:t>
            </w:r>
          </w:p>
        </w:tc>
        <w:tc>
          <w:tcPr>
            <w:tcW w:type="dxa" w:w="3360"/>
          </w:tcPr>
          <w:p>
            <w:r>
              <w:t>126</w:t>
            </w:r>
          </w:p>
        </w:tc>
      </w:tr>
      <w:tr>
        <w:tc>
          <w:tcPr>
            <w:tcW w:type="dxa" w:w="3360"/>
          </w:tcPr>
          <w:p>
            <w:r>
              <w:t>Card</w:t>
            </w:r>
          </w:p>
        </w:tc>
        <w:tc>
          <w:tcPr>
            <w:tcW w:type="dxa" w:w="3360"/>
          </w:tcPr>
          <w:p>
            <w:r>
              <w:t>57,265.64</w:t>
            </w:r>
          </w:p>
        </w:tc>
        <w:tc>
          <w:tcPr>
            <w:tcW w:type="dxa" w:w="3360"/>
          </w:tcPr>
          <w:p>
            <w:r>
              <w:t>125</w:t>
            </w:r>
          </w:p>
        </w:tc>
      </w:tr>
      <w:tr>
        <w:tc>
          <w:tcPr>
            <w:tcW w:type="dxa" w:w="3360"/>
          </w:tcPr>
          <w:p>
            <w:r>
              <w:t>Cash</w:t>
            </w:r>
          </w:p>
        </w:tc>
        <w:tc>
          <w:tcPr>
            <w:tcW w:type="dxa" w:w="3360"/>
          </w:tcPr>
          <w:p>
            <w:r>
              <w:t>54,040.18</w:t>
            </w:r>
          </w:p>
        </w:tc>
        <w:tc>
          <w:tcPr>
            <w:tcW w:type="dxa" w:w="3360"/>
          </w:tcPr>
          <w:p>
            <w:r>
              <w:t>122</w:t>
            </w:r>
          </w:p>
        </w:tc>
      </w:tr>
    </w:tbl>
    <w:p>
      <w:pPr>
        <w:pStyle w:val="Heading1"/>
      </w:pPr>
      <w:r>
        <w:t>11. Customer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Customer Type</w:t>
            </w:r>
          </w:p>
        </w:tc>
        <w:tc>
          <w:tcPr>
            <w:tcW w:type="dxa" w:w="2520"/>
          </w:tcPr>
          <w:p>
            <w:r>
              <w:t>Sales</w:t>
            </w:r>
          </w:p>
        </w:tc>
        <w:tc>
          <w:tcPr>
            <w:tcW w:type="dxa" w:w="2520"/>
          </w:tcPr>
          <w:p>
            <w:r>
              <w:t>Transactions</w:t>
            </w:r>
          </w:p>
        </w:tc>
        <w:tc>
          <w:tcPr>
            <w:tcW w:type="dxa" w:w="2520"/>
          </w:tcPr>
          <w:p>
            <w:r>
              <w:t>Avg_Rating</w:t>
            </w:r>
          </w:p>
        </w:tc>
      </w:tr>
      <w:tr>
        <w:tc>
          <w:tcPr>
            <w:tcW w:type="dxa" w:w="2520"/>
          </w:tcPr>
          <w:p>
            <w:r>
              <w:t>Member</w:t>
            </w:r>
          </w:p>
        </w:tc>
        <w:tc>
          <w:tcPr>
            <w:tcW w:type="dxa" w:w="2520"/>
          </w:tcPr>
          <w:p>
            <w:r>
              <w:t>143,009.30</w:t>
            </w:r>
          </w:p>
        </w:tc>
        <w:tc>
          <w:tcPr>
            <w:tcW w:type="dxa" w:w="2520"/>
          </w:tcPr>
          <w:p>
            <w:r>
              <w:t>296</w:t>
            </w:r>
          </w:p>
        </w:tc>
        <w:tc>
          <w:tcPr>
            <w:tcW w:type="dxa" w:w="2520"/>
          </w:tcPr>
          <w:p>
            <w:r>
              <w:t>4.01</w:t>
            </w:r>
          </w:p>
        </w:tc>
      </w:tr>
      <w:tr>
        <w:tc>
          <w:tcPr>
            <w:tcW w:type="dxa" w:w="2520"/>
          </w:tcPr>
          <w:p>
            <w:r>
              <w:t>Normal</w:t>
            </w:r>
          </w:p>
        </w:tc>
        <w:tc>
          <w:tcPr>
            <w:tcW w:type="dxa" w:w="2520"/>
          </w:tcPr>
          <w:p>
            <w:r>
              <w:t>101,401.78</w:t>
            </w:r>
          </w:p>
        </w:tc>
        <w:tc>
          <w:tcPr>
            <w:tcW w:type="dxa" w:w="2520"/>
          </w:tcPr>
          <w:p>
            <w:r>
              <w:t>204</w:t>
            </w:r>
          </w:p>
        </w:tc>
        <w:tc>
          <w:tcPr>
            <w:tcW w:type="dxa" w:w="2520"/>
          </w:tcPr>
          <w:p>
            <w:r>
              <w:t>3.97</w:t>
            </w:r>
          </w:p>
        </w:tc>
      </w:tr>
    </w:tbl>
    <w:p>
      <w:r>
        <w:t>The notebook also includes gender-level sales, transaction count and average-rating analysis.</w:t>
      </w:r>
    </w:p>
    <w:p>
      <w:pPr>
        <w:pStyle w:val="Heading1"/>
      </w:pPr>
      <w:r>
        <w:t>12. Business Insights</w:t>
      </w:r>
    </w:p>
    <w:p>
      <w:pPr>
        <w:pStyle w:val="ListBullet"/>
      </w:pPr>
      <w:r>
        <w:t>Total recorded sales are 244,411.08 from 500 unique transactions.</w:t>
      </w:r>
    </w:p>
    <w:p>
      <w:pPr>
        <w:pStyle w:val="ListBullet"/>
      </w:pPr>
      <w:r>
        <w:t>Mumbai has the highest city-level sales (72,469.45).</w:t>
      </w:r>
    </w:p>
    <w:p>
      <w:pPr>
        <w:pStyle w:val="ListBullet"/>
      </w:pPr>
      <w:r>
        <w:t>Beverages has the highest category-level sales (56,108.24).</w:t>
      </w:r>
    </w:p>
    <w:p>
      <w:pPr>
        <w:pStyle w:val="ListBullet"/>
      </w:pPr>
      <w:r>
        <w:t>Cheese has the highest product-level sales (27,906.30).</w:t>
      </w:r>
    </w:p>
    <w:p>
      <w:pPr>
        <w:pStyle w:val="ListBullet"/>
      </w:pPr>
      <w:r>
        <w:t>2026-04 has the highest recorded monthly sales (52,569.77); July is partial.</w:t>
      </w:r>
    </w:p>
    <w:p>
      <w:pPr>
        <w:pStyle w:val="ListBullet"/>
      </w:pPr>
      <w:r>
        <w:t>The average customer rating is 3.99/5.</w:t>
      </w:r>
    </w:p>
    <w:p>
      <w:pPr>
        <w:pStyle w:val="Heading1"/>
      </w:pPr>
      <w:r>
        <w:t>13. Technologies Used</w:t>
      </w:r>
    </w:p>
    <w:p>
      <w:pPr>
        <w:pStyle w:val="ListBullet"/>
      </w:pPr>
      <w:r>
        <w:t>Python 3</w:t>
      </w:r>
    </w:p>
    <w:p>
      <w:pPr>
        <w:pStyle w:val="ListBullet"/>
      </w:pPr>
      <w:r>
        <w:t>Pandas</w:t>
      </w:r>
    </w:p>
    <w:p>
      <w:pPr>
        <w:pStyle w:val="ListBullet"/>
      </w:pPr>
      <w:r>
        <w:t>NumPy</w:t>
      </w:r>
    </w:p>
    <w:p>
      <w:pPr>
        <w:pStyle w:val="ListBullet"/>
      </w:pPr>
      <w:r>
        <w:t>Matplotlib</w:t>
      </w:r>
    </w:p>
    <w:p>
      <w:pPr>
        <w:pStyle w:val="ListBullet"/>
      </w:pPr>
      <w:r>
        <w:t>OpenPyXL</w:t>
      </w:r>
    </w:p>
    <w:p>
      <w:pPr>
        <w:pStyle w:val="ListBullet"/>
      </w:pPr>
      <w:r>
        <w:t>Jupyter Notebook</w:t>
      </w:r>
    </w:p>
    <w:p>
      <w:pPr>
        <w:pStyle w:val="Heading1"/>
      </w:pPr>
      <w:r>
        <w:t>14. AI / Future Analytics Extension</w:t>
      </w:r>
    </w:p>
    <w:p>
      <w:r>
        <w:t>The project provides a clean analytical base for future AI/ML work such as demand forecasting, customer segmentation, anomaly detection and natural-language reporting. A larger historical dataset should be used before predictive modeling.</w:t>
      </w:r>
    </w:p>
    <w:p>
      <w:pPr>
        <w:pStyle w:val="Heading1"/>
      </w:pPr>
      <w:r>
        <w:t>15. Conclusion</w:t>
      </w:r>
    </w:p>
    <w:p>
      <w:r>
        <w:t>This project demonstrates an end-to-end data analytics workflow from raw Excel data to validated KPIs, visual analysis and documented business insights. The notebook is reproducible and the README and requirements file provide the setup information required to rerun the analysis.</w:t>
      </w:r>
    </w:p>
    <w:p>
      <w:pPr>
        <w:pStyle w:val="Heading1"/>
      </w:pPr>
      <w:r>
        <w:t>16. Reproducibility / Run Instructions</w:t>
      </w:r>
    </w:p>
    <w:p>
      <w:pPr>
        <w:pStyle w:val="ListBullet"/>
      </w:pPr>
      <w:r>
        <w:t>Keep SUPER MARKET DATA(3).xlsx in the same folder as the notebook.</w:t>
      </w:r>
    </w:p>
    <w:p>
      <w:pPr>
        <w:pStyle w:val="ListBullet"/>
      </w:pPr>
      <w:r>
        <w:t>Install the libraries in requirements.txt.</w:t>
      </w:r>
    </w:p>
    <w:p>
      <w:pPr>
        <w:pStyle w:val="ListBullet"/>
      </w:pPr>
      <w:r>
        <w:t>Launch Jupyter Notebook.</w:t>
      </w:r>
    </w:p>
    <w:p>
      <w:pPr>
        <w:pStyle w:val="ListBullet"/>
      </w:pPr>
      <w:r>
        <w:t>Open GulamMahiuddin_SupermarketSalesAnalysis.ipynb.</w:t>
      </w:r>
    </w:p>
    <w:p>
      <w:pPr>
        <w:pStyle w:val="ListBullet"/>
      </w:pPr>
      <w:r>
        <w:t>Run all cells from top to bottom.</w:t>
      </w:r>
    </w:p>
    <w:p>
      <w:pPr>
        <w:jc w:val="center"/>
      </w:pPr>
      <w:r>
        <w:rPr>
          <w:b/>
        </w:rPr>
        <w:t>End of Project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