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Metadata/LabelInfo.xml" ContentType="application/vnd.ms-office.classificationlabel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microsoft.com/office/2020/02/relationships/classificationlabels" Target="docMetadata/LabelInfo.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60D8110" w14:textId="77777777" w:rsidR="003367FC" w:rsidRPr="003367FC" w:rsidRDefault="003367FC" w:rsidP="00EE426C">
      <w:pPr>
        <w:pStyle w:val="author"/>
        <w:rPr>
          <w:b/>
          <w:sz w:val="28"/>
        </w:rPr>
      </w:pPr>
      <w:r w:rsidRPr="003367FC">
        <w:rPr>
          <w:b/>
          <w:sz w:val="28"/>
        </w:rPr>
        <w:t>Improving Automated Reasoning for First-Order Logic Using Optimised Proof Search</w:t>
      </w:r>
    </w:p>
    <w:p w14:paraId="73B0CFA5" w14:textId="1A102BAC" w:rsidR="005210C0" w:rsidRPr="003367FC" w:rsidRDefault="003367FC" w:rsidP="00EE426C">
      <w:pPr>
        <w:pStyle w:val="author"/>
      </w:pPr>
      <w:r w:rsidRPr="003367FC">
        <w:t>Deepansh Gulati</w:t>
      </w:r>
    </w:p>
    <w:p w14:paraId="611AF323" w14:textId="54293072" w:rsidR="005210C0" w:rsidRPr="003367FC" w:rsidRDefault="003367FC" w:rsidP="00EE426C">
      <w:pPr>
        <w:pStyle w:val="address"/>
      </w:pPr>
      <w:r w:rsidRPr="003367FC">
        <w:t xml:space="preserve">Griffith University, </w:t>
      </w:r>
      <w:r>
        <w:t>Gold Coast</w:t>
      </w:r>
      <w:r w:rsidRPr="003367FC">
        <w:t>, Australia</w:t>
      </w:r>
    </w:p>
    <w:p w14:paraId="12AC070D" w14:textId="77777777" w:rsidR="005210C0" w:rsidRPr="003367FC" w:rsidRDefault="009B2539" w:rsidP="00EE426C">
      <w:pPr>
        <w:pStyle w:val="abstract"/>
        <w:spacing w:after="0"/>
        <w:ind w:firstLine="0"/>
      </w:pPr>
      <w:r w:rsidRPr="003367FC">
        <w:rPr>
          <w:b/>
          <w:bCs/>
        </w:rPr>
        <w:t xml:space="preserve">Abstract. </w:t>
      </w:r>
      <w:r w:rsidRPr="003367FC">
        <w:t>The abstract should summarize the contents of the paper in short terms, i.e. 15–250 words.</w:t>
      </w:r>
    </w:p>
    <w:p w14:paraId="6C973F6F" w14:textId="77777777" w:rsidR="005210C0" w:rsidRPr="003367FC" w:rsidRDefault="009B2539" w:rsidP="00EE426C">
      <w:pPr>
        <w:pStyle w:val="keywords"/>
      </w:pPr>
      <w:r w:rsidRPr="003367FC">
        <w:rPr>
          <w:b/>
          <w:bCs/>
        </w:rPr>
        <w:t>Keywords:</w:t>
      </w:r>
      <w:r w:rsidRPr="003367FC">
        <w:t xml:space="preserve"> First Keyword, Second Keyword, Third Keyword.</w:t>
      </w:r>
    </w:p>
    <w:p w14:paraId="01696AA2" w14:textId="02F73BFC" w:rsidR="005210C0" w:rsidRPr="003367FC" w:rsidRDefault="003367FC" w:rsidP="00C24DEF">
      <w:pPr>
        <w:pStyle w:val="heading1"/>
      </w:pPr>
      <w:r>
        <w:t>Introduction</w:t>
      </w:r>
    </w:p>
    <w:p w14:paraId="442C6C25" w14:textId="77777777" w:rsidR="005210C0" w:rsidRPr="003367FC" w:rsidRDefault="009B2539" w:rsidP="006809AE">
      <w:pPr>
        <w:pStyle w:val="heading2"/>
        <w:spacing w:before="0"/>
      </w:pPr>
      <w:r w:rsidRPr="003367FC">
        <w:t>A Subsection Sample</w:t>
      </w:r>
    </w:p>
    <w:p w14:paraId="773D901F" w14:textId="77777777" w:rsidR="005210C0" w:rsidRPr="003367FC" w:rsidRDefault="009B2539" w:rsidP="00C24DEF">
      <w:pPr>
        <w:pStyle w:val="p1a"/>
      </w:pPr>
      <w:r w:rsidRPr="003367FC">
        <w:t>Please note that the first paragraph of a section or subsection is not indented. The first paragraphs that follows a table, figure, equation etc. does not have an indent, either.</w:t>
      </w:r>
    </w:p>
    <w:p w14:paraId="0FCEE1E9" w14:textId="77777777" w:rsidR="005210C0" w:rsidRPr="003367FC" w:rsidRDefault="009B2539" w:rsidP="00C24DEF">
      <w:r w:rsidRPr="003367FC">
        <w:t>Subsequent paragraphs, however, are indented.</w:t>
      </w:r>
    </w:p>
    <w:p w14:paraId="0EBD69CF" w14:textId="77777777" w:rsidR="005210C0" w:rsidRPr="003367FC" w:rsidRDefault="009B2539" w:rsidP="009930E4">
      <w:pPr>
        <w:pStyle w:val="Heading3"/>
      </w:pPr>
      <w:r w:rsidRPr="003367FC">
        <w:rPr>
          <w:rStyle w:val="heading30"/>
        </w:rPr>
        <w:t xml:space="preserve">Sample Heading (Third Level). </w:t>
      </w:r>
      <w:r w:rsidRPr="003367FC">
        <w:rPr>
          <w:rStyle w:val="heading30"/>
          <w:b w:val="0"/>
        </w:rPr>
        <w:t xml:space="preserve">Only two levels of headings should be numbered. </w:t>
      </w:r>
      <w:proofErr w:type="gramStart"/>
      <w:r w:rsidRPr="003367FC">
        <w:rPr>
          <w:rStyle w:val="heading30"/>
          <w:b w:val="0"/>
        </w:rPr>
        <w:t>Lower level</w:t>
      </w:r>
      <w:proofErr w:type="gramEnd"/>
      <w:r w:rsidRPr="003367FC">
        <w:rPr>
          <w:rStyle w:val="heading30"/>
          <w:b w:val="0"/>
        </w:rPr>
        <w:t xml:space="preserve"> headings remain unnumbered; they are formatted as run-in headings.</w:t>
      </w:r>
    </w:p>
    <w:p w14:paraId="1390EC97" w14:textId="1D836DF7" w:rsidR="005210C0" w:rsidRPr="003367FC" w:rsidRDefault="009B2539" w:rsidP="009930E4">
      <w:pPr>
        <w:pStyle w:val="Heading4"/>
        <w:rPr>
          <w:rStyle w:val="heading40"/>
          <w:i w:val="0"/>
        </w:rPr>
      </w:pPr>
      <w:r w:rsidRPr="003367FC">
        <w:rPr>
          <w:rStyle w:val="heading40"/>
        </w:rPr>
        <w:t>Sample Heading (Forth Level).</w:t>
      </w:r>
      <w:r w:rsidRPr="003367FC">
        <w:rPr>
          <w:rStyle w:val="heading40"/>
          <w:i w:val="0"/>
        </w:rPr>
        <w:t xml:space="preserve"> The contribution should contain no more than four levels of headings. The following </w:t>
      </w:r>
      <w:r w:rsidRPr="003367FC">
        <w:rPr>
          <w:rStyle w:val="heading40"/>
          <w:i w:val="0"/>
        </w:rPr>
        <w:fldChar w:fldCharType="begin"/>
      </w:r>
      <w:r w:rsidRPr="003367FC">
        <w:rPr>
          <w:rStyle w:val="heading40"/>
          <w:i w:val="0"/>
        </w:rPr>
        <w:instrText xml:space="preserve"> REF _Ref467509391 \h  \* MERGEFORMAT </w:instrText>
      </w:r>
      <w:r w:rsidRPr="003367FC">
        <w:rPr>
          <w:rStyle w:val="heading40"/>
          <w:i w:val="0"/>
        </w:rPr>
      </w:r>
      <w:r w:rsidRPr="003367FC">
        <w:rPr>
          <w:rStyle w:val="heading40"/>
          <w:i w:val="0"/>
        </w:rPr>
        <w:fldChar w:fldCharType="separate"/>
      </w:r>
      <w:r w:rsidR="003367FC" w:rsidRPr="003367FC">
        <w:t>Table 1</w:t>
      </w:r>
      <w:r w:rsidRPr="003367FC">
        <w:rPr>
          <w:rStyle w:val="heading40"/>
          <w:i w:val="0"/>
        </w:rPr>
        <w:fldChar w:fldCharType="end"/>
      </w:r>
      <w:r w:rsidRPr="003367FC">
        <w:rPr>
          <w:rStyle w:val="heading40"/>
          <w:i w:val="0"/>
        </w:rPr>
        <w:t xml:space="preserve"> gives a summary of all heading levels.</w:t>
      </w:r>
    </w:p>
    <w:p w14:paraId="39D10DC9" w14:textId="47AAD37F" w:rsidR="005210C0" w:rsidRPr="003367FC" w:rsidRDefault="009B2539" w:rsidP="00DB42F5">
      <w:pPr>
        <w:pStyle w:val="tablecaption"/>
      </w:pPr>
      <w:bookmarkStart w:id="0" w:name="_Ref467509391"/>
      <w:r w:rsidRPr="003367FC">
        <w:rPr>
          <w:b/>
        </w:rPr>
        <w:t xml:space="preserve">Table </w:t>
      </w:r>
      <w:r w:rsidRPr="003367FC">
        <w:rPr>
          <w:b/>
        </w:rPr>
        <w:fldChar w:fldCharType="begin"/>
      </w:r>
      <w:r w:rsidRPr="003367FC">
        <w:rPr>
          <w:b/>
        </w:rPr>
        <w:instrText xml:space="preserve"> SEQ "Table" \* MERGEFORMAT </w:instrText>
      </w:r>
      <w:r w:rsidRPr="003367FC">
        <w:rPr>
          <w:b/>
        </w:rPr>
        <w:fldChar w:fldCharType="separate"/>
      </w:r>
      <w:r w:rsidR="00BF4267">
        <w:rPr>
          <w:b/>
          <w:noProof/>
        </w:rPr>
        <w:t>1</w:t>
      </w:r>
      <w:r w:rsidRPr="003367FC">
        <w:rPr>
          <w:b/>
        </w:rPr>
        <w:fldChar w:fldCharType="end"/>
      </w:r>
      <w:bookmarkEnd w:id="0"/>
      <w:r w:rsidRPr="003367FC">
        <w:rPr>
          <w:b/>
        </w:rPr>
        <w:t>.</w:t>
      </w:r>
      <w:r w:rsidRPr="003367FC">
        <w:t xml:space="preserve"> Table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3367FC" w14:paraId="3D583C8C" w14:textId="77777777" w:rsidTr="0051304D">
        <w:trPr>
          <w:jc w:val="center"/>
        </w:trPr>
        <w:tc>
          <w:tcPr>
            <w:tcW w:w="1664" w:type="dxa"/>
            <w:tcBorders>
              <w:top w:val="single" w:sz="12" w:space="0" w:color="000000"/>
              <w:bottom w:val="single" w:sz="6" w:space="0" w:color="000000"/>
            </w:tcBorders>
          </w:tcPr>
          <w:p w14:paraId="240AA2F3" w14:textId="77777777" w:rsidR="005210C0" w:rsidRPr="003367FC" w:rsidRDefault="009B2539" w:rsidP="0051304D">
            <w:pPr>
              <w:ind w:firstLine="0"/>
              <w:jc w:val="left"/>
              <w:rPr>
                <w:sz w:val="18"/>
                <w:szCs w:val="18"/>
              </w:rPr>
            </w:pPr>
            <w:r w:rsidRPr="003367FC">
              <w:rPr>
                <w:sz w:val="18"/>
                <w:szCs w:val="18"/>
              </w:rPr>
              <w:t>Heading level</w:t>
            </w:r>
          </w:p>
        </w:tc>
        <w:tc>
          <w:tcPr>
            <w:tcW w:w="3387" w:type="dxa"/>
            <w:tcBorders>
              <w:top w:val="single" w:sz="12" w:space="0" w:color="000000"/>
              <w:bottom w:val="single" w:sz="6" w:space="0" w:color="000000"/>
            </w:tcBorders>
          </w:tcPr>
          <w:p w14:paraId="471A1054" w14:textId="77777777" w:rsidR="005210C0" w:rsidRPr="003367FC" w:rsidRDefault="009B2539" w:rsidP="0051304D">
            <w:pPr>
              <w:ind w:firstLine="0"/>
              <w:jc w:val="left"/>
              <w:rPr>
                <w:sz w:val="18"/>
                <w:szCs w:val="18"/>
              </w:rPr>
            </w:pPr>
            <w:r w:rsidRPr="003367FC">
              <w:rPr>
                <w:sz w:val="18"/>
                <w:szCs w:val="18"/>
              </w:rPr>
              <w:t>Example</w:t>
            </w:r>
          </w:p>
        </w:tc>
        <w:tc>
          <w:tcPr>
            <w:tcW w:w="1724" w:type="dxa"/>
            <w:tcBorders>
              <w:top w:val="single" w:sz="12" w:space="0" w:color="000000"/>
              <w:bottom w:val="single" w:sz="6" w:space="0" w:color="000000"/>
            </w:tcBorders>
          </w:tcPr>
          <w:p w14:paraId="4DF14E5E" w14:textId="77777777" w:rsidR="005210C0" w:rsidRPr="003367FC" w:rsidRDefault="009B2539" w:rsidP="0051304D">
            <w:pPr>
              <w:ind w:firstLine="0"/>
              <w:jc w:val="left"/>
              <w:rPr>
                <w:sz w:val="18"/>
                <w:szCs w:val="18"/>
              </w:rPr>
            </w:pPr>
            <w:r w:rsidRPr="003367FC">
              <w:rPr>
                <w:sz w:val="18"/>
                <w:szCs w:val="18"/>
              </w:rPr>
              <w:t>Font size and style</w:t>
            </w:r>
          </w:p>
        </w:tc>
      </w:tr>
      <w:tr w:rsidR="00A97482" w:rsidRPr="003367FC" w14:paraId="6C871CA0" w14:textId="77777777" w:rsidTr="0051304D">
        <w:trPr>
          <w:trHeight w:val="284"/>
          <w:jc w:val="center"/>
        </w:trPr>
        <w:tc>
          <w:tcPr>
            <w:tcW w:w="1664" w:type="dxa"/>
            <w:vAlign w:val="center"/>
          </w:tcPr>
          <w:p w14:paraId="7D179CE0" w14:textId="77777777" w:rsidR="005210C0" w:rsidRPr="003367FC" w:rsidRDefault="009B2539" w:rsidP="0051304D">
            <w:pPr>
              <w:ind w:firstLine="0"/>
              <w:jc w:val="left"/>
              <w:rPr>
                <w:sz w:val="18"/>
                <w:szCs w:val="18"/>
              </w:rPr>
            </w:pPr>
            <w:r w:rsidRPr="003367FC">
              <w:rPr>
                <w:sz w:val="18"/>
                <w:szCs w:val="18"/>
              </w:rPr>
              <w:t>Title (centered)</w:t>
            </w:r>
          </w:p>
        </w:tc>
        <w:tc>
          <w:tcPr>
            <w:tcW w:w="3387" w:type="dxa"/>
            <w:vAlign w:val="center"/>
          </w:tcPr>
          <w:p w14:paraId="0DEA2B4C" w14:textId="77777777" w:rsidR="005210C0" w:rsidRPr="003367FC" w:rsidRDefault="009B2539" w:rsidP="0051304D">
            <w:pPr>
              <w:ind w:firstLine="0"/>
              <w:jc w:val="left"/>
              <w:rPr>
                <w:sz w:val="18"/>
                <w:szCs w:val="18"/>
              </w:rPr>
            </w:pPr>
            <w:r w:rsidRPr="003367FC">
              <w:rPr>
                <w:b/>
                <w:bCs/>
                <w:sz w:val="28"/>
                <w:szCs w:val="25"/>
              </w:rPr>
              <w:t>Lecture Notes</w:t>
            </w:r>
          </w:p>
        </w:tc>
        <w:tc>
          <w:tcPr>
            <w:tcW w:w="1724" w:type="dxa"/>
            <w:vAlign w:val="center"/>
          </w:tcPr>
          <w:p w14:paraId="6B8BC811" w14:textId="77777777" w:rsidR="005210C0" w:rsidRPr="003367FC" w:rsidRDefault="009B2539" w:rsidP="0051304D">
            <w:pPr>
              <w:ind w:firstLine="0"/>
              <w:jc w:val="left"/>
              <w:rPr>
                <w:sz w:val="18"/>
                <w:szCs w:val="18"/>
              </w:rPr>
            </w:pPr>
            <w:r w:rsidRPr="003367FC">
              <w:rPr>
                <w:sz w:val="18"/>
                <w:szCs w:val="18"/>
              </w:rPr>
              <w:t xml:space="preserve">14 </w:t>
            </w:r>
            <w:proofErr w:type="gramStart"/>
            <w:r w:rsidRPr="003367FC">
              <w:rPr>
                <w:sz w:val="18"/>
                <w:szCs w:val="18"/>
              </w:rPr>
              <w:t>point</w:t>
            </w:r>
            <w:proofErr w:type="gramEnd"/>
            <w:r w:rsidRPr="003367FC">
              <w:rPr>
                <w:sz w:val="18"/>
                <w:szCs w:val="18"/>
              </w:rPr>
              <w:t>, bold</w:t>
            </w:r>
          </w:p>
        </w:tc>
      </w:tr>
      <w:tr w:rsidR="00A97482" w:rsidRPr="003367FC" w14:paraId="351D7337" w14:textId="77777777" w:rsidTr="0051304D">
        <w:trPr>
          <w:trHeight w:val="284"/>
          <w:jc w:val="center"/>
        </w:trPr>
        <w:tc>
          <w:tcPr>
            <w:tcW w:w="1664" w:type="dxa"/>
            <w:vAlign w:val="center"/>
          </w:tcPr>
          <w:p w14:paraId="1662080F" w14:textId="77777777" w:rsidR="005210C0" w:rsidRPr="003367FC" w:rsidRDefault="009B2539" w:rsidP="0051304D">
            <w:pPr>
              <w:ind w:firstLine="0"/>
              <w:jc w:val="left"/>
              <w:rPr>
                <w:sz w:val="18"/>
                <w:szCs w:val="18"/>
              </w:rPr>
            </w:pPr>
            <w:r w:rsidRPr="003367FC">
              <w:rPr>
                <w:sz w:val="18"/>
                <w:szCs w:val="18"/>
              </w:rPr>
              <w:t>1</w:t>
            </w:r>
            <w:r w:rsidRPr="003367FC">
              <w:rPr>
                <w:sz w:val="18"/>
                <w:szCs w:val="18"/>
                <w:vertAlign w:val="superscript"/>
              </w:rPr>
              <w:t>st</w:t>
            </w:r>
            <w:r w:rsidRPr="003367FC">
              <w:rPr>
                <w:sz w:val="18"/>
                <w:szCs w:val="18"/>
              </w:rPr>
              <w:t>-level heading</w:t>
            </w:r>
          </w:p>
        </w:tc>
        <w:tc>
          <w:tcPr>
            <w:tcW w:w="3387" w:type="dxa"/>
            <w:vAlign w:val="center"/>
          </w:tcPr>
          <w:p w14:paraId="49DBEA83" w14:textId="77777777" w:rsidR="005210C0" w:rsidRPr="003367FC" w:rsidRDefault="009B2539" w:rsidP="0051304D">
            <w:pPr>
              <w:ind w:firstLine="0"/>
              <w:jc w:val="left"/>
              <w:rPr>
                <w:sz w:val="18"/>
                <w:szCs w:val="18"/>
              </w:rPr>
            </w:pPr>
            <w:r w:rsidRPr="003367FC">
              <w:rPr>
                <w:b/>
                <w:bCs/>
                <w:sz w:val="24"/>
                <w:szCs w:val="21"/>
              </w:rPr>
              <w:t>1 Introduction</w:t>
            </w:r>
          </w:p>
        </w:tc>
        <w:tc>
          <w:tcPr>
            <w:tcW w:w="1724" w:type="dxa"/>
            <w:vAlign w:val="center"/>
          </w:tcPr>
          <w:p w14:paraId="14C06CDF" w14:textId="77777777" w:rsidR="005210C0" w:rsidRPr="003367FC" w:rsidRDefault="009B2539" w:rsidP="0051304D">
            <w:pPr>
              <w:ind w:firstLine="0"/>
              <w:jc w:val="left"/>
              <w:rPr>
                <w:sz w:val="18"/>
                <w:szCs w:val="18"/>
              </w:rPr>
            </w:pPr>
            <w:r w:rsidRPr="003367FC">
              <w:rPr>
                <w:sz w:val="18"/>
                <w:szCs w:val="18"/>
              </w:rPr>
              <w:t xml:space="preserve">12 </w:t>
            </w:r>
            <w:proofErr w:type="gramStart"/>
            <w:r w:rsidRPr="003367FC">
              <w:rPr>
                <w:sz w:val="18"/>
                <w:szCs w:val="18"/>
              </w:rPr>
              <w:t>point</w:t>
            </w:r>
            <w:proofErr w:type="gramEnd"/>
            <w:r w:rsidRPr="003367FC">
              <w:rPr>
                <w:sz w:val="18"/>
                <w:szCs w:val="18"/>
              </w:rPr>
              <w:t>, bold</w:t>
            </w:r>
          </w:p>
        </w:tc>
      </w:tr>
      <w:tr w:rsidR="00A97482" w:rsidRPr="003367FC" w14:paraId="1E291985" w14:textId="77777777" w:rsidTr="0051304D">
        <w:trPr>
          <w:trHeight w:val="284"/>
          <w:jc w:val="center"/>
        </w:trPr>
        <w:tc>
          <w:tcPr>
            <w:tcW w:w="1664" w:type="dxa"/>
            <w:vAlign w:val="center"/>
          </w:tcPr>
          <w:p w14:paraId="45D9D468" w14:textId="77777777" w:rsidR="005210C0" w:rsidRPr="003367FC" w:rsidRDefault="009B2539" w:rsidP="0051304D">
            <w:pPr>
              <w:ind w:firstLine="0"/>
              <w:jc w:val="left"/>
              <w:rPr>
                <w:sz w:val="18"/>
                <w:szCs w:val="18"/>
              </w:rPr>
            </w:pPr>
            <w:r w:rsidRPr="003367FC">
              <w:rPr>
                <w:sz w:val="18"/>
                <w:szCs w:val="18"/>
              </w:rPr>
              <w:t>2</w:t>
            </w:r>
            <w:r w:rsidRPr="003367FC">
              <w:rPr>
                <w:sz w:val="18"/>
                <w:szCs w:val="18"/>
                <w:vertAlign w:val="superscript"/>
              </w:rPr>
              <w:t>nd</w:t>
            </w:r>
            <w:r w:rsidRPr="003367FC">
              <w:rPr>
                <w:sz w:val="18"/>
                <w:szCs w:val="18"/>
              </w:rPr>
              <w:t>-level heading</w:t>
            </w:r>
          </w:p>
        </w:tc>
        <w:tc>
          <w:tcPr>
            <w:tcW w:w="3387" w:type="dxa"/>
            <w:vAlign w:val="center"/>
          </w:tcPr>
          <w:p w14:paraId="50B661F0" w14:textId="77777777" w:rsidR="005210C0" w:rsidRPr="003367FC" w:rsidRDefault="009B2539" w:rsidP="0051304D">
            <w:pPr>
              <w:ind w:firstLine="0"/>
              <w:jc w:val="left"/>
              <w:rPr>
                <w:sz w:val="18"/>
                <w:szCs w:val="18"/>
              </w:rPr>
            </w:pPr>
            <w:r w:rsidRPr="003367FC">
              <w:rPr>
                <w:b/>
                <w:bCs/>
                <w:szCs w:val="18"/>
              </w:rPr>
              <w:t>2.1 Printing Area</w:t>
            </w:r>
          </w:p>
        </w:tc>
        <w:tc>
          <w:tcPr>
            <w:tcW w:w="1724" w:type="dxa"/>
            <w:vAlign w:val="center"/>
          </w:tcPr>
          <w:p w14:paraId="7FD80AF3" w14:textId="77777777" w:rsidR="005210C0" w:rsidRPr="003367FC" w:rsidRDefault="009B2539" w:rsidP="0051304D">
            <w:pPr>
              <w:ind w:firstLine="0"/>
              <w:jc w:val="left"/>
              <w:rPr>
                <w:sz w:val="18"/>
                <w:szCs w:val="18"/>
              </w:rPr>
            </w:pPr>
            <w:r w:rsidRPr="003367FC">
              <w:rPr>
                <w:sz w:val="18"/>
                <w:szCs w:val="18"/>
              </w:rPr>
              <w:t xml:space="preserve">10 </w:t>
            </w:r>
            <w:proofErr w:type="gramStart"/>
            <w:r w:rsidRPr="003367FC">
              <w:rPr>
                <w:sz w:val="18"/>
                <w:szCs w:val="18"/>
              </w:rPr>
              <w:t>point</w:t>
            </w:r>
            <w:proofErr w:type="gramEnd"/>
            <w:r w:rsidRPr="003367FC">
              <w:rPr>
                <w:sz w:val="18"/>
                <w:szCs w:val="18"/>
              </w:rPr>
              <w:t>, bold</w:t>
            </w:r>
          </w:p>
        </w:tc>
      </w:tr>
      <w:tr w:rsidR="00A97482" w:rsidRPr="003367FC" w14:paraId="1D5BAE9A" w14:textId="77777777" w:rsidTr="0051304D">
        <w:trPr>
          <w:trHeight w:val="284"/>
          <w:jc w:val="center"/>
        </w:trPr>
        <w:tc>
          <w:tcPr>
            <w:tcW w:w="1664" w:type="dxa"/>
            <w:vAlign w:val="center"/>
          </w:tcPr>
          <w:p w14:paraId="29C4C5EE" w14:textId="77777777" w:rsidR="005210C0" w:rsidRPr="003367FC" w:rsidRDefault="009B2539" w:rsidP="0051304D">
            <w:pPr>
              <w:ind w:firstLine="0"/>
              <w:jc w:val="left"/>
              <w:rPr>
                <w:sz w:val="18"/>
                <w:szCs w:val="18"/>
              </w:rPr>
            </w:pPr>
            <w:r w:rsidRPr="003367FC">
              <w:rPr>
                <w:sz w:val="18"/>
                <w:szCs w:val="18"/>
              </w:rPr>
              <w:t>3</w:t>
            </w:r>
            <w:r w:rsidRPr="003367FC">
              <w:rPr>
                <w:sz w:val="18"/>
                <w:szCs w:val="18"/>
                <w:vertAlign w:val="superscript"/>
              </w:rPr>
              <w:t>rd</w:t>
            </w:r>
            <w:r w:rsidRPr="003367FC">
              <w:rPr>
                <w:sz w:val="18"/>
                <w:szCs w:val="18"/>
              </w:rPr>
              <w:t>-level heading</w:t>
            </w:r>
          </w:p>
        </w:tc>
        <w:tc>
          <w:tcPr>
            <w:tcW w:w="3387" w:type="dxa"/>
            <w:vAlign w:val="center"/>
          </w:tcPr>
          <w:p w14:paraId="7CEA014A" w14:textId="77777777" w:rsidR="005210C0" w:rsidRPr="003367FC" w:rsidRDefault="009B2539" w:rsidP="0051304D">
            <w:pPr>
              <w:ind w:firstLine="0"/>
              <w:jc w:val="left"/>
              <w:rPr>
                <w:sz w:val="18"/>
                <w:szCs w:val="18"/>
              </w:rPr>
            </w:pPr>
            <w:r w:rsidRPr="003367FC">
              <w:rPr>
                <w:b/>
                <w:bCs/>
                <w:szCs w:val="18"/>
              </w:rPr>
              <w:t>Run-in Heading in Bold.</w:t>
            </w:r>
            <w:r w:rsidRPr="003367FC">
              <w:rPr>
                <w:szCs w:val="18"/>
              </w:rPr>
              <w:t xml:space="preserve"> Text follows</w:t>
            </w:r>
          </w:p>
        </w:tc>
        <w:tc>
          <w:tcPr>
            <w:tcW w:w="1724" w:type="dxa"/>
            <w:vAlign w:val="center"/>
          </w:tcPr>
          <w:p w14:paraId="38407F2D" w14:textId="77777777" w:rsidR="005210C0" w:rsidRPr="003367FC" w:rsidRDefault="009B2539" w:rsidP="0051304D">
            <w:pPr>
              <w:ind w:firstLine="0"/>
              <w:jc w:val="left"/>
              <w:rPr>
                <w:sz w:val="18"/>
                <w:szCs w:val="18"/>
              </w:rPr>
            </w:pPr>
            <w:r w:rsidRPr="003367FC">
              <w:rPr>
                <w:sz w:val="18"/>
                <w:szCs w:val="18"/>
              </w:rPr>
              <w:t xml:space="preserve">10 </w:t>
            </w:r>
            <w:proofErr w:type="gramStart"/>
            <w:r w:rsidRPr="003367FC">
              <w:rPr>
                <w:sz w:val="18"/>
                <w:szCs w:val="18"/>
              </w:rPr>
              <w:t>point</w:t>
            </w:r>
            <w:proofErr w:type="gramEnd"/>
            <w:r w:rsidRPr="003367FC">
              <w:rPr>
                <w:sz w:val="18"/>
                <w:szCs w:val="18"/>
              </w:rPr>
              <w:t>, bold</w:t>
            </w:r>
          </w:p>
        </w:tc>
      </w:tr>
      <w:tr w:rsidR="00A97482" w:rsidRPr="003367FC" w14:paraId="24FB1AE5" w14:textId="77777777" w:rsidTr="0051304D">
        <w:trPr>
          <w:trHeight w:val="284"/>
          <w:jc w:val="center"/>
        </w:trPr>
        <w:tc>
          <w:tcPr>
            <w:tcW w:w="1664" w:type="dxa"/>
            <w:tcBorders>
              <w:bottom w:val="single" w:sz="12" w:space="0" w:color="000000"/>
            </w:tcBorders>
            <w:vAlign w:val="center"/>
          </w:tcPr>
          <w:p w14:paraId="614607D6" w14:textId="77777777" w:rsidR="005210C0" w:rsidRPr="003367FC" w:rsidRDefault="009B2539" w:rsidP="0051304D">
            <w:pPr>
              <w:ind w:firstLine="0"/>
              <w:jc w:val="left"/>
              <w:rPr>
                <w:sz w:val="18"/>
                <w:szCs w:val="18"/>
              </w:rPr>
            </w:pPr>
            <w:r w:rsidRPr="003367FC">
              <w:rPr>
                <w:sz w:val="18"/>
                <w:szCs w:val="18"/>
              </w:rPr>
              <w:t>4</w:t>
            </w:r>
            <w:r w:rsidRPr="003367FC">
              <w:rPr>
                <w:sz w:val="18"/>
                <w:szCs w:val="18"/>
                <w:vertAlign w:val="superscript"/>
              </w:rPr>
              <w:t>th</w:t>
            </w:r>
            <w:r w:rsidRPr="003367FC">
              <w:rPr>
                <w:sz w:val="18"/>
                <w:szCs w:val="18"/>
              </w:rPr>
              <w:t>-level heading</w:t>
            </w:r>
          </w:p>
        </w:tc>
        <w:tc>
          <w:tcPr>
            <w:tcW w:w="3387" w:type="dxa"/>
            <w:tcBorders>
              <w:bottom w:val="single" w:sz="12" w:space="0" w:color="000000"/>
            </w:tcBorders>
            <w:vAlign w:val="center"/>
          </w:tcPr>
          <w:p w14:paraId="56A777EE" w14:textId="77777777" w:rsidR="005210C0" w:rsidRPr="003367FC" w:rsidRDefault="009B2539" w:rsidP="0051304D">
            <w:pPr>
              <w:ind w:firstLine="0"/>
              <w:jc w:val="left"/>
              <w:rPr>
                <w:sz w:val="18"/>
                <w:szCs w:val="18"/>
              </w:rPr>
            </w:pPr>
            <w:r w:rsidRPr="003367FC">
              <w:rPr>
                <w:i/>
                <w:iCs/>
                <w:szCs w:val="18"/>
              </w:rPr>
              <w:t>Lowest Level Heading.</w:t>
            </w:r>
            <w:r w:rsidRPr="003367FC">
              <w:rPr>
                <w:szCs w:val="18"/>
              </w:rPr>
              <w:t xml:space="preserve"> Text follows</w:t>
            </w:r>
          </w:p>
        </w:tc>
        <w:tc>
          <w:tcPr>
            <w:tcW w:w="1724" w:type="dxa"/>
            <w:tcBorders>
              <w:bottom w:val="single" w:sz="12" w:space="0" w:color="000000"/>
            </w:tcBorders>
            <w:vAlign w:val="center"/>
          </w:tcPr>
          <w:p w14:paraId="71B0C178" w14:textId="77777777" w:rsidR="005210C0" w:rsidRPr="003367FC" w:rsidRDefault="009B2539" w:rsidP="0051304D">
            <w:pPr>
              <w:ind w:firstLine="0"/>
              <w:jc w:val="left"/>
              <w:rPr>
                <w:sz w:val="18"/>
                <w:szCs w:val="18"/>
              </w:rPr>
            </w:pPr>
            <w:proofErr w:type="gramStart"/>
            <w:r w:rsidRPr="003367FC">
              <w:rPr>
                <w:sz w:val="18"/>
                <w:szCs w:val="18"/>
              </w:rPr>
              <w:t>10 point</w:t>
            </w:r>
            <w:proofErr w:type="gramEnd"/>
            <w:r w:rsidRPr="003367FC">
              <w:rPr>
                <w:sz w:val="18"/>
                <w:szCs w:val="18"/>
              </w:rPr>
              <w:t>, italic</w:t>
            </w:r>
          </w:p>
        </w:tc>
      </w:tr>
    </w:tbl>
    <w:p w14:paraId="5043983C" w14:textId="77777777" w:rsidR="005210C0" w:rsidRPr="003367FC" w:rsidRDefault="009B2539" w:rsidP="00EC51EE">
      <w:pPr>
        <w:spacing w:before="240"/>
        <w:ind w:firstLine="0"/>
      </w:pPr>
      <w:r w:rsidRPr="003367FC">
        <w:t xml:space="preserve">Displayed equations are centered and set on a separate line. </w:t>
      </w:r>
    </w:p>
    <w:p w14:paraId="4C3415DB" w14:textId="001C7B9E" w:rsidR="005210C0" w:rsidRPr="003367FC" w:rsidRDefault="009B2539" w:rsidP="00EE1BBB">
      <w:pPr>
        <w:pStyle w:val="equation"/>
      </w:pPr>
      <w:r w:rsidRPr="003367FC">
        <w:rPr>
          <w:i/>
        </w:rPr>
        <w:tab/>
      </w:r>
      <w:bookmarkStart w:id="1" w:name="_Ref467511664"/>
      <w:bookmarkStart w:id="2" w:name="_Ref467511750"/>
      <w:r w:rsidRPr="003367FC">
        <w:rPr>
          <w:i/>
        </w:rPr>
        <w:t>x</w:t>
      </w:r>
      <w:r w:rsidRPr="003367FC">
        <w:t xml:space="preserve"> + </w:t>
      </w:r>
      <w:r w:rsidRPr="003367FC">
        <w:rPr>
          <w:i/>
        </w:rPr>
        <w:t>y</w:t>
      </w:r>
      <w:r w:rsidRPr="003367FC">
        <w:t xml:space="preserve"> = </w:t>
      </w:r>
      <w:r w:rsidRPr="003367FC">
        <w:rPr>
          <w:i/>
        </w:rPr>
        <w:t>z</w:t>
      </w:r>
      <w:r w:rsidRPr="003367FC">
        <w:tab/>
        <w:t>(</w:t>
      </w:r>
      <w:fldSimple w:instr=" SEQ &quot;Equation&quot; \n \* MERGEFORMAT ">
        <w:r w:rsidR="00BF4267">
          <w:rPr>
            <w:noProof/>
          </w:rPr>
          <w:t>1</w:t>
        </w:r>
      </w:fldSimple>
      <w:bookmarkStart w:id="3" w:name="_Ref467511674"/>
      <w:bookmarkEnd w:id="1"/>
      <w:r w:rsidRPr="003367FC">
        <w:t>)</w:t>
      </w:r>
      <w:bookmarkEnd w:id="2"/>
      <w:bookmarkEnd w:id="3"/>
    </w:p>
    <w:p w14:paraId="05374728" w14:textId="4D303F2C" w:rsidR="005210C0" w:rsidRPr="003367FC" w:rsidRDefault="009B2539" w:rsidP="00D000D8">
      <w:pPr>
        <w:pStyle w:val="p1a"/>
        <w:tabs>
          <w:tab w:val="left" w:pos="1929"/>
        </w:tabs>
      </w:pPr>
      <w:r w:rsidRPr="003367FC">
        <w:t xml:space="preserve">Please try to avoid rasterized images for line-art diagrams and schemas. Whenever possible, use vector graphics instead (see </w:t>
      </w:r>
      <w:r w:rsidRPr="003367FC">
        <w:fldChar w:fldCharType="begin"/>
      </w:r>
      <w:r w:rsidRPr="003367FC">
        <w:instrText xml:space="preserve"> REF _Ref467515387 \h  \* MERGEFORMAT </w:instrText>
      </w:r>
      <w:r w:rsidRPr="003367FC">
        <w:fldChar w:fldCharType="separate"/>
      </w:r>
      <w:r w:rsidR="003367FC" w:rsidRPr="003367FC">
        <w:t>Fig. 1</w:t>
      </w:r>
      <w:r w:rsidRPr="003367FC">
        <w:fldChar w:fldCharType="end"/>
      </w:r>
      <w:r w:rsidRPr="003367FC">
        <w:t>).</w:t>
      </w:r>
    </w:p>
    <w:p w14:paraId="34B17FC8" w14:textId="77777777" w:rsidR="005210C0" w:rsidRPr="003367FC" w:rsidRDefault="009B2539" w:rsidP="00EE1BBB">
      <w:pPr>
        <w:spacing w:before="360"/>
        <w:ind w:left="227" w:hanging="227"/>
      </w:pPr>
      <w:r w:rsidRPr="003367FC">
        <w:rPr>
          <w:noProof/>
          <w:lang w:eastAsia="de-DE"/>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187FE29E" w14:textId="411E470C" w:rsidR="005210C0" w:rsidRPr="003367FC" w:rsidRDefault="009B2539" w:rsidP="001D7555">
      <w:pPr>
        <w:pStyle w:val="figurecaption"/>
        <w:jc w:val="both"/>
      </w:pPr>
      <w:bookmarkStart w:id="4" w:name="_Ref467515387"/>
      <w:r w:rsidRPr="003367FC">
        <w:rPr>
          <w:b/>
        </w:rPr>
        <w:t xml:space="preserve">Fig. </w:t>
      </w:r>
      <w:r w:rsidRPr="003367FC">
        <w:rPr>
          <w:b/>
        </w:rPr>
        <w:fldChar w:fldCharType="begin"/>
      </w:r>
      <w:r w:rsidRPr="003367FC">
        <w:rPr>
          <w:b/>
        </w:rPr>
        <w:instrText xml:space="preserve"> SEQ "Figure" \* MERGEFORMAT </w:instrText>
      </w:r>
      <w:r w:rsidRPr="003367FC">
        <w:rPr>
          <w:b/>
        </w:rPr>
        <w:fldChar w:fldCharType="separate"/>
      </w:r>
      <w:r w:rsidR="00BF4267">
        <w:rPr>
          <w:b/>
          <w:noProof/>
        </w:rPr>
        <w:t>1</w:t>
      </w:r>
      <w:r w:rsidRPr="003367FC">
        <w:rPr>
          <w:b/>
        </w:rPr>
        <w:fldChar w:fldCharType="end"/>
      </w:r>
      <w:bookmarkEnd w:id="4"/>
      <w:r w:rsidRPr="003367FC">
        <w:rPr>
          <w:b/>
        </w:rPr>
        <w:t>.</w:t>
      </w:r>
      <w:r w:rsidRPr="003367FC">
        <w:t xml:space="preserve"> A figure caption is always placed below the illustration. Short captions are centered, while long ones are justified. The macro button chooses the correct format automatically.</w:t>
      </w:r>
    </w:p>
    <w:p w14:paraId="7D257B65" w14:textId="77777777" w:rsidR="005210C0" w:rsidRPr="003367FC" w:rsidRDefault="009B2539" w:rsidP="00E47862">
      <w:pPr>
        <w:pStyle w:val="p1a"/>
      </w:pPr>
      <w:r w:rsidRPr="003367FC">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21FBD425" w14:textId="77777777" w:rsidR="005210C0" w:rsidRPr="003367FC" w:rsidRDefault="00000000" w:rsidP="002B2074">
      <w:pPr>
        <w:pStyle w:val="acknowlegments"/>
        <w:rPr>
          <w:b/>
          <w:bCs/>
        </w:rPr>
      </w:pPr>
      <w:r w:rsidRPr="003367FC">
        <w:rPr>
          <w:rStyle w:val="heading30"/>
        </w:rPr>
        <w:t>Acknowledgments.</w:t>
      </w:r>
      <w:r w:rsidRPr="003367FC">
        <w:rPr>
          <w:b/>
          <w:bCs/>
        </w:rPr>
        <w:t xml:space="preserve"> </w:t>
      </w:r>
      <w:r w:rsidRPr="003367FC">
        <w:rPr>
          <w:bCs/>
        </w:rPr>
        <w:t>A third level heading in 9-point font size at the end of the paper is used for general acknowledgments, for example: This study was funded by X (grant number Y).</w:t>
      </w:r>
    </w:p>
    <w:p w14:paraId="55064C0F" w14:textId="77777777" w:rsidR="005210C0" w:rsidRDefault="00000000" w:rsidP="002B2074">
      <w:pPr>
        <w:pStyle w:val="acknowlegments"/>
      </w:pPr>
      <w:r w:rsidRPr="003367FC">
        <w:rPr>
          <w:rStyle w:val="heading30"/>
        </w:rPr>
        <w:t>Disclosure of Interests.</w:t>
      </w:r>
      <w:r w:rsidRPr="003367FC">
        <w:rPr>
          <w:b/>
          <w:bCs/>
        </w:rPr>
        <w:t xml:space="preserve"> </w:t>
      </w:r>
      <w:r w:rsidRPr="003367FC">
        <w:t>It is now necessary to declare any competing interests or to specifically state that the authors have no competing interests. Please place the statement with a third level heading in 9-point font size beneath the (optional) acknowledgments,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0E0C8534" w14:textId="77777777" w:rsidR="003367FC" w:rsidRDefault="003367FC" w:rsidP="002B2074">
      <w:pPr>
        <w:pStyle w:val="acknowlegments"/>
      </w:pPr>
    </w:p>
    <w:p w14:paraId="0669CE6C" w14:textId="36A00950" w:rsidR="003367FC" w:rsidRDefault="003367FC" w:rsidP="003367FC">
      <w:pPr>
        <w:pStyle w:val="heading1"/>
      </w:pPr>
      <w:r>
        <w:t>Proposed Approach</w:t>
      </w:r>
    </w:p>
    <w:p w14:paraId="410B5980" w14:textId="6B754BF4" w:rsidR="003903D8" w:rsidRDefault="00F064C3" w:rsidP="003903D8">
      <w:pPr>
        <w:pStyle w:val="p1a"/>
      </w:pPr>
      <w:r w:rsidRPr="00F064C3">
        <w:t>This project implements</w:t>
      </w:r>
      <w:r w:rsidR="008C73D9" w:rsidRPr="0094356F">
        <w:t xml:space="preserve"> an automated reasoning pipeline for first order logic formulae using a proof search method based upon sequent calculus. </w:t>
      </w:r>
    </w:p>
    <w:p w14:paraId="41FD1AB3" w14:textId="77777777" w:rsidR="003903D8" w:rsidRPr="003903D8" w:rsidRDefault="003903D8" w:rsidP="003903D8">
      <w:pPr>
        <w:ind w:firstLine="0"/>
      </w:pPr>
    </w:p>
    <w:p w14:paraId="759D5165" w14:textId="70A1C49B" w:rsidR="0094356F" w:rsidRDefault="008C73D9" w:rsidP="0094356F">
      <w:pPr>
        <w:pStyle w:val="p1a"/>
      </w:pPr>
      <w:r w:rsidRPr="0094356F">
        <w:t xml:space="preserve">Input (in the form of formulas) are parsed into an abstract syntax tree and converted to an initial </w:t>
      </w:r>
      <w:r w:rsidRPr="0094356F">
        <w:t>sequent</w:t>
      </w:r>
      <w:r w:rsidRPr="0094356F">
        <w:t xml:space="preserve">. These initial </w:t>
      </w:r>
      <w:r w:rsidRPr="0094356F">
        <w:t>sequent</w:t>
      </w:r>
      <w:r w:rsidRPr="0094356F">
        <w:t xml:space="preserve"> were attempted to be proven by both the baseline solver and improved solver.</w:t>
      </w:r>
    </w:p>
    <w:p w14:paraId="02218B41" w14:textId="77777777" w:rsidR="0094356F" w:rsidRPr="0094356F" w:rsidRDefault="0094356F" w:rsidP="0094356F"/>
    <w:p w14:paraId="2AFD4B23" w14:textId="77777777" w:rsidR="0094356F" w:rsidRDefault="0094356F" w:rsidP="0094356F">
      <w:pPr>
        <w:ind w:firstLine="0"/>
      </w:pPr>
      <w:r w:rsidRPr="0094356F">
        <w:t xml:space="preserve">Baseline solver - the baseline uses Algorithm 2's structure to perform proof-search using the sequent calculus rules. Once a closed-sequent is found, or no rule can be applied, the proof-search terminates. A sequent is represented as Γ </w:t>
      </w:r>
      <w:r w:rsidRPr="0094356F">
        <w:rPr>
          <w:rFonts w:ascii="Cambria Math" w:hAnsi="Cambria Math" w:cs="Cambria Math"/>
        </w:rPr>
        <w:t>⊢</w:t>
      </w:r>
      <w:r w:rsidRPr="0094356F">
        <w:t xml:space="preserve"> δ, where Γ contains assumptions on the left side and δ contains conclusions on the right side. The proof succeeds when both sides of the sequent contain the same formula. The identity-rule is used here. </w:t>
      </w:r>
    </w:p>
    <w:p w14:paraId="6A3D87AF" w14:textId="77777777" w:rsidR="0094356F" w:rsidRPr="0094356F" w:rsidRDefault="0094356F" w:rsidP="0094356F">
      <w:pPr>
        <w:ind w:firstLine="0"/>
      </w:pPr>
    </w:p>
    <w:p w14:paraId="57428B5E" w14:textId="77777777" w:rsidR="0094356F" w:rsidRDefault="0094356F" w:rsidP="0094356F">
      <w:pPr>
        <w:ind w:firstLine="0"/>
      </w:pPr>
      <w:r w:rsidRPr="0094356F">
        <w:t xml:space="preserve">Parser - parser supports main constructs for first order logic from this course including predicates, constants, variables, negation, conjunction, disjunction, implication, universal quantification, existential quantification. All formulas are represented using abstract syntax trees. Logical rules are applied structurally. </w:t>
      </w:r>
    </w:p>
    <w:p w14:paraId="5A5EBD86" w14:textId="77777777" w:rsidR="0094356F" w:rsidRPr="0094356F" w:rsidRDefault="0094356F" w:rsidP="0094356F">
      <w:pPr>
        <w:ind w:firstLine="0"/>
      </w:pPr>
    </w:p>
    <w:p w14:paraId="6F5533EA" w14:textId="7CF4F60B" w:rsidR="0094356F" w:rsidRDefault="0094356F" w:rsidP="0094356F">
      <w:pPr>
        <w:ind w:firstLine="0"/>
      </w:pPr>
      <w:r w:rsidRPr="0094356F">
        <w:t xml:space="preserve">Improved solver - the improved algorithm extends the baseline by adding repeated-state caching and more coordinated quantifier instantiation. Repeated-state caching prevents the solver from visiting the same sequent multiple times. </w:t>
      </w:r>
      <w:r w:rsidRPr="0094356F">
        <w:t>Thus,</w:t>
      </w:r>
      <w:r w:rsidRPr="0094356F">
        <w:t xml:space="preserve"> reducing redundant paths in the proof-search process. Quantifier improvement is designed to handle cases where universal formulae on both sides of a sequent need to be instantiated with the same constant. This helps the solver prove more difficult formulae that include nested quantifiers and chains of implications.</w:t>
      </w:r>
    </w:p>
    <w:p w14:paraId="7A66064D" w14:textId="77777777" w:rsidR="003903D8" w:rsidRDefault="003903D8" w:rsidP="0094356F">
      <w:pPr>
        <w:ind w:firstLine="0"/>
      </w:pPr>
    </w:p>
    <w:p w14:paraId="7A705138" w14:textId="7EF80ED0" w:rsidR="003903D8" w:rsidRPr="0094356F" w:rsidRDefault="003903D8" w:rsidP="003903D8">
      <w:pPr>
        <w:ind w:firstLine="0"/>
        <w:jc w:val="center"/>
      </w:pPr>
      <w:r>
        <w:rPr>
          <w:noProof/>
        </w:rPr>
        <w:drawing>
          <wp:inline distT="0" distB="0" distL="0" distR="0" wp14:anchorId="3AB2E144" wp14:editId="692744B2">
            <wp:extent cx="2422478" cy="2596017"/>
            <wp:effectExtent l="0" t="0" r="0" b="0"/>
            <wp:docPr id="19706881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433232" cy="2607541"/>
                    </a:xfrm>
                    <a:prstGeom prst="rect">
                      <a:avLst/>
                    </a:prstGeom>
                    <a:noFill/>
                    <a:ln>
                      <a:noFill/>
                    </a:ln>
                  </pic:spPr>
                </pic:pic>
              </a:graphicData>
            </a:graphic>
          </wp:inline>
        </w:drawing>
      </w:r>
    </w:p>
    <w:p w14:paraId="586FDD50" w14:textId="77777777" w:rsidR="0094356F" w:rsidRPr="0094356F" w:rsidRDefault="0094356F" w:rsidP="0094356F"/>
    <w:p w14:paraId="24BE91A2" w14:textId="7183C8CC" w:rsidR="003367FC" w:rsidRPr="003367FC" w:rsidRDefault="003367FC" w:rsidP="003367FC">
      <w:pPr>
        <w:pStyle w:val="heading1"/>
      </w:pPr>
      <w:r>
        <w:t>Implementation and Experiment</w:t>
      </w:r>
    </w:p>
    <w:p w14:paraId="3DE5B69D" w14:textId="0EE88DD7" w:rsidR="003367FC" w:rsidRDefault="00BF4267" w:rsidP="003367FC">
      <w:pPr>
        <w:pStyle w:val="heading2"/>
        <w:spacing w:before="0"/>
      </w:pPr>
      <w:r>
        <w:t>Results table</w:t>
      </w:r>
    </w:p>
    <w:tbl>
      <w:tblPr>
        <w:tblStyle w:val="TableGrid"/>
        <w:tblW w:w="6658" w:type="dxa"/>
        <w:tblLook w:val="04A0" w:firstRow="1" w:lastRow="0" w:firstColumn="1" w:lastColumn="0" w:noHBand="0" w:noVBand="1"/>
      </w:tblPr>
      <w:tblGrid>
        <w:gridCol w:w="1123"/>
        <w:gridCol w:w="1220"/>
        <w:gridCol w:w="1054"/>
        <w:gridCol w:w="1134"/>
        <w:gridCol w:w="993"/>
        <w:gridCol w:w="1134"/>
      </w:tblGrid>
      <w:tr w:rsidR="00BF4267" w14:paraId="78462224" w14:textId="77777777" w:rsidTr="00BF4267">
        <w:tc>
          <w:tcPr>
            <w:tcW w:w="1123" w:type="dxa"/>
          </w:tcPr>
          <w:p w14:paraId="218A7459" w14:textId="4177FF53" w:rsidR="00BF4267" w:rsidRPr="00BF4267" w:rsidRDefault="00BF4267" w:rsidP="00BF4267">
            <w:pPr>
              <w:pStyle w:val="p1a"/>
              <w:rPr>
                <w:b/>
                <w:bCs/>
              </w:rPr>
            </w:pPr>
            <w:r>
              <w:rPr>
                <w:b/>
                <w:bCs/>
              </w:rPr>
              <w:t>Dataset</w:t>
            </w:r>
          </w:p>
        </w:tc>
        <w:tc>
          <w:tcPr>
            <w:tcW w:w="1220" w:type="dxa"/>
          </w:tcPr>
          <w:p w14:paraId="579E408A" w14:textId="771F0922" w:rsidR="00BF4267" w:rsidRPr="00BF4267" w:rsidRDefault="00BF4267" w:rsidP="00BF4267">
            <w:pPr>
              <w:pStyle w:val="p1a"/>
              <w:rPr>
                <w:b/>
                <w:bCs/>
              </w:rPr>
            </w:pPr>
            <w:r>
              <w:rPr>
                <w:b/>
                <w:bCs/>
              </w:rPr>
              <w:t># Formulas</w:t>
            </w:r>
          </w:p>
        </w:tc>
        <w:tc>
          <w:tcPr>
            <w:tcW w:w="1054" w:type="dxa"/>
          </w:tcPr>
          <w:p w14:paraId="6D1ECF8A" w14:textId="519E5024" w:rsidR="00BF4267" w:rsidRPr="00BF4267" w:rsidRDefault="00BF4267" w:rsidP="00BF4267">
            <w:pPr>
              <w:pStyle w:val="p1a"/>
              <w:rPr>
                <w:b/>
                <w:bCs/>
              </w:rPr>
            </w:pPr>
            <w:r>
              <w:rPr>
                <w:b/>
                <w:bCs/>
              </w:rPr>
              <w:t>Baseline Solved</w:t>
            </w:r>
          </w:p>
        </w:tc>
        <w:tc>
          <w:tcPr>
            <w:tcW w:w="1134" w:type="dxa"/>
          </w:tcPr>
          <w:p w14:paraId="520CC011" w14:textId="28EA6029" w:rsidR="00BF4267" w:rsidRPr="00BF4267" w:rsidRDefault="00BF4267" w:rsidP="00BF4267">
            <w:pPr>
              <w:pStyle w:val="p1a"/>
              <w:rPr>
                <w:b/>
                <w:bCs/>
              </w:rPr>
            </w:pPr>
            <w:r>
              <w:rPr>
                <w:b/>
                <w:bCs/>
              </w:rPr>
              <w:t>Improved Solved</w:t>
            </w:r>
          </w:p>
        </w:tc>
        <w:tc>
          <w:tcPr>
            <w:tcW w:w="993" w:type="dxa"/>
          </w:tcPr>
          <w:p w14:paraId="4E312B69" w14:textId="22308628" w:rsidR="00BF4267" w:rsidRPr="00BF4267" w:rsidRDefault="00BF4267" w:rsidP="00BF4267">
            <w:pPr>
              <w:pStyle w:val="p1a"/>
              <w:rPr>
                <w:b/>
                <w:bCs/>
              </w:rPr>
            </w:pPr>
            <w:r>
              <w:rPr>
                <w:b/>
                <w:bCs/>
              </w:rPr>
              <w:t>Baseline time (s)</w:t>
            </w:r>
          </w:p>
        </w:tc>
        <w:tc>
          <w:tcPr>
            <w:tcW w:w="1134" w:type="dxa"/>
          </w:tcPr>
          <w:p w14:paraId="4F5B2FD0" w14:textId="78A93C21" w:rsidR="00BF4267" w:rsidRPr="00BF4267" w:rsidRDefault="00BF4267" w:rsidP="00BF4267">
            <w:pPr>
              <w:pStyle w:val="p1a"/>
              <w:rPr>
                <w:b/>
                <w:bCs/>
              </w:rPr>
            </w:pPr>
            <w:r>
              <w:rPr>
                <w:b/>
                <w:bCs/>
              </w:rPr>
              <w:t>Improved time (s)</w:t>
            </w:r>
          </w:p>
        </w:tc>
      </w:tr>
      <w:tr w:rsidR="00BF4267" w14:paraId="29ADC6DC" w14:textId="77777777" w:rsidTr="00BF4267">
        <w:tc>
          <w:tcPr>
            <w:tcW w:w="1123" w:type="dxa"/>
          </w:tcPr>
          <w:p w14:paraId="3598A847" w14:textId="4B0D55A0" w:rsidR="00BF4267" w:rsidRDefault="00BF4267" w:rsidP="00BF4267">
            <w:pPr>
              <w:pStyle w:val="p1a"/>
            </w:pPr>
            <w:r>
              <w:t>Easy</w:t>
            </w:r>
          </w:p>
        </w:tc>
        <w:tc>
          <w:tcPr>
            <w:tcW w:w="1220" w:type="dxa"/>
          </w:tcPr>
          <w:p w14:paraId="3C7C8688" w14:textId="599AB749" w:rsidR="00BF4267" w:rsidRDefault="00BF4267" w:rsidP="00BF4267">
            <w:pPr>
              <w:pStyle w:val="p1a"/>
            </w:pPr>
            <w:r>
              <w:t>5</w:t>
            </w:r>
          </w:p>
        </w:tc>
        <w:tc>
          <w:tcPr>
            <w:tcW w:w="1054" w:type="dxa"/>
          </w:tcPr>
          <w:p w14:paraId="1041E7FA" w14:textId="1F765565" w:rsidR="00BF4267" w:rsidRDefault="00BF4267" w:rsidP="00BF4267">
            <w:pPr>
              <w:pStyle w:val="p1a"/>
            </w:pPr>
            <w:r>
              <w:t>5</w:t>
            </w:r>
          </w:p>
        </w:tc>
        <w:tc>
          <w:tcPr>
            <w:tcW w:w="1134" w:type="dxa"/>
          </w:tcPr>
          <w:p w14:paraId="4B6D09C2" w14:textId="19B6D06C" w:rsidR="00BF4267" w:rsidRDefault="00BF4267" w:rsidP="00BF4267">
            <w:pPr>
              <w:pStyle w:val="p1a"/>
            </w:pPr>
            <w:r>
              <w:t>5</w:t>
            </w:r>
          </w:p>
        </w:tc>
        <w:tc>
          <w:tcPr>
            <w:tcW w:w="993" w:type="dxa"/>
          </w:tcPr>
          <w:p w14:paraId="311C2A33" w14:textId="39BDC056" w:rsidR="00BF4267" w:rsidRDefault="00BF4267" w:rsidP="00BF4267">
            <w:pPr>
              <w:pStyle w:val="p1a"/>
            </w:pPr>
            <w:r>
              <w:t>0.000101</w:t>
            </w:r>
          </w:p>
        </w:tc>
        <w:tc>
          <w:tcPr>
            <w:tcW w:w="1134" w:type="dxa"/>
          </w:tcPr>
          <w:p w14:paraId="208BAE63" w14:textId="316EEECE" w:rsidR="00BF4267" w:rsidRDefault="00BF4267" w:rsidP="00BF4267">
            <w:pPr>
              <w:pStyle w:val="p1a"/>
            </w:pPr>
            <w:r>
              <w:t>0.000236</w:t>
            </w:r>
          </w:p>
        </w:tc>
      </w:tr>
      <w:tr w:rsidR="00BF4267" w14:paraId="3BD4A010" w14:textId="77777777" w:rsidTr="00BF4267">
        <w:tc>
          <w:tcPr>
            <w:tcW w:w="1123" w:type="dxa"/>
          </w:tcPr>
          <w:p w14:paraId="0AB2B6EC" w14:textId="25DE37E0" w:rsidR="00BF4267" w:rsidRDefault="00BF4267" w:rsidP="00BF4267">
            <w:pPr>
              <w:pStyle w:val="p1a"/>
            </w:pPr>
            <w:r>
              <w:t>Medium</w:t>
            </w:r>
          </w:p>
        </w:tc>
        <w:tc>
          <w:tcPr>
            <w:tcW w:w="1220" w:type="dxa"/>
          </w:tcPr>
          <w:p w14:paraId="05203CC7" w14:textId="59125714" w:rsidR="00BF4267" w:rsidRDefault="00BF4267" w:rsidP="00BF4267">
            <w:pPr>
              <w:pStyle w:val="p1a"/>
            </w:pPr>
            <w:r>
              <w:t>5</w:t>
            </w:r>
          </w:p>
        </w:tc>
        <w:tc>
          <w:tcPr>
            <w:tcW w:w="1054" w:type="dxa"/>
          </w:tcPr>
          <w:p w14:paraId="40C844E2" w14:textId="6F593127" w:rsidR="00BF4267" w:rsidRDefault="00BF4267" w:rsidP="00BF4267">
            <w:pPr>
              <w:pStyle w:val="p1a"/>
            </w:pPr>
            <w:r>
              <w:t>2</w:t>
            </w:r>
          </w:p>
        </w:tc>
        <w:tc>
          <w:tcPr>
            <w:tcW w:w="1134" w:type="dxa"/>
          </w:tcPr>
          <w:p w14:paraId="5E075A7B" w14:textId="4BBF9436" w:rsidR="00BF4267" w:rsidRDefault="00BF4267" w:rsidP="00BF4267">
            <w:pPr>
              <w:pStyle w:val="p1a"/>
            </w:pPr>
            <w:r>
              <w:t>4</w:t>
            </w:r>
          </w:p>
        </w:tc>
        <w:tc>
          <w:tcPr>
            <w:tcW w:w="993" w:type="dxa"/>
          </w:tcPr>
          <w:p w14:paraId="5B270C5B" w14:textId="7D6D2133" w:rsidR="00BF4267" w:rsidRDefault="00BF4267" w:rsidP="00BF4267">
            <w:pPr>
              <w:pStyle w:val="p1a"/>
            </w:pPr>
            <w:r>
              <w:t>0.000231</w:t>
            </w:r>
          </w:p>
        </w:tc>
        <w:tc>
          <w:tcPr>
            <w:tcW w:w="1134" w:type="dxa"/>
          </w:tcPr>
          <w:p w14:paraId="0411D993" w14:textId="5FB8737D" w:rsidR="00BF4267" w:rsidRDefault="00BF4267" w:rsidP="00BF4267">
            <w:pPr>
              <w:pStyle w:val="p1a"/>
            </w:pPr>
            <w:r>
              <w:t>0.000719</w:t>
            </w:r>
          </w:p>
        </w:tc>
      </w:tr>
      <w:tr w:rsidR="00BF4267" w14:paraId="17C6BB26" w14:textId="77777777" w:rsidTr="00BF4267">
        <w:tc>
          <w:tcPr>
            <w:tcW w:w="1123" w:type="dxa"/>
          </w:tcPr>
          <w:p w14:paraId="670D6079" w14:textId="7B2C111F" w:rsidR="00BF4267" w:rsidRDefault="00BF4267" w:rsidP="00BF4267">
            <w:pPr>
              <w:pStyle w:val="p1a"/>
            </w:pPr>
            <w:r>
              <w:t>Hard</w:t>
            </w:r>
          </w:p>
        </w:tc>
        <w:tc>
          <w:tcPr>
            <w:tcW w:w="1220" w:type="dxa"/>
          </w:tcPr>
          <w:p w14:paraId="073AF9EC" w14:textId="6499C952" w:rsidR="00BF4267" w:rsidRDefault="00BF4267" w:rsidP="00BF4267">
            <w:pPr>
              <w:pStyle w:val="p1a"/>
            </w:pPr>
            <w:r>
              <w:t>5</w:t>
            </w:r>
          </w:p>
        </w:tc>
        <w:tc>
          <w:tcPr>
            <w:tcW w:w="1054" w:type="dxa"/>
          </w:tcPr>
          <w:p w14:paraId="7C927ECA" w14:textId="7ACD40C0" w:rsidR="00BF4267" w:rsidRDefault="00BF4267" w:rsidP="00BF4267">
            <w:pPr>
              <w:pStyle w:val="p1a"/>
            </w:pPr>
            <w:r>
              <w:t>1</w:t>
            </w:r>
          </w:p>
        </w:tc>
        <w:tc>
          <w:tcPr>
            <w:tcW w:w="1134" w:type="dxa"/>
          </w:tcPr>
          <w:p w14:paraId="1B170418" w14:textId="2F3A1085" w:rsidR="00BF4267" w:rsidRDefault="00BF4267" w:rsidP="00BF4267">
            <w:pPr>
              <w:pStyle w:val="p1a"/>
            </w:pPr>
            <w:r>
              <w:t>3</w:t>
            </w:r>
          </w:p>
        </w:tc>
        <w:tc>
          <w:tcPr>
            <w:tcW w:w="993" w:type="dxa"/>
          </w:tcPr>
          <w:p w14:paraId="5D04D82C" w14:textId="1F8CF460" w:rsidR="00BF4267" w:rsidRDefault="00BF4267" w:rsidP="00BF4267">
            <w:pPr>
              <w:pStyle w:val="p1a"/>
            </w:pPr>
            <w:r>
              <w:t>0.000245</w:t>
            </w:r>
          </w:p>
        </w:tc>
        <w:tc>
          <w:tcPr>
            <w:tcW w:w="1134" w:type="dxa"/>
          </w:tcPr>
          <w:p w14:paraId="1DE5E674" w14:textId="4C0B4D09" w:rsidR="00BF4267" w:rsidRDefault="00BF4267" w:rsidP="00BF4267">
            <w:pPr>
              <w:pStyle w:val="p1a"/>
            </w:pPr>
            <w:r>
              <w:t>0.000959</w:t>
            </w:r>
          </w:p>
        </w:tc>
      </w:tr>
    </w:tbl>
    <w:p w14:paraId="2CBF361B" w14:textId="3E8B7C9B" w:rsidR="003903D8" w:rsidRDefault="003903D8" w:rsidP="003903D8">
      <w:pPr>
        <w:pStyle w:val="p1a"/>
        <w:jc w:val="center"/>
      </w:pPr>
      <w:r>
        <w:t>Table 1</w:t>
      </w:r>
    </w:p>
    <w:p w14:paraId="6A8F967C" w14:textId="77777777" w:rsidR="003903D8" w:rsidRPr="003903D8" w:rsidRDefault="003903D8" w:rsidP="003903D8">
      <w:pPr>
        <w:ind w:firstLine="0"/>
      </w:pPr>
    </w:p>
    <w:p w14:paraId="41552434" w14:textId="2738363C" w:rsidR="005B2B20" w:rsidRDefault="005B2B20" w:rsidP="009A27CE">
      <w:pPr>
        <w:ind w:firstLine="0"/>
      </w:pPr>
      <w:r w:rsidRPr="005B2B20">
        <w:t>The improved algorithm solves more formulas than the baseline, especially in medium and hard datasets. The baseline struggles with formulas that require coordinated handling of quantifiers.</w:t>
      </w:r>
      <w:r>
        <w:t xml:space="preserve"> </w:t>
      </w:r>
      <w:r w:rsidRPr="005B2B20">
        <w:t xml:space="preserve">The improved solver performs better due to caching and better handling of quantifier instantiation. The improved method takes slightly more time due to additional checks, but the increase is minimal. </w:t>
      </w:r>
    </w:p>
    <w:p w14:paraId="04945FB0" w14:textId="77777777" w:rsidR="005B2B20" w:rsidRDefault="005B2B20" w:rsidP="005B2B20">
      <w:pPr>
        <w:ind w:firstLine="0"/>
      </w:pPr>
    </w:p>
    <w:p w14:paraId="430D7643" w14:textId="62AD3BE7" w:rsidR="009A27CE" w:rsidRDefault="009A27CE" w:rsidP="005B2B20">
      <w:pPr>
        <w:ind w:firstLine="0"/>
      </w:pPr>
      <w:r w:rsidRPr="009A27CE">
        <w:t xml:space="preserve">Although the improved solver is slightly slower, it solved 4/5 medium formulas compared with 2/5 for the baseline, and 3/5 hard formulas compared with 1/5 for the baseline. This indicates that the improvement is more effective for difficult formulas involving quantifier interaction, even though it adds minor </w:t>
      </w:r>
      <w:r>
        <w:t xml:space="preserve">runtime </w:t>
      </w:r>
      <w:r w:rsidRPr="009A27CE">
        <w:t>overhead.</w:t>
      </w:r>
    </w:p>
    <w:p w14:paraId="3AE37E89" w14:textId="77777777" w:rsidR="003903D8" w:rsidRDefault="003903D8" w:rsidP="005B2B20">
      <w:pPr>
        <w:ind w:firstLine="0"/>
      </w:pPr>
    </w:p>
    <w:p w14:paraId="178F2265" w14:textId="77777777" w:rsidR="003903D8" w:rsidRDefault="003903D8" w:rsidP="003903D8">
      <w:pPr>
        <w:ind w:firstLine="0"/>
      </w:pPr>
    </w:p>
    <w:p w14:paraId="0BD18BDC" w14:textId="7705D81F" w:rsidR="003903D8" w:rsidRPr="003903D8" w:rsidRDefault="003903D8" w:rsidP="003903D8">
      <w:pPr>
        <w:ind w:firstLine="0"/>
      </w:pPr>
      <w:r w:rsidRPr="003903D8">
        <w:lastRenderedPageBreak/>
        <w:t xml:space="preserve">We implemented our solution using a modular approach in Python, with distinct modules responsible for </w:t>
      </w:r>
      <w:r w:rsidR="006E7141">
        <w:t xml:space="preserve">a. </w:t>
      </w:r>
      <w:r w:rsidRPr="003903D8">
        <w:t xml:space="preserve">parsing First Order Logic (FOL) formulas from text files to Abstract Syntax Trees (ASTs), </w:t>
      </w:r>
      <w:r w:rsidR="006E7141">
        <w:t>b.</w:t>
      </w:r>
      <w:r w:rsidRPr="003903D8">
        <w:t xml:space="preserve"> constructing and evaluating </w:t>
      </w:r>
      <w:r w:rsidR="006E7141" w:rsidRPr="003903D8">
        <w:t>sequent</w:t>
      </w:r>
      <w:r w:rsidRPr="003903D8">
        <w:t xml:space="preserve"> during Proof Search; and </w:t>
      </w:r>
      <w:r w:rsidR="006E7141">
        <w:t>c.</w:t>
      </w:r>
      <w:r w:rsidRPr="003903D8">
        <w:t xml:space="preserve"> performing evaluations.</w:t>
      </w:r>
    </w:p>
    <w:p w14:paraId="00EF400E" w14:textId="3CA0914A" w:rsidR="003903D8" w:rsidRPr="003903D8" w:rsidRDefault="003903D8" w:rsidP="003903D8">
      <w:pPr>
        <w:ind w:firstLine="0"/>
      </w:pPr>
      <w:r w:rsidRPr="003903D8">
        <w:t xml:space="preserve">We implemented the basic Solver according to the algorithmic structure described in Algorithm 2. In particular, we employed recursive Proof Search on </w:t>
      </w:r>
      <w:r w:rsidR="006E7141" w:rsidRPr="003903D8">
        <w:t>Sequent</w:t>
      </w:r>
      <w:r w:rsidRPr="003903D8">
        <w:t>. The Solver applies the Logical Rules as needed based on the Formula Type encountered: Negation, Conjunction, Disjunction, Implication, Universal/Existential Quantification. The Solver considers a Sequent Proven when it finds a Formula appearing on Both Sides of the Sequent (Identity Rule).</w:t>
      </w:r>
    </w:p>
    <w:p w14:paraId="75791759" w14:textId="77777777" w:rsidR="003903D8" w:rsidRPr="003903D8" w:rsidRDefault="003903D8" w:rsidP="003903D8">
      <w:pPr>
        <w:ind w:firstLine="0"/>
      </w:pPr>
      <w:r w:rsidRPr="003903D8">
        <w:t>The Improved Solver builds upon the Basic Solver's architecture by adding two additional features: (a) repeated-state caching (to avoid unnecessary recomputation); and (b) Coordinated Quantifier Instantiation (for handling Nested Quantifiers). When an existential/universal quantifier appears on both sides of a Sequent, the Improved Solver will instantiate these quantifiers with the same Constant whenever possible.</w:t>
      </w:r>
    </w:p>
    <w:p w14:paraId="4181AF5D" w14:textId="77777777" w:rsidR="003903D8" w:rsidRPr="003903D8" w:rsidRDefault="003903D8" w:rsidP="003903D8">
      <w:pPr>
        <w:ind w:firstLine="0"/>
      </w:pPr>
      <w:r w:rsidRPr="003903D8">
        <w:t>We ran experiments with three different Datasets: Easy, Medium, Hard. Each Dataset includes five Formulas ranging from relatively Simple Propositional/Formulas to more Complex Nested Quantifier Formulas. Specifically, the Easy Dataset includes only Single-Quantifier Propositional Formulas; the Medium/Hard Datasets include Formulas with Nested Quantifiers and greater Logical Complexity.</w:t>
      </w:r>
    </w:p>
    <w:p w14:paraId="273155BC" w14:textId="77777777" w:rsidR="003903D8" w:rsidRPr="003903D8" w:rsidRDefault="003903D8" w:rsidP="003903D8">
      <w:pPr>
        <w:ind w:firstLine="0"/>
      </w:pPr>
      <w:r w:rsidRPr="003903D8">
        <w:t xml:space="preserve">Table 1 shows the experimental results. The Improved Solver performed significantly better than the Baseline Solver in terms of Number of </w:t>
      </w:r>
      <w:proofErr w:type="gramStart"/>
      <w:r w:rsidRPr="003903D8">
        <w:t>Successfully-Proved</w:t>
      </w:r>
      <w:proofErr w:type="gramEnd"/>
      <w:r w:rsidRPr="003903D8">
        <w:t xml:space="preserve"> Formulas. Most notably, the Improved Solver achieved much higher success rates for the Medium and Hard Datasets. E.g., on the Hard Dataset, the Baseline Solver only managed to prove One Formula, while the Improved Solver managed to prove Three Formulas.</w:t>
      </w:r>
    </w:p>
    <w:p w14:paraId="1E0934F1" w14:textId="77777777" w:rsidR="003903D8" w:rsidRPr="005B2B20" w:rsidRDefault="003903D8" w:rsidP="005B2B20">
      <w:pPr>
        <w:ind w:firstLine="0"/>
      </w:pPr>
    </w:p>
    <w:p w14:paraId="67BB1F1C" w14:textId="63438E79" w:rsidR="003367FC" w:rsidRPr="003367FC" w:rsidRDefault="003367FC" w:rsidP="003367FC">
      <w:pPr>
        <w:pStyle w:val="heading1"/>
      </w:pPr>
      <w:r>
        <w:t>Discussion</w:t>
      </w:r>
    </w:p>
    <w:p w14:paraId="10A56FAF" w14:textId="77777777" w:rsidR="003367FC" w:rsidRPr="003367FC" w:rsidRDefault="003367FC" w:rsidP="003367FC">
      <w:pPr>
        <w:pStyle w:val="heading2"/>
        <w:spacing w:before="0"/>
      </w:pPr>
      <w:r w:rsidRPr="003367FC">
        <w:t>A Subsection Sample</w:t>
      </w:r>
    </w:p>
    <w:p w14:paraId="35BA3F60" w14:textId="77777777" w:rsidR="003367FC" w:rsidRPr="003367FC" w:rsidRDefault="003367FC" w:rsidP="003367FC">
      <w:pPr>
        <w:pStyle w:val="p1a"/>
      </w:pPr>
      <w:r w:rsidRPr="003367FC">
        <w:t>Please note that the first paragraph of a section or subsection is not indented. The first paragraphs that follows a table, figure, equation etc. does not have an indent, either.</w:t>
      </w:r>
    </w:p>
    <w:p w14:paraId="451E258F" w14:textId="77777777" w:rsidR="003367FC" w:rsidRPr="003367FC" w:rsidRDefault="003367FC" w:rsidP="003367FC">
      <w:r w:rsidRPr="003367FC">
        <w:t>Subsequent paragraphs, however, are indented.</w:t>
      </w:r>
    </w:p>
    <w:p w14:paraId="3093B711" w14:textId="77777777" w:rsidR="003367FC" w:rsidRPr="003367FC" w:rsidRDefault="003367FC" w:rsidP="003367FC">
      <w:pPr>
        <w:pStyle w:val="Heading3"/>
      </w:pPr>
      <w:r w:rsidRPr="003367FC">
        <w:rPr>
          <w:rStyle w:val="heading30"/>
        </w:rPr>
        <w:t xml:space="preserve">Sample Heading (Third Level). </w:t>
      </w:r>
      <w:r w:rsidRPr="003367FC">
        <w:rPr>
          <w:rStyle w:val="heading30"/>
          <w:b w:val="0"/>
        </w:rPr>
        <w:t xml:space="preserve">Only two levels of headings should be numbered. </w:t>
      </w:r>
      <w:proofErr w:type="gramStart"/>
      <w:r w:rsidRPr="003367FC">
        <w:rPr>
          <w:rStyle w:val="heading30"/>
          <w:b w:val="0"/>
        </w:rPr>
        <w:t>Lower level</w:t>
      </w:r>
      <w:proofErr w:type="gramEnd"/>
      <w:r w:rsidRPr="003367FC">
        <w:rPr>
          <w:rStyle w:val="heading30"/>
          <w:b w:val="0"/>
        </w:rPr>
        <w:t xml:space="preserve"> headings remain unnumbered; they are formatted as run-in headings.</w:t>
      </w:r>
    </w:p>
    <w:p w14:paraId="2DE2D208" w14:textId="77777777" w:rsidR="003367FC" w:rsidRPr="003367FC" w:rsidRDefault="003367FC" w:rsidP="003367FC">
      <w:pPr>
        <w:pStyle w:val="Heading4"/>
        <w:rPr>
          <w:rStyle w:val="heading40"/>
          <w:i w:val="0"/>
        </w:rPr>
      </w:pPr>
      <w:r w:rsidRPr="003367FC">
        <w:rPr>
          <w:rStyle w:val="heading40"/>
        </w:rPr>
        <w:t>Sample Heading (Forth Level).</w:t>
      </w:r>
      <w:r w:rsidRPr="003367FC">
        <w:rPr>
          <w:rStyle w:val="heading40"/>
          <w:i w:val="0"/>
        </w:rPr>
        <w:t xml:space="preserve"> The contribution should contain no more than four levels of headings. The following </w:t>
      </w:r>
      <w:r w:rsidRPr="003367FC">
        <w:rPr>
          <w:rStyle w:val="heading40"/>
          <w:i w:val="0"/>
        </w:rPr>
        <w:fldChar w:fldCharType="begin"/>
      </w:r>
      <w:r w:rsidRPr="003367FC">
        <w:rPr>
          <w:rStyle w:val="heading40"/>
          <w:i w:val="0"/>
        </w:rPr>
        <w:instrText xml:space="preserve"> REF _Ref467509391 \h  \* MERGEFORMAT </w:instrText>
      </w:r>
      <w:r w:rsidRPr="003367FC">
        <w:rPr>
          <w:rStyle w:val="heading40"/>
          <w:i w:val="0"/>
        </w:rPr>
      </w:r>
      <w:r w:rsidRPr="003367FC">
        <w:rPr>
          <w:rStyle w:val="heading40"/>
          <w:i w:val="0"/>
        </w:rPr>
        <w:fldChar w:fldCharType="separate"/>
      </w:r>
      <w:r w:rsidRPr="003367FC">
        <w:t>Table 1</w:t>
      </w:r>
      <w:r w:rsidRPr="003367FC">
        <w:rPr>
          <w:rStyle w:val="heading40"/>
          <w:i w:val="0"/>
        </w:rPr>
        <w:fldChar w:fldCharType="end"/>
      </w:r>
      <w:r w:rsidRPr="003367FC">
        <w:rPr>
          <w:rStyle w:val="heading40"/>
          <w:i w:val="0"/>
        </w:rPr>
        <w:t xml:space="preserve"> gives a summary of all heading levels.</w:t>
      </w:r>
    </w:p>
    <w:p w14:paraId="71A041FD" w14:textId="06AD9E96" w:rsidR="003367FC" w:rsidRPr="003367FC" w:rsidRDefault="003367FC" w:rsidP="003367FC">
      <w:pPr>
        <w:pStyle w:val="tablecaption"/>
      </w:pPr>
      <w:r w:rsidRPr="003367FC">
        <w:rPr>
          <w:b/>
        </w:rPr>
        <w:t xml:space="preserve">Table </w:t>
      </w:r>
      <w:r w:rsidRPr="003367FC">
        <w:rPr>
          <w:b/>
        </w:rPr>
        <w:fldChar w:fldCharType="begin"/>
      </w:r>
      <w:r w:rsidRPr="003367FC">
        <w:rPr>
          <w:b/>
        </w:rPr>
        <w:instrText xml:space="preserve"> SEQ "Table" \* MERGEFORMAT </w:instrText>
      </w:r>
      <w:r w:rsidRPr="003367FC">
        <w:rPr>
          <w:b/>
        </w:rPr>
        <w:fldChar w:fldCharType="separate"/>
      </w:r>
      <w:r w:rsidR="00BF4267">
        <w:rPr>
          <w:b/>
          <w:noProof/>
        </w:rPr>
        <w:t>4</w:t>
      </w:r>
      <w:r w:rsidRPr="003367FC">
        <w:rPr>
          <w:b/>
        </w:rPr>
        <w:fldChar w:fldCharType="end"/>
      </w:r>
      <w:r w:rsidRPr="003367FC">
        <w:rPr>
          <w:b/>
        </w:rPr>
        <w:t>.</w:t>
      </w:r>
      <w:r w:rsidRPr="003367FC">
        <w:t xml:space="preserve"> Table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3367FC" w:rsidRPr="003367FC" w14:paraId="48BF5A4F" w14:textId="77777777" w:rsidTr="00A63F71">
        <w:trPr>
          <w:jc w:val="center"/>
        </w:trPr>
        <w:tc>
          <w:tcPr>
            <w:tcW w:w="1664" w:type="dxa"/>
            <w:tcBorders>
              <w:top w:val="single" w:sz="12" w:space="0" w:color="000000"/>
              <w:bottom w:val="single" w:sz="6" w:space="0" w:color="000000"/>
            </w:tcBorders>
          </w:tcPr>
          <w:p w14:paraId="2C1072E2" w14:textId="77777777" w:rsidR="003367FC" w:rsidRPr="003367FC" w:rsidRDefault="003367FC" w:rsidP="00A63F71">
            <w:pPr>
              <w:ind w:firstLine="0"/>
              <w:jc w:val="left"/>
              <w:rPr>
                <w:sz w:val="18"/>
                <w:szCs w:val="18"/>
              </w:rPr>
            </w:pPr>
            <w:r w:rsidRPr="003367FC">
              <w:rPr>
                <w:sz w:val="18"/>
                <w:szCs w:val="18"/>
              </w:rPr>
              <w:t>Heading level</w:t>
            </w:r>
          </w:p>
        </w:tc>
        <w:tc>
          <w:tcPr>
            <w:tcW w:w="3387" w:type="dxa"/>
            <w:tcBorders>
              <w:top w:val="single" w:sz="12" w:space="0" w:color="000000"/>
              <w:bottom w:val="single" w:sz="6" w:space="0" w:color="000000"/>
            </w:tcBorders>
          </w:tcPr>
          <w:p w14:paraId="0E141834" w14:textId="77777777" w:rsidR="003367FC" w:rsidRPr="003367FC" w:rsidRDefault="003367FC" w:rsidP="00A63F71">
            <w:pPr>
              <w:ind w:firstLine="0"/>
              <w:jc w:val="left"/>
              <w:rPr>
                <w:sz w:val="18"/>
                <w:szCs w:val="18"/>
              </w:rPr>
            </w:pPr>
            <w:r w:rsidRPr="003367FC">
              <w:rPr>
                <w:sz w:val="18"/>
                <w:szCs w:val="18"/>
              </w:rPr>
              <w:t>Example</w:t>
            </w:r>
          </w:p>
        </w:tc>
        <w:tc>
          <w:tcPr>
            <w:tcW w:w="1724" w:type="dxa"/>
            <w:tcBorders>
              <w:top w:val="single" w:sz="12" w:space="0" w:color="000000"/>
              <w:bottom w:val="single" w:sz="6" w:space="0" w:color="000000"/>
            </w:tcBorders>
          </w:tcPr>
          <w:p w14:paraId="33F13D09" w14:textId="77777777" w:rsidR="003367FC" w:rsidRPr="003367FC" w:rsidRDefault="003367FC" w:rsidP="00A63F71">
            <w:pPr>
              <w:ind w:firstLine="0"/>
              <w:jc w:val="left"/>
              <w:rPr>
                <w:sz w:val="18"/>
                <w:szCs w:val="18"/>
              </w:rPr>
            </w:pPr>
            <w:r w:rsidRPr="003367FC">
              <w:rPr>
                <w:sz w:val="18"/>
                <w:szCs w:val="18"/>
              </w:rPr>
              <w:t>Font size and style</w:t>
            </w:r>
          </w:p>
        </w:tc>
      </w:tr>
      <w:tr w:rsidR="003367FC" w:rsidRPr="003367FC" w14:paraId="150C7493" w14:textId="77777777" w:rsidTr="00A63F71">
        <w:trPr>
          <w:trHeight w:val="284"/>
          <w:jc w:val="center"/>
        </w:trPr>
        <w:tc>
          <w:tcPr>
            <w:tcW w:w="1664" w:type="dxa"/>
            <w:vAlign w:val="center"/>
          </w:tcPr>
          <w:p w14:paraId="6FF872F2" w14:textId="77777777" w:rsidR="003367FC" w:rsidRPr="003367FC" w:rsidRDefault="003367FC" w:rsidP="00A63F71">
            <w:pPr>
              <w:ind w:firstLine="0"/>
              <w:jc w:val="left"/>
              <w:rPr>
                <w:sz w:val="18"/>
                <w:szCs w:val="18"/>
              </w:rPr>
            </w:pPr>
            <w:r w:rsidRPr="003367FC">
              <w:rPr>
                <w:sz w:val="18"/>
                <w:szCs w:val="18"/>
              </w:rPr>
              <w:t>Title (centered)</w:t>
            </w:r>
          </w:p>
        </w:tc>
        <w:tc>
          <w:tcPr>
            <w:tcW w:w="3387" w:type="dxa"/>
            <w:vAlign w:val="center"/>
          </w:tcPr>
          <w:p w14:paraId="295E9D7C" w14:textId="77777777" w:rsidR="003367FC" w:rsidRPr="003367FC" w:rsidRDefault="003367FC" w:rsidP="00A63F71">
            <w:pPr>
              <w:ind w:firstLine="0"/>
              <w:jc w:val="left"/>
              <w:rPr>
                <w:sz w:val="18"/>
                <w:szCs w:val="18"/>
              </w:rPr>
            </w:pPr>
            <w:r w:rsidRPr="003367FC">
              <w:rPr>
                <w:b/>
                <w:bCs/>
                <w:sz w:val="28"/>
                <w:szCs w:val="25"/>
              </w:rPr>
              <w:t>Lecture Notes</w:t>
            </w:r>
          </w:p>
        </w:tc>
        <w:tc>
          <w:tcPr>
            <w:tcW w:w="1724" w:type="dxa"/>
            <w:vAlign w:val="center"/>
          </w:tcPr>
          <w:p w14:paraId="2DCC635B" w14:textId="77777777" w:rsidR="003367FC" w:rsidRPr="003367FC" w:rsidRDefault="003367FC" w:rsidP="00A63F71">
            <w:pPr>
              <w:ind w:firstLine="0"/>
              <w:jc w:val="left"/>
              <w:rPr>
                <w:sz w:val="18"/>
                <w:szCs w:val="18"/>
              </w:rPr>
            </w:pPr>
            <w:r w:rsidRPr="003367FC">
              <w:rPr>
                <w:sz w:val="18"/>
                <w:szCs w:val="18"/>
              </w:rPr>
              <w:t xml:space="preserve">14 </w:t>
            </w:r>
            <w:proofErr w:type="gramStart"/>
            <w:r w:rsidRPr="003367FC">
              <w:rPr>
                <w:sz w:val="18"/>
                <w:szCs w:val="18"/>
              </w:rPr>
              <w:t>point</w:t>
            </w:r>
            <w:proofErr w:type="gramEnd"/>
            <w:r w:rsidRPr="003367FC">
              <w:rPr>
                <w:sz w:val="18"/>
                <w:szCs w:val="18"/>
              </w:rPr>
              <w:t>, bold</w:t>
            </w:r>
          </w:p>
        </w:tc>
      </w:tr>
      <w:tr w:rsidR="003367FC" w:rsidRPr="003367FC" w14:paraId="0D8809CC" w14:textId="77777777" w:rsidTr="00A63F71">
        <w:trPr>
          <w:trHeight w:val="284"/>
          <w:jc w:val="center"/>
        </w:trPr>
        <w:tc>
          <w:tcPr>
            <w:tcW w:w="1664" w:type="dxa"/>
            <w:vAlign w:val="center"/>
          </w:tcPr>
          <w:p w14:paraId="19E0EF11" w14:textId="77777777" w:rsidR="003367FC" w:rsidRPr="003367FC" w:rsidRDefault="003367FC" w:rsidP="00A63F71">
            <w:pPr>
              <w:ind w:firstLine="0"/>
              <w:jc w:val="left"/>
              <w:rPr>
                <w:sz w:val="18"/>
                <w:szCs w:val="18"/>
              </w:rPr>
            </w:pPr>
            <w:r w:rsidRPr="003367FC">
              <w:rPr>
                <w:sz w:val="18"/>
                <w:szCs w:val="18"/>
              </w:rPr>
              <w:t>1</w:t>
            </w:r>
            <w:r w:rsidRPr="003367FC">
              <w:rPr>
                <w:sz w:val="18"/>
                <w:szCs w:val="18"/>
                <w:vertAlign w:val="superscript"/>
              </w:rPr>
              <w:t>st</w:t>
            </w:r>
            <w:r w:rsidRPr="003367FC">
              <w:rPr>
                <w:sz w:val="18"/>
                <w:szCs w:val="18"/>
              </w:rPr>
              <w:t>-level heading</w:t>
            </w:r>
          </w:p>
        </w:tc>
        <w:tc>
          <w:tcPr>
            <w:tcW w:w="3387" w:type="dxa"/>
            <w:vAlign w:val="center"/>
          </w:tcPr>
          <w:p w14:paraId="65401379" w14:textId="77777777" w:rsidR="003367FC" w:rsidRPr="003367FC" w:rsidRDefault="003367FC" w:rsidP="00A63F71">
            <w:pPr>
              <w:ind w:firstLine="0"/>
              <w:jc w:val="left"/>
              <w:rPr>
                <w:sz w:val="18"/>
                <w:szCs w:val="18"/>
              </w:rPr>
            </w:pPr>
            <w:r w:rsidRPr="003367FC">
              <w:rPr>
                <w:b/>
                <w:bCs/>
                <w:sz w:val="24"/>
                <w:szCs w:val="21"/>
              </w:rPr>
              <w:t>1 Introduction</w:t>
            </w:r>
          </w:p>
        </w:tc>
        <w:tc>
          <w:tcPr>
            <w:tcW w:w="1724" w:type="dxa"/>
            <w:vAlign w:val="center"/>
          </w:tcPr>
          <w:p w14:paraId="663800EA" w14:textId="77777777" w:rsidR="003367FC" w:rsidRPr="003367FC" w:rsidRDefault="003367FC" w:rsidP="00A63F71">
            <w:pPr>
              <w:ind w:firstLine="0"/>
              <w:jc w:val="left"/>
              <w:rPr>
                <w:sz w:val="18"/>
                <w:szCs w:val="18"/>
              </w:rPr>
            </w:pPr>
            <w:r w:rsidRPr="003367FC">
              <w:rPr>
                <w:sz w:val="18"/>
                <w:szCs w:val="18"/>
              </w:rPr>
              <w:t xml:space="preserve">12 </w:t>
            </w:r>
            <w:proofErr w:type="gramStart"/>
            <w:r w:rsidRPr="003367FC">
              <w:rPr>
                <w:sz w:val="18"/>
                <w:szCs w:val="18"/>
              </w:rPr>
              <w:t>point</w:t>
            </w:r>
            <w:proofErr w:type="gramEnd"/>
            <w:r w:rsidRPr="003367FC">
              <w:rPr>
                <w:sz w:val="18"/>
                <w:szCs w:val="18"/>
              </w:rPr>
              <w:t>, bold</w:t>
            </w:r>
          </w:p>
        </w:tc>
      </w:tr>
      <w:tr w:rsidR="003367FC" w:rsidRPr="003367FC" w14:paraId="2CE3CC41" w14:textId="77777777" w:rsidTr="00A63F71">
        <w:trPr>
          <w:trHeight w:val="284"/>
          <w:jc w:val="center"/>
        </w:trPr>
        <w:tc>
          <w:tcPr>
            <w:tcW w:w="1664" w:type="dxa"/>
            <w:vAlign w:val="center"/>
          </w:tcPr>
          <w:p w14:paraId="36EC8318" w14:textId="77777777" w:rsidR="003367FC" w:rsidRPr="003367FC" w:rsidRDefault="003367FC" w:rsidP="00A63F71">
            <w:pPr>
              <w:ind w:firstLine="0"/>
              <w:jc w:val="left"/>
              <w:rPr>
                <w:sz w:val="18"/>
                <w:szCs w:val="18"/>
              </w:rPr>
            </w:pPr>
            <w:r w:rsidRPr="003367FC">
              <w:rPr>
                <w:sz w:val="18"/>
                <w:szCs w:val="18"/>
              </w:rPr>
              <w:t>2</w:t>
            </w:r>
            <w:r w:rsidRPr="003367FC">
              <w:rPr>
                <w:sz w:val="18"/>
                <w:szCs w:val="18"/>
                <w:vertAlign w:val="superscript"/>
              </w:rPr>
              <w:t>nd</w:t>
            </w:r>
            <w:r w:rsidRPr="003367FC">
              <w:rPr>
                <w:sz w:val="18"/>
                <w:szCs w:val="18"/>
              </w:rPr>
              <w:t>-level heading</w:t>
            </w:r>
          </w:p>
        </w:tc>
        <w:tc>
          <w:tcPr>
            <w:tcW w:w="3387" w:type="dxa"/>
            <w:vAlign w:val="center"/>
          </w:tcPr>
          <w:p w14:paraId="2A6DFB19" w14:textId="77777777" w:rsidR="003367FC" w:rsidRPr="003367FC" w:rsidRDefault="003367FC" w:rsidP="00A63F71">
            <w:pPr>
              <w:ind w:firstLine="0"/>
              <w:jc w:val="left"/>
              <w:rPr>
                <w:sz w:val="18"/>
                <w:szCs w:val="18"/>
              </w:rPr>
            </w:pPr>
            <w:r w:rsidRPr="003367FC">
              <w:rPr>
                <w:b/>
                <w:bCs/>
                <w:szCs w:val="18"/>
              </w:rPr>
              <w:t>2.1 Printing Area</w:t>
            </w:r>
          </w:p>
        </w:tc>
        <w:tc>
          <w:tcPr>
            <w:tcW w:w="1724" w:type="dxa"/>
            <w:vAlign w:val="center"/>
          </w:tcPr>
          <w:p w14:paraId="5846BD94" w14:textId="77777777" w:rsidR="003367FC" w:rsidRPr="003367FC" w:rsidRDefault="003367FC" w:rsidP="00A63F71">
            <w:pPr>
              <w:ind w:firstLine="0"/>
              <w:jc w:val="left"/>
              <w:rPr>
                <w:sz w:val="18"/>
                <w:szCs w:val="18"/>
              </w:rPr>
            </w:pPr>
            <w:r w:rsidRPr="003367FC">
              <w:rPr>
                <w:sz w:val="18"/>
                <w:szCs w:val="18"/>
              </w:rPr>
              <w:t xml:space="preserve">10 </w:t>
            </w:r>
            <w:proofErr w:type="gramStart"/>
            <w:r w:rsidRPr="003367FC">
              <w:rPr>
                <w:sz w:val="18"/>
                <w:szCs w:val="18"/>
              </w:rPr>
              <w:t>point</w:t>
            </w:r>
            <w:proofErr w:type="gramEnd"/>
            <w:r w:rsidRPr="003367FC">
              <w:rPr>
                <w:sz w:val="18"/>
                <w:szCs w:val="18"/>
              </w:rPr>
              <w:t>, bold</w:t>
            </w:r>
          </w:p>
        </w:tc>
      </w:tr>
      <w:tr w:rsidR="003367FC" w:rsidRPr="003367FC" w14:paraId="58FC4979" w14:textId="77777777" w:rsidTr="00A63F71">
        <w:trPr>
          <w:trHeight w:val="284"/>
          <w:jc w:val="center"/>
        </w:trPr>
        <w:tc>
          <w:tcPr>
            <w:tcW w:w="1664" w:type="dxa"/>
            <w:vAlign w:val="center"/>
          </w:tcPr>
          <w:p w14:paraId="3A1FAC43" w14:textId="77777777" w:rsidR="003367FC" w:rsidRPr="003367FC" w:rsidRDefault="003367FC" w:rsidP="00A63F71">
            <w:pPr>
              <w:ind w:firstLine="0"/>
              <w:jc w:val="left"/>
              <w:rPr>
                <w:sz w:val="18"/>
                <w:szCs w:val="18"/>
              </w:rPr>
            </w:pPr>
            <w:r w:rsidRPr="003367FC">
              <w:rPr>
                <w:sz w:val="18"/>
                <w:szCs w:val="18"/>
              </w:rPr>
              <w:t>3</w:t>
            </w:r>
            <w:r w:rsidRPr="003367FC">
              <w:rPr>
                <w:sz w:val="18"/>
                <w:szCs w:val="18"/>
                <w:vertAlign w:val="superscript"/>
              </w:rPr>
              <w:t>rd</w:t>
            </w:r>
            <w:r w:rsidRPr="003367FC">
              <w:rPr>
                <w:sz w:val="18"/>
                <w:szCs w:val="18"/>
              </w:rPr>
              <w:t>-level heading</w:t>
            </w:r>
          </w:p>
        </w:tc>
        <w:tc>
          <w:tcPr>
            <w:tcW w:w="3387" w:type="dxa"/>
            <w:vAlign w:val="center"/>
          </w:tcPr>
          <w:p w14:paraId="6C20473A" w14:textId="77777777" w:rsidR="003367FC" w:rsidRPr="003367FC" w:rsidRDefault="003367FC" w:rsidP="00A63F71">
            <w:pPr>
              <w:ind w:firstLine="0"/>
              <w:jc w:val="left"/>
              <w:rPr>
                <w:sz w:val="18"/>
                <w:szCs w:val="18"/>
              </w:rPr>
            </w:pPr>
            <w:r w:rsidRPr="003367FC">
              <w:rPr>
                <w:b/>
                <w:bCs/>
                <w:szCs w:val="18"/>
              </w:rPr>
              <w:t>Run-in Heading in Bold.</w:t>
            </w:r>
            <w:r w:rsidRPr="003367FC">
              <w:rPr>
                <w:szCs w:val="18"/>
              </w:rPr>
              <w:t xml:space="preserve"> Text follows</w:t>
            </w:r>
          </w:p>
        </w:tc>
        <w:tc>
          <w:tcPr>
            <w:tcW w:w="1724" w:type="dxa"/>
            <w:vAlign w:val="center"/>
          </w:tcPr>
          <w:p w14:paraId="2D596173" w14:textId="77777777" w:rsidR="003367FC" w:rsidRPr="003367FC" w:rsidRDefault="003367FC" w:rsidP="00A63F71">
            <w:pPr>
              <w:ind w:firstLine="0"/>
              <w:jc w:val="left"/>
              <w:rPr>
                <w:sz w:val="18"/>
                <w:szCs w:val="18"/>
              </w:rPr>
            </w:pPr>
            <w:r w:rsidRPr="003367FC">
              <w:rPr>
                <w:sz w:val="18"/>
                <w:szCs w:val="18"/>
              </w:rPr>
              <w:t xml:space="preserve">10 </w:t>
            </w:r>
            <w:proofErr w:type="gramStart"/>
            <w:r w:rsidRPr="003367FC">
              <w:rPr>
                <w:sz w:val="18"/>
                <w:szCs w:val="18"/>
              </w:rPr>
              <w:t>point</w:t>
            </w:r>
            <w:proofErr w:type="gramEnd"/>
            <w:r w:rsidRPr="003367FC">
              <w:rPr>
                <w:sz w:val="18"/>
                <w:szCs w:val="18"/>
              </w:rPr>
              <w:t>, bold</w:t>
            </w:r>
          </w:p>
        </w:tc>
      </w:tr>
      <w:tr w:rsidR="003367FC" w:rsidRPr="003367FC" w14:paraId="15AAB0AD" w14:textId="77777777" w:rsidTr="00A63F71">
        <w:trPr>
          <w:trHeight w:val="284"/>
          <w:jc w:val="center"/>
        </w:trPr>
        <w:tc>
          <w:tcPr>
            <w:tcW w:w="1664" w:type="dxa"/>
            <w:tcBorders>
              <w:bottom w:val="single" w:sz="12" w:space="0" w:color="000000"/>
            </w:tcBorders>
            <w:vAlign w:val="center"/>
          </w:tcPr>
          <w:p w14:paraId="619B98D9" w14:textId="77777777" w:rsidR="003367FC" w:rsidRPr="003367FC" w:rsidRDefault="003367FC" w:rsidP="00A63F71">
            <w:pPr>
              <w:ind w:firstLine="0"/>
              <w:jc w:val="left"/>
              <w:rPr>
                <w:sz w:val="18"/>
                <w:szCs w:val="18"/>
              </w:rPr>
            </w:pPr>
            <w:r w:rsidRPr="003367FC">
              <w:rPr>
                <w:sz w:val="18"/>
                <w:szCs w:val="18"/>
              </w:rPr>
              <w:t>4</w:t>
            </w:r>
            <w:r w:rsidRPr="003367FC">
              <w:rPr>
                <w:sz w:val="18"/>
                <w:szCs w:val="18"/>
                <w:vertAlign w:val="superscript"/>
              </w:rPr>
              <w:t>th</w:t>
            </w:r>
            <w:r w:rsidRPr="003367FC">
              <w:rPr>
                <w:sz w:val="18"/>
                <w:szCs w:val="18"/>
              </w:rPr>
              <w:t>-level heading</w:t>
            </w:r>
          </w:p>
        </w:tc>
        <w:tc>
          <w:tcPr>
            <w:tcW w:w="3387" w:type="dxa"/>
            <w:tcBorders>
              <w:bottom w:val="single" w:sz="12" w:space="0" w:color="000000"/>
            </w:tcBorders>
            <w:vAlign w:val="center"/>
          </w:tcPr>
          <w:p w14:paraId="29439A45" w14:textId="77777777" w:rsidR="003367FC" w:rsidRPr="003367FC" w:rsidRDefault="003367FC" w:rsidP="00A63F71">
            <w:pPr>
              <w:ind w:firstLine="0"/>
              <w:jc w:val="left"/>
              <w:rPr>
                <w:sz w:val="18"/>
                <w:szCs w:val="18"/>
              </w:rPr>
            </w:pPr>
            <w:r w:rsidRPr="003367FC">
              <w:rPr>
                <w:i/>
                <w:iCs/>
                <w:szCs w:val="18"/>
              </w:rPr>
              <w:t>Lowest Level Heading.</w:t>
            </w:r>
            <w:r w:rsidRPr="003367FC">
              <w:rPr>
                <w:szCs w:val="18"/>
              </w:rPr>
              <w:t xml:space="preserve"> Text follows</w:t>
            </w:r>
          </w:p>
        </w:tc>
        <w:tc>
          <w:tcPr>
            <w:tcW w:w="1724" w:type="dxa"/>
            <w:tcBorders>
              <w:bottom w:val="single" w:sz="12" w:space="0" w:color="000000"/>
            </w:tcBorders>
            <w:vAlign w:val="center"/>
          </w:tcPr>
          <w:p w14:paraId="21820FF3" w14:textId="77777777" w:rsidR="003367FC" w:rsidRPr="003367FC" w:rsidRDefault="003367FC" w:rsidP="00A63F71">
            <w:pPr>
              <w:ind w:firstLine="0"/>
              <w:jc w:val="left"/>
              <w:rPr>
                <w:sz w:val="18"/>
                <w:szCs w:val="18"/>
              </w:rPr>
            </w:pPr>
            <w:proofErr w:type="gramStart"/>
            <w:r w:rsidRPr="003367FC">
              <w:rPr>
                <w:sz w:val="18"/>
                <w:szCs w:val="18"/>
              </w:rPr>
              <w:t>10 point</w:t>
            </w:r>
            <w:proofErr w:type="gramEnd"/>
            <w:r w:rsidRPr="003367FC">
              <w:rPr>
                <w:sz w:val="18"/>
                <w:szCs w:val="18"/>
              </w:rPr>
              <w:t>, italic</w:t>
            </w:r>
          </w:p>
        </w:tc>
      </w:tr>
    </w:tbl>
    <w:p w14:paraId="504896B1" w14:textId="77777777" w:rsidR="003367FC" w:rsidRPr="003367FC" w:rsidRDefault="003367FC" w:rsidP="003367FC">
      <w:pPr>
        <w:spacing w:before="240"/>
        <w:ind w:firstLine="0"/>
      </w:pPr>
      <w:r w:rsidRPr="003367FC">
        <w:t xml:space="preserve">Displayed equations are centered and set on a separate line. </w:t>
      </w:r>
    </w:p>
    <w:p w14:paraId="0BC9E6D6" w14:textId="7E9597A4" w:rsidR="003367FC" w:rsidRPr="003367FC" w:rsidRDefault="003367FC" w:rsidP="003367FC">
      <w:pPr>
        <w:pStyle w:val="equation"/>
      </w:pPr>
      <w:r w:rsidRPr="003367FC">
        <w:rPr>
          <w:i/>
        </w:rPr>
        <w:tab/>
        <w:t>x</w:t>
      </w:r>
      <w:r w:rsidRPr="003367FC">
        <w:t xml:space="preserve"> + </w:t>
      </w:r>
      <w:r w:rsidRPr="003367FC">
        <w:rPr>
          <w:i/>
        </w:rPr>
        <w:t>y</w:t>
      </w:r>
      <w:r w:rsidRPr="003367FC">
        <w:t xml:space="preserve"> = </w:t>
      </w:r>
      <w:r w:rsidRPr="003367FC">
        <w:rPr>
          <w:i/>
        </w:rPr>
        <w:t>z</w:t>
      </w:r>
      <w:r w:rsidRPr="003367FC">
        <w:tab/>
        <w:t>(</w:t>
      </w:r>
      <w:fldSimple w:instr=" SEQ &quot;Equation&quot; \n \* MERGEFORMAT ">
        <w:r w:rsidR="00BF4267">
          <w:rPr>
            <w:noProof/>
          </w:rPr>
          <w:t>4</w:t>
        </w:r>
      </w:fldSimple>
      <w:r w:rsidRPr="003367FC">
        <w:t>)</w:t>
      </w:r>
    </w:p>
    <w:p w14:paraId="5BA94DBF" w14:textId="77777777" w:rsidR="003367FC" w:rsidRPr="003367FC" w:rsidRDefault="003367FC" w:rsidP="003367FC">
      <w:pPr>
        <w:pStyle w:val="p1a"/>
        <w:tabs>
          <w:tab w:val="left" w:pos="1929"/>
        </w:tabs>
      </w:pPr>
      <w:r w:rsidRPr="003367FC">
        <w:t xml:space="preserve">Please try to avoid rasterized images for line-art diagrams and schemas. Whenever possible, use vector graphics instead (see </w:t>
      </w:r>
      <w:r w:rsidRPr="003367FC">
        <w:fldChar w:fldCharType="begin"/>
      </w:r>
      <w:r w:rsidRPr="003367FC">
        <w:instrText xml:space="preserve"> REF _Ref467515387 \h  \* MERGEFORMAT </w:instrText>
      </w:r>
      <w:r w:rsidRPr="003367FC">
        <w:fldChar w:fldCharType="separate"/>
      </w:r>
      <w:r w:rsidRPr="003367FC">
        <w:t>Fig. 1</w:t>
      </w:r>
      <w:r w:rsidRPr="003367FC">
        <w:fldChar w:fldCharType="end"/>
      </w:r>
      <w:r w:rsidRPr="003367FC">
        <w:t>).</w:t>
      </w:r>
    </w:p>
    <w:p w14:paraId="09188676" w14:textId="77777777" w:rsidR="003367FC" w:rsidRPr="003367FC" w:rsidRDefault="003367FC" w:rsidP="003367FC">
      <w:pPr>
        <w:spacing w:before="360"/>
        <w:ind w:left="227" w:hanging="227"/>
      </w:pPr>
      <w:r w:rsidRPr="003367FC">
        <w:rPr>
          <w:noProof/>
          <w:lang w:eastAsia="de-DE"/>
        </w:rPr>
        <w:drawing>
          <wp:inline distT="0" distB="0" distL="0" distR="0" wp14:anchorId="7626DD83" wp14:editId="4C0CD97C">
            <wp:extent cx="4392930" cy="1859266"/>
            <wp:effectExtent l="0" t="0" r="7620" b="8255"/>
            <wp:docPr id="1007806634"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14:paraId="0CEB09D4" w14:textId="0721D0F6" w:rsidR="003367FC" w:rsidRPr="003367FC" w:rsidRDefault="003367FC" w:rsidP="003367FC">
      <w:pPr>
        <w:pStyle w:val="figurecaption"/>
        <w:jc w:val="both"/>
      </w:pPr>
      <w:r w:rsidRPr="003367FC">
        <w:rPr>
          <w:b/>
        </w:rPr>
        <w:t xml:space="preserve">Fig. </w:t>
      </w:r>
      <w:r w:rsidRPr="003367FC">
        <w:rPr>
          <w:b/>
        </w:rPr>
        <w:fldChar w:fldCharType="begin"/>
      </w:r>
      <w:r w:rsidRPr="003367FC">
        <w:rPr>
          <w:b/>
        </w:rPr>
        <w:instrText xml:space="preserve"> SEQ "Figure" \* MERGEFORMAT </w:instrText>
      </w:r>
      <w:r w:rsidRPr="003367FC">
        <w:rPr>
          <w:b/>
        </w:rPr>
        <w:fldChar w:fldCharType="separate"/>
      </w:r>
      <w:r w:rsidR="00BF4267">
        <w:rPr>
          <w:b/>
          <w:noProof/>
        </w:rPr>
        <w:t>4</w:t>
      </w:r>
      <w:r w:rsidRPr="003367FC">
        <w:rPr>
          <w:b/>
        </w:rPr>
        <w:fldChar w:fldCharType="end"/>
      </w:r>
      <w:r w:rsidRPr="003367FC">
        <w:rPr>
          <w:b/>
        </w:rPr>
        <w:t>.</w:t>
      </w:r>
      <w:r w:rsidRPr="003367FC">
        <w:t xml:space="preserve"> A figure caption is always placed below the illustration. Short captions are centered, while long ones are justified. The macro button chooses the correct format automatically.</w:t>
      </w:r>
    </w:p>
    <w:p w14:paraId="2FE4BCE5" w14:textId="77777777" w:rsidR="003367FC" w:rsidRPr="003367FC" w:rsidRDefault="003367FC" w:rsidP="003367FC">
      <w:pPr>
        <w:pStyle w:val="p1a"/>
      </w:pPr>
      <w:r w:rsidRPr="003367FC">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52F5D7A" w14:textId="77777777" w:rsidR="003367FC" w:rsidRPr="003367FC" w:rsidRDefault="003367FC" w:rsidP="003367FC">
      <w:pPr>
        <w:pStyle w:val="acknowlegments"/>
        <w:rPr>
          <w:b/>
          <w:bCs/>
        </w:rPr>
      </w:pPr>
      <w:r w:rsidRPr="003367FC">
        <w:rPr>
          <w:rStyle w:val="heading30"/>
        </w:rPr>
        <w:t>Acknowledgments.</w:t>
      </w:r>
      <w:r w:rsidRPr="003367FC">
        <w:rPr>
          <w:b/>
          <w:bCs/>
        </w:rPr>
        <w:t xml:space="preserve"> </w:t>
      </w:r>
      <w:r w:rsidRPr="003367FC">
        <w:rPr>
          <w:bCs/>
        </w:rPr>
        <w:t>A third level heading in 9-point font size at the end of the paper is used for general acknowledgments, for example: This study was funded by X (grant number Y).</w:t>
      </w:r>
    </w:p>
    <w:p w14:paraId="35220BAE" w14:textId="77777777" w:rsidR="003367FC" w:rsidRPr="003367FC" w:rsidRDefault="003367FC" w:rsidP="003367FC">
      <w:pPr>
        <w:pStyle w:val="acknowlegments"/>
      </w:pPr>
      <w:r w:rsidRPr="003367FC">
        <w:rPr>
          <w:rStyle w:val="heading30"/>
        </w:rPr>
        <w:t>Disclosure of Interests.</w:t>
      </w:r>
      <w:r w:rsidRPr="003367FC">
        <w:rPr>
          <w:b/>
          <w:bCs/>
        </w:rPr>
        <w:t xml:space="preserve"> </w:t>
      </w:r>
      <w:r w:rsidRPr="003367FC">
        <w:t>It is now necessary to declare any competing interests or to specifically state that the authors have no competing interests. Please place the statement with a third level heading in 9-point font size beneath the (optional) acknowledgments,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15B2C630" w14:textId="77777777" w:rsidR="003367FC" w:rsidRDefault="003367FC" w:rsidP="002B2074">
      <w:pPr>
        <w:pStyle w:val="acknowlegments"/>
      </w:pPr>
    </w:p>
    <w:p w14:paraId="2FBACEF2" w14:textId="1BD26031" w:rsidR="003367FC" w:rsidRPr="003367FC" w:rsidRDefault="003367FC" w:rsidP="003367FC">
      <w:pPr>
        <w:pStyle w:val="heading1"/>
      </w:pPr>
      <w:r>
        <w:t>Data Availability</w:t>
      </w:r>
    </w:p>
    <w:p w14:paraId="2CA1DED9" w14:textId="77777777" w:rsidR="003367FC" w:rsidRPr="003367FC" w:rsidRDefault="003367FC" w:rsidP="003367FC">
      <w:pPr>
        <w:pStyle w:val="heading2"/>
        <w:spacing w:before="0"/>
      </w:pPr>
      <w:r w:rsidRPr="003367FC">
        <w:t>A Subsection Sample</w:t>
      </w:r>
    </w:p>
    <w:p w14:paraId="58EF08DE" w14:textId="77777777" w:rsidR="003367FC" w:rsidRPr="003367FC" w:rsidRDefault="003367FC" w:rsidP="003367FC">
      <w:pPr>
        <w:pStyle w:val="p1a"/>
      </w:pPr>
      <w:r w:rsidRPr="003367FC">
        <w:t>Please note that the first paragraph of a section or subsection is not indented. The first paragraphs that follows a table, figure, equation etc. does not have an indent, either.</w:t>
      </w:r>
    </w:p>
    <w:p w14:paraId="653404E9" w14:textId="77777777" w:rsidR="003367FC" w:rsidRPr="003367FC" w:rsidRDefault="003367FC" w:rsidP="003367FC">
      <w:r w:rsidRPr="003367FC">
        <w:t>Subsequent paragraphs, however, are indented.</w:t>
      </w:r>
    </w:p>
    <w:p w14:paraId="17AD5DCD" w14:textId="77777777" w:rsidR="003367FC" w:rsidRPr="003367FC" w:rsidRDefault="003367FC" w:rsidP="003367FC">
      <w:pPr>
        <w:pStyle w:val="Heading3"/>
      </w:pPr>
      <w:r w:rsidRPr="003367FC">
        <w:rPr>
          <w:rStyle w:val="heading30"/>
        </w:rPr>
        <w:t xml:space="preserve">Sample Heading (Third Level). </w:t>
      </w:r>
      <w:r w:rsidRPr="003367FC">
        <w:rPr>
          <w:rStyle w:val="heading30"/>
          <w:b w:val="0"/>
        </w:rPr>
        <w:t xml:space="preserve">Only two levels of headings should be numbered. </w:t>
      </w:r>
      <w:proofErr w:type="gramStart"/>
      <w:r w:rsidRPr="003367FC">
        <w:rPr>
          <w:rStyle w:val="heading30"/>
          <w:b w:val="0"/>
        </w:rPr>
        <w:t>Lower level</w:t>
      </w:r>
      <w:proofErr w:type="gramEnd"/>
      <w:r w:rsidRPr="003367FC">
        <w:rPr>
          <w:rStyle w:val="heading30"/>
          <w:b w:val="0"/>
        </w:rPr>
        <w:t xml:space="preserve"> headings remain unnumbered; they are formatted as run-in headings.</w:t>
      </w:r>
    </w:p>
    <w:p w14:paraId="70F43E50" w14:textId="77777777" w:rsidR="003367FC" w:rsidRPr="003367FC" w:rsidRDefault="003367FC" w:rsidP="003367FC">
      <w:pPr>
        <w:pStyle w:val="Heading4"/>
        <w:rPr>
          <w:rStyle w:val="heading40"/>
          <w:i w:val="0"/>
        </w:rPr>
      </w:pPr>
      <w:r w:rsidRPr="003367FC">
        <w:rPr>
          <w:rStyle w:val="heading40"/>
        </w:rPr>
        <w:t>Sample Heading (Forth Level).</w:t>
      </w:r>
      <w:r w:rsidRPr="003367FC">
        <w:rPr>
          <w:rStyle w:val="heading40"/>
          <w:i w:val="0"/>
        </w:rPr>
        <w:t xml:space="preserve"> The contribution should contain no more than four levels of headings. The following </w:t>
      </w:r>
      <w:r w:rsidRPr="003367FC">
        <w:rPr>
          <w:rStyle w:val="heading40"/>
          <w:i w:val="0"/>
        </w:rPr>
        <w:fldChar w:fldCharType="begin"/>
      </w:r>
      <w:r w:rsidRPr="003367FC">
        <w:rPr>
          <w:rStyle w:val="heading40"/>
          <w:i w:val="0"/>
        </w:rPr>
        <w:instrText xml:space="preserve"> REF _Ref467509391 \h  \* MERGEFORMAT </w:instrText>
      </w:r>
      <w:r w:rsidRPr="003367FC">
        <w:rPr>
          <w:rStyle w:val="heading40"/>
          <w:i w:val="0"/>
        </w:rPr>
      </w:r>
      <w:r w:rsidRPr="003367FC">
        <w:rPr>
          <w:rStyle w:val="heading40"/>
          <w:i w:val="0"/>
        </w:rPr>
        <w:fldChar w:fldCharType="separate"/>
      </w:r>
      <w:r w:rsidRPr="003367FC">
        <w:t>Table 1</w:t>
      </w:r>
      <w:r w:rsidRPr="003367FC">
        <w:rPr>
          <w:rStyle w:val="heading40"/>
          <w:i w:val="0"/>
        </w:rPr>
        <w:fldChar w:fldCharType="end"/>
      </w:r>
      <w:r w:rsidRPr="003367FC">
        <w:rPr>
          <w:rStyle w:val="heading40"/>
          <w:i w:val="0"/>
        </w:rPr>
        <w:t xml:space="preserve"> gives a summary of all heading levels.</w:t>
      </w:r>
    </w:p>
    <w:p w14:paraId="65076FC8" w14:textId="1734F572" w:rsidR="003367FC" w:rsidRPr="003367FC" w:rsidRDefault="003367FC" w:rsidP="003367FC">
      <w:pPr>
        <w:pStyle w:val="tablecaption"/>
      </w:pPr>
      <w:r w:rsidRPr="003367FC">
        <w:rPr>
          <w:b/>
        </w:rPr>
        <w:t xml:space="preserve">Table </w:t>
      </w:r>
      <w:r w:rsidRPr="003367FC">
        <w:rPr>
          <w:b/>
        </w:rPr>
        <w:fldChar w:fldCharType="begin"/>
      </w:r>
      <w:r w:rsidRPr="003367FC">
        <w:rPr>
          <w:b/>
        </w:rPr>
        <w:instrText xml:space="preserve"> SEQ "Table" \* MERGEFORMAT </w:instrText>
      </w:r>
      <w:r w:rsidRPr="003367FC">
        <w:rPr>
          <w:b/>
        </w:rPr>
        <w:fldChar w:fldCharType="separate"/>
      </w:r>
      <w:r w:rsidR="00BF4267">
        <w:rPr>
          <w:b/>
          <w:noProof/>
        </w:rPr>
        <w:t>5</w:t>
      </w:r>
      <w:r w:rsidRPr="003367FC">
        <w:rPr>
          <w:b/>
        </w:rPr>
        <w:fldChar w:fldCharType="end"/>
      </w:r>
      <w:r w:rsidRPr="003367FC">
        <w:rPr>
          <w:b/>
        </w:rPr>
        <w:t>.</w:t>
      </w:r>
      <w:r w:rsidRPr="003367FC">
        <w:t xml:space="preserve"> Table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3367FC" w:rsidRPr="003367FC" w14:paraId="53B8698D" w14:textId="77777777" w:rsidTr="00A63F71">
        <w:trPr>
          <w:jc w:val="center"/>
        </w:trPr>
        <w:tc>
          <w:tcPr>
            <w:tcW w:w="1664" w:type="dxa"/>
            <w:tcBorders>
              <w:top w:val="single" w:sz="12" w:space="0" w:color="000000"/>
              <w:bottom w:val="single" w:sz="6" w:space="0" w:color="000000"/>
            </w:tcBorders>
          </w:tcPr>
          <w:p w14:paraId="69583B13" w14:textId="77777777" w:rsidR="003367FC" w:rsidRPr="003367FC" w:rsidRDefault="003367FC" w:rsidP="00A63F71">
            <w:pPr>
              <w:ind w:firstLine="0"/>
              <w:jc w:val="left"/>
              <w:rPr>
                <w:sz w:val="18"/>
                <w:szCs w:val="18"/>
              </w:rPr>
            </w:pPr>
            <w:r w:rsidRPr="003367FC">
              <w:rPr>
                <w:sz w:val="18"/>
                <w:szCs w:val="18"/>
              </w:rPr>
              <w:t>Heading level</w:t>
            </w:r>
          </w:p>
        </w:tc>
        <w:tc>
          <w:tcPr>
            <w:tcW w:w="3387" w:type="dxa"/>
            <w:tcBorders>
              <w:top w:val="single" w:sz="12" w:space="0" w:color="000000"/>
              <w:bottom w:val="single" w:sz="6" w:space="0" w:color="000000"/>
            </w:tcBorders>
          </w:tcPr>
          <w:p w14:paraId="78DF258F" w14:textId="77777777" w:rsidR="003367FC" w:rsidRPr="003367FC" w:rsidRDefault="003367FC" w:rsidP="00A63F71">
            <w:pPr>
              <w:ind w:firstLine="0"/>
              <w:jc w:val="left"/>
              <w:rPr>
                <w:sz w:val="18"/>
                <w:szCs w:val="18"/>
              </w:rPr>
            </w:pPr>
            <w:r w:rsidRPr="003367FC">
              <w:rPr>
                <w:sz w:val="18"/>
                <w:szCs w:val="18"/>
              </w:rPr>
              <w:t>Example</w:t>
            </w:r>
          </w:p>
        </w:tc>
        <w:tc>
          <w:tcPr>
            <w:tcW w:w="1724" w:type="dxa"/>
            <w:tcBorders>
              <w:top w:val="single" w:sz="12" w:space="0" w:color="000000"/>
              <w:bottom w:val="single" w:sz="6" w:space="0" w:color="000000"/>
            </w:tcBorders>
          </w:tcPr>
          <w:p w14:paraId="23B0E11A" w14:textId="77777777" w:rsidR="003367FC" w:rsidRPr="003367FC" w:rsidRDefault="003367FC" w:rsidP="00A63F71">
            <w:pPr>
              <w:ind w:firstLine="0"/>
              <w:jc w:val="left"/>
              <w:rPr>
                <w:sz w:val="18"/>
                <w:szCs w:val="18"/>
              </w:rPr>
            </w:pPr>
            <w:r w:rsidRPr="003367FC">
              <w:rPr>
                <w:sz w:val="18"/>
                <w:szCs w:val="18"/>
              </w:rPr>
              <w:t>Font size and style</w:t>
            </w:r>
          </w:p>
        </w:tc>
      </w:tr>
      <w:tr w:rsidR="003367FC" w:rsidRPr="003367FC" w14:paraId="4080D30C" w14:textId="77777777" w:rsidTr="00A63F71">
        <w:trPr>
          <w:trHeight w:val="284"/>
          <w:jc w:val="center"/>
        </w:trPr>
        <w:tc>
          <w:tcPr>
            <w:tcW w:w="1664" w:type="dxa"/>
            <w:vAlign w:val="center"/>
          </w:tcPr>
          <w:p w14:paraId="64B62E85" w14:textId="77777777" w:rsidR="003367FC" w:rsidRPr="003367FC" w:rsidRDefault="003367FC" w:rsidP="00A63F71">
            <w:pPr>
              <w:ind w:firstLine="0"/>
              <w:jc w:val="left"/>
              <w:rPr>
                <w:sz w:val="18"/>
                <w:szCs w:val="18"/>
              </w:rPr>
            </w:pPr>
            <w:r w:rsidRPr="003367FC">
              <w:rPr>
                <w:sz w:val="18"/>
                <w:szCs w:val="18"/>
              </w:rPr>
              <w:t>Title (centered)</w:t>
            </w:r>
          </w:p>
        </w:tc>
        <w:tc>
          <w:tcPr>
            <w:tcW w:w="3387" w:type="dxa"/>
            <w:vAlign w:val="center"/>
          </w:tcPr>
          <w:p w14:paraId="3C239E86" w14:textId="77777777" w:rsidR="003367FC" w:rsidRPr="003367FC" w:rsidRDefault="003367FC" w:rsidP="00A63F71">
            <w:pPr>
              <w:ind w:firstLine="0"/>
              <w:jc w:val="left"/>
              <w:rPr>
                <w:sz w:val="18"/>
                <w:szCs w:val="18"/>
              </w:rPr>
            </w:pPr>
            <w:r w:rsidRPr="003367FC">
              <w:rPr>
                <w:b/>
                <w:bCs/>
                <w:sz w:val="28"/>
                <w:szCs w:val="25"/>
              </w:rPr>
              <w:t>Lecture Notes</w:t>
            </w:r>
          </w:p>
        </w:tc>
        <w:tc>
          <w:tcPr>
            <w:tcW w:w="1724" w:type="dxa"/>
            <w:vAlign w:val="center"/>
          </w:tcPr>
          <w:p w14:paraId="3D855E56" w14:textId="77777777" w:rsidR="003367FC" w:rsidRPr="003367FC" w:rsidRDefault="003367FC" w:rsidP="00A63F71">
            <w:pPr>
              <w:ind w:firstLine="0"/>
              <w:jc w:val="left"/>
              <w:rPr>
                <w:sz w:val="18"/>
                <w:szCs w:val="18"/>
              </w:rPr>
            </w:pPr>
            <w:r w:rsidRPr="003367FC">
              <w:rPr>
                <w:sz w:val="18"/>
                <w:szCs w:val="18"/>
              </w:rPr>
              <w:t xml:space="preserve">14 </w:t>
            </w:r>
            <w:proofErr w:type="gramStart"/>
            <w:r w:rsidRPr="003367FC">
              <w:rPr>
                <w:sz w:val="18"/>
                <w:szCs w:val="18"/>
              </w:rPr>
              <w:t>point</w:t>
            </w:r>
            <w:proofErr w:type="gramEnd"/>
            <w:r w:rsidRPr="003367FC">
              <w:rPr>
                <w:sz w:val="18"/>
                <w:szCs w:val="18"/>
              </w:rPr>
              <w:t>, bold</w:t>
            </w:r>
          </w:p>
        </w:tc>
      </w:tr>
      <w:tr w:rsidR="003367FC" w:rsidRPr="003367FC" w14:paraId="7F971CE0" w14:textId="77777777" w:rsidTr="00A63F71">
        <w:trPr>
          <w:trHeight w:val="284"/>
          <w:jc w:val="center"/>
        </w:trPr>
        <w:tc>
          <w:tcPr>
            <w:tcW w:w="1664" w:type="dxa"/>
            <w:vAlign w:val="center"/>
          </w:tcPr>
          <w:p w14:paraId="292D49FA" w14:textId="77777777" w:rsidR="003367FC" w:rsidRPr="003367FC" w:rsidRDefault="003367FC" w:rsidP="00A63F71">
            <w:pPr>
              <w:ind w:firstLine="0"/>
              <w:jc w:val="left"/>
              <w:rPr>
                <w:sz w:val="18"/>
                <w:szCs w:val="18"/>
              </w:rPr>
            </w:pPr>
            <w:r w:rsidRPr="003367FC">
              <w:rPr>
                <w:sz w:val="18"/>
                <w:szCs w:val="18"/>
              </w:rPr>
              <w:t>1</w:t>
            </w:r>
            <w:r w:rsidRPr="003367FC">
              <w:rPr>
                <w:sz w:val="18"/>
                <w:szCs w:val="18"/>
                <w:vertAlign w:val="superscript"/>
              </w:rPr>
              <w:t>st</w:t>
            </w:r>
            <w:r w:rsidRPr="003367FC">
              <w:rPr>
                <w:sz w:val="18"/>
                <w:szCs w:val="18"/>
              </w:rPr>
              <w:t>-level heading</w:t>
            </w:r>
          </w:p>
        </w:tc>
        <w:tc>
          <w:tcPr>
            <w:tcW w:w="3387" w:type="dxa"/>
            <w:vAlign w:val="center"/>
          </w:tcPr>
          <w:p w14:paraId="497BD4C3" w14:textId="77777777" w:rsidR="003367FC" w:rsidRPr="003367FC" w:rsidRDefault="003367FC" w:rsidP="00A63F71">
            <w:pPr>
              <w:ind w:firstLine="0"/>
              <w:jc w:val="left"/>
              <w:rPr>
                <w:sz w:val="18"/>
                <w:szCs w:val="18"/>
              </w:rPr>
            </w:pPr>
            <w:r w:rsidRPr="003367FC">
              <w:rPr>
                <w:b/>
                <w:bCs/>
                <w:sz w:val="24"/>
                <w:szCs w:val="21"/>
              </w:rPr>
              <w:t>1 Introduction</w:t>
            </w:r>
          </w:p>
        </w:tc>
        <w:tc>
          <w:tcPr>
            <w:tcW w:w="1724" w:type="dxa"/>
            <w:vAlign w:val="center"/>
          </w:tcPr>
          <w:p w14:paraId="2E9E079F" w14:textId="77777777" w:rsidR="003367FC" w:rsidRPr="003367FC" w:rsidRDefault="003367FC" w:rsidP="00A63F71">
            <w:pPr>
              <w:ind w:firstLine="0"/>
              <w:jc w:val="left"/>
              <w:rPr>
                <w:sz w:val="18"/>
                <w:szCs w:val="18"/>
              </w:rPr>
            </w:pPr>
            <w:r w:rsidRPr="003367FC">
              <w:rPr>
                <w:sz w:val="18"/>
                <w:szCs w:val="18"/>
              </w:rPr>
              <w:t xml:space="preserve">12 </w:t>
            </w:r>
            <w:proofErr w:type="gramStart"/>
            <w:r w:rsidRPr="003367FC">
              <w:rPr>
                <w:sz w:val="18"/>
                <w:szCs w:val="18"/>
              </w:rPr>
              <w:t>point</w:t>
            </w:r>
            <w:proofErr w:type="gramEnd"/>
            <w:r w:rsidRPr="003367FC">
              <w:rPr>
                <w:sz w:val="18"/>
                <w:szCs w:val="18"/>
              </w:rPr>
              <w:t>, bold</w:t>
            </w:r>
          </w:p>
        </w:tc>
      </w:tr>
      <w:tr w:rsidR="003367FC" w:rsidRPr="003367FC" w14:paraId="5E5833E5" w14:textId="77777777" w:rsidTr="00A63F71">
        <w:trPr>
          <w:trHeight w:val="284"/>
          <w:jc w:val="center"/>
        </w:trPr>
        <w:tc>
          <w:tcPr>
            <w:tcW w:w="1664" w:type="dxa"/>
            <w:vAlign w:val="center"/>
          </w:tcPr>
          <w:p w14:paraId="633BAD77" w14:textId="77777777" w:rsidR="003367FC" w:rsidRPr="003367FC" w:rsidRDefault="003367FC" w:rsidP="00A63F71">
            <w:pPr>
              <w:ind w:firstLine="0"/>
              <w:jc w:val="left"/>
              <w:rPr>
                <w:sz w:val="18"/>
                <w:szCs w:val="18"/>
              </w:rPr>
            </w:pPr>
            <w:r w:rsidRPr="003367FC">
              <w:rPr>
                <w:sz w:val="18"/>
                <w:szCs w:val="18"/>
              </w:rPr>
              <w:t>2</w:t>
            </w:r>
            <w:r w:rsidRPr="003367FC">
              <w:rPr>
                <w:sz w:val="18"/>
                <w:szCs w:val="18"/>
                <w:vertAlign w:val="superscript"/>
              </w:rPr>
              <w:t>nd</w:t>
            </w:r>
            <w:r w:rsidRPr="003367FC">
              <w:rPr>
                <w:sz w:val="18"/>
                <w:szCs w:val="18"/>
              </w:rPr>
              <w:t>-level heading</w:t>
            </w:r>
          </w:p>
        </w:tc>
        <w:tc>
          <w:tcPr>
            <w:tcW w:w="3387" w:type="dxa"/>
            <w:vAlign w:val="center"/>
          </w:tcPr>
          <w:p w14:paraId="037AA43F" w14:textId="77777777" w:rsidR="003367FC" w:rsidRPr="003367FC" w:rsidRDefault="003367FC" w:rsidP="00A63F71">
            <w:pPr>
              <w:ind w:firstLine="0"/>
              <w:jc w:val="left"/>
              <w:rPr>
                <w:sz w:val="18"/>
                <w:szCs w:val="18"/>
              </w:rPr>
            </w:pPr>
            <w:r w:rsidRPr="003367FC">
              <w:rPr>
                <w:b/>
                <w:bCs/>
                <w:szCs w:val="18"/>
              </w:rPr>
              <w:t>2.1 Printing Area</w:t>
            </w:r>
          </w:p>
        </w:tc>
        <w:tc>
          <w:tcPr>
            <w:tcW w:w="1724" w:type="dxa"/>
            <w:vAlign w:val="center"/>
          </w:tcPr>
          <w:p w14:paraId="12FBBB96" w14:textId="77777777" w:rsidR="003367FC" w:rsidRPr="003367FC" w:rsidRDefault="003367FC" w:rsidP="00A63F71">
            <w:pPr>
              <w:ind w:firstLine="0"/>
              <w:jc w:val="left"/>
              <w:rPr>
                <w:sz w:val="18"/>
                <w:szCs w:val="18"/>
              </w:rPr>
            </w:pPr>
            <w:r w:rsidRPr="003367FC">
              <w:rPr>
                <w:sz w:val="18"/>
                <w:szCs w:val="18"/>
              </w:rPr>
              <w:t xml:space="preserve">10 </w:t>
            </w:r>
            <w:proofErr w:type="gramStart"/>
            <w:r w:rsidRPr="003367FC">
              <w:rPr>
                <w:sz w:val="18"/>
                <w:szCs w:val="18"/>
              </w:rPr>
              <w:t>point</w:t>
            </w:r>
            <w:proofErr w:type="gramEnd"/>
            <w:r w:rsidRPr="003367FC">
              <w:rPr>
                <w:sz w:val="18"/>
                <w:szCs w:val="18"/>
              </w:rPr>
              <w:t>, bold</w:t>
            </w:r>
          </w:p>
        </w:tc>
      </w:tr>
      <w:tr w:rsidR="003367FC" w:rsidRPr="003367FC" w14:paraId="61300BF3" w14:textId="77777777" w:rsidTr="00A63F71">
        <w:trPr>
          <w:trHeight w:val="284"/>
          <w:jc w:val="center"/>
        </w:trPr>
        <w:tc>
          <w:tcPr>
            <w:tcW w:w="1664" w:type="dxa"/>
            <w:vAlign w:val="center"/>
          </w:tcPr>
          <w:p w14:paraId="78CBC030" w14:textId="77777777" w:rsidR="003367FC" w:rsidRPr="003367FC" w:rsidRDefault="003367FC" w:rsidP="00A63F71">
            <w:pPr>
              <w:ind w:firstLine="0"/>
              <w:jc w:val="left"/>
              <w:rPr>
                <w:sz w:val="18"/>
                <w:szCs w:val="18"/>
              </w:rPr>
            </w:pPr>
            <w:r w:rsidRPr="003367FC">
              <w:rPr>
                <w:sz w:val="18"/>
                <w:szCs w:val="18"/>
              </w:rPr>
              <w:t>3</w:t>
            </w:r>
            <w:r w:rsidRPr="003367FC">
              <w:rPr>
                <w:sz w:val="18"/>
                <w:szCs w:val="18"/>
                <w:vertAlign w:val="superscript"/>
              </w:rPr>
              <w:t>rd</w:t>
            </w:r>
            <w:r w:rsidRPr="003367FC">
              <w:rPr>
                <w:sz w:val="18"/>
                <w:szCs w:val="18"/>
              </w:rPr>
              <w:t>-level heading</w:t>
            </w:r>
          </w:p>
        </w:tc>
        <w:tc>
          <w:tcPr>
            <w:tcW w:w="3387" w:type="dxa"/>
            <w:vAlign w:val="center"/>
          </w:tcPr>
          <w:p w14:paraId="3B98F623" w14:textId="77777777" w:rsidR="003367FC" w:rsidRPr="003367FC" w:rsidRDefault="003367FC" w:rsidP="00A63F71">
            <w:pPr>
              <w:ind w:firstLine="0"/>
              <w:jc w:val="left"/>
              <w:rPr>
                <w:sz w:val="18"/>
                <w:szCs w:val="18"/>
              </w:rPr>
            </w:pPr>
            <w:r w:rsidRPr="003367FC">
              <w:rPr>
                <w:b/>
                <w:bCs/>
                <w:szCs w:val="18"/>
              </w:rPr>
              <w:t>Run-in Heading in Bold.</w:t>
            </w:r>
            <w:r w:rsidRPr="003367FC">
              <w:rPr>
                <w:szCs w:val="18"/>
              </w:rPr>
              <w:t xml:space="preserve"> Text follows</w:t>
            </w:r>
          </w:p>
        </w:tc>
        <w:tc>
          <w:tcPr>
            <w:tcW w:w="1724" w:type="dxa"/>
            <w:vAlign w:val="center"/>
          </w:tcPr>
          <w:p w14:paraId="76276A90" w14:textId="77777777" w:rsidR="003367FC" w:rsidRPr="003367FC" w:rsidRDefault="003367FC" w:rsidP="00A63F71">
            <w:pPr>
              <w:ind w:firstLine="0"/>
              <w:jc w:val="left"/>
              <w:rPr>
                <w:sz w:val="18"/>
                <w:szCs w:val="18"/>
              </w:rPr>
            </w:pPr>
            <w:r w:rsidRPr="003367FC">
              <w:rPr>
                <w:sz w:val="18"/>
                <w:szCs w:val="18"/>
              </w:rPr>
              <w:t xml:space="preserve">10 </w:t>
            </w:r>
            <w:proofErr w:type="gramStart"/>
            <w:r w:rsidRPr="003367FC">
              <w:rPr>
                <w:sz w:val="18"/>
                <w:szCs w:val="18"/>
              </w:rPr>
              <w:t>point</w:t>
            </w:r>
            <w:proofErr w:type="gramEnd"/>
            <w:r w:rsidRPr="003367FC">
              <w:rPr>
                <w:sz w:val="18"/>
                <w:szCs w:val="18"/>
              </w:rPr>
              <w:t>, bold</w:t>
            </w:r>
          </w:p>
        </w:tc>
      </w:tr>
      <w:tr w:rsidR="003367FC" w:rsidRPr="003367FC" w14:paraId="2427CDD8" w14:textId="77777777" w:rsidTr="00A63F71">
        <w:trPr>
          <w:trHeight w:val="284"/>
          <w:jc w:val="center"/>
        </w:trPr>
        <w:tc>
          <w:tcPr>
            <w:tcW w:w="1664" w:type="dxa"/>
            <w:tcBorders>
              <w:bottom w:val="single" w:sz="12" w:space="0" w:color="000000"/>
            </w:tcBorders>
            <w:vAlign w:val="center"/>
          </w:tcPr>
          <w:p w14:paraId="0B474A03" w14:textId="77777777" w:rsidR="003367FC" w:rsidRPr="003367FC" w:rsidRDefault="003367FC" w:rsidP="00A63F71">
            <w:pPr>
              <w:ind w:firstLine="0"/>
              <w:jc w:val="left"/>
              <w:rPr>
                <w:sz w:val="18"/>
                <w:szCs w:val="18"/>
              </w:rPr>
            </w:pPr>
            <w:r w:rsidRPr="003367FC">
              <w:rPr>
                <w:sz w:val="18"/>
                <w:szCs w:val="18"/>
              </w:rPr>
              <w:t>4</w:t>
            </w:r>
            <w:r w:rsidRPr="003367FC">
              <w:rPr>
                <w:sz w:val="18"/>
                <w:szCs w:val="18"/>
                <w:vertAlign w:val="superscript"/>
              </w:rPr>
              <w:t>th</w:t>
            </w:r>
            <w:r w:rsidRPr="003367FC">
              <w:rPr>
                <w:sz w:val="18"/>
                <w:szCs w:val="18"/>
              </w:rPr>
              <w:t>-level heading</w:t>
            </w:r>
          </w:p>
        </w:tc>
        <w:tc>
          <w:tcPr>
            <w:tcW w:w="3387" w:type="dxa"/>
            <w:tcBorders>
              <w:bottom w:val="single" w:sz="12" w:space="0" w:color="000000"/>
            </w:tcBorders>
            <w:vAlign w:val="center"/>
          </w:tcPr>
          <w:p w14:paraId="48EF1BAC" w14:textId="77777777" w:rsidR="003367FC" w:rsidRPr="003367FC" w:rsidRDefault="003367FC" w:rsidP="00A63F71">
            <w:pPr>
              <w:ind w:firstLine="0"/>
              <w:jc w:val="left"/>
              <w:rPr>
                <w:sz w:val="18"/>
                <w:szCs w:val="18"/>
              </w:rPr>
            </w:pPr>
            <w:r w:rsidRPr="003367FC">
              <w:rPr>
                <w:i/>
                <w:iCs/>
                <w:szCs w:val="18"/>
              </w:rPr>
              <w:t>Lowest Level Heading.</w:t>
            </w:r>
            <w:r w:rsidRPr="003367FC">
              <w:rPr>
                <w:szCs w:val="18"/>
              </w:rPr>
              <w:t xml:space="preserve"> Text follows</w:t>
            </w:r>
          </w:p>
        </w:tc>
        <w:tc>
          <w:tcPr>
            <w:tcW w:w="1724" w:type="dxa"/>
            <w:tcBorders>
              <w:bottom w:val="single" w:sz="12" w:space="0" w:color="000000"/>
            </w:tcBorders>
            <w:vAlign w:val="center"/>
          </w:tcPr>
          <w:p w14:paraId="1805735F" w14:textId="77777777" w:rsidR="003367FC" w:rsidRPr="003367FC" w:rsidRDefault="003367FC" w:rsidP="00A63F71">
            <w:pPr>
              <w:ind w:firstLine="0"/>
              <w:jc w:val="left"/>
              <w:rPr>
                <w:sz w:val="18"/>
                <w:szCs w:val="18"/>
              </w:rPr>
            </w:pPr>
            <w:proofErr w:type="gramStart"/>
            <w:r w:rsidRPr="003367FC">
              <w:rPr>
                <w:sz w:val="18"/>
                <w:szCs w:val="18"/>
              </w:rPr>
              <w:t>10 point</w:t>
            </w:r>
            <w:proofErr w:type="gramEnd"/>
            <w:r w:rsidRPr="003367FC">
              <w:rPr>
                <w:sz w:val="18"/>
                <w:szCs w:val="18"/>
              </w:rPr>
              <w:t>, italic</w:t>
            </w:r>
          </w:p>
        </w:tc>
      </w:tr>
    </w:tbl>
    <w:p w14:paraId="26109224" w14:textId="77777777" w:rsidR="003367FC" w:rsidRPr="003367FC" w:rsidRDefault="003367FC" w:rsidP="003367FC">
      <w:pPr>
        <w:spacing w:before="240"/>
        <w:ind w:firstLine="0"/>
      </w:pPr>
      <w:r w:rsidRPr="003367FC">
        <w:t xml:space="preserve">Displayed equations are centered and set on a separate line. </w:t>
      </w:r>
    </w:p>
    <w:p w14:paraId="64C32B2B" w14:textId="7F67C780" w:rsidR="003367FC" w:rsidRPr="003367FC" w:rsidRDefault="003367FC" w:rsidP="003367FC">
      <w:pPr>
        <w:pStyle w:val="equation"/>
      </w:pPr>
      <w:r w:rsidRPr="003367FC">
        <w:rPr>
          <w:i/>
        </w:rPr>
        <w:tab/>
        <w:t>x</w:t>
      </w:r>
      <w:r w:rsidRPr="003367FC">
        <w:t xml:space="preserve"> + </w:t>
      </w:r>
      <w:r w:rsidRPr="003367FC">
        <w:rPr>
          <w:i/>
        </w:rPr>
        <w:t>y</w:t>
      </w:r>
      <w:r w:rsidRPr="003367FC">
        <w:t xml:space="preserve"> = </w:t>
      </w:r>
      <w:r w:rsidRPr="003367FC">
        <w:rPr>
          <w:i/>
        </w:rPr>
        <w:t>z</w:t>
      </w:r>
      <w:r w:rsidRPr="003367FC">
        <w:tab/>
        <w:t>(</w:t>
      </w:r>
      <w:fldSimple w:instr=" SEQ &quot;Equation&quot; \n \* MERGEFORMAT ">
        <w:r w:rsidR="00BF4267">
          <w:rPr>
            <w:noProof/>
          </w:rPr>
          <w:t>5</w:t>
        </w:r>
      </w:fldSimple>
      <w:r w:rsidRPr="003367FC">
        <w:t>)</w:t>
      </w:r>
    </w:p>
    <w:p w14:paraId="2E5C0463" w14:textId="77777777" w:rsidR="003367FC" w:rsidRPr="003367FC" w:rsidRDefault="003367FC" w:rsidP="003367FC">
      <w:pPr>
        <w:pStyle w:val="p1a"/>
        <w:tabs>
          <w:tab w:val="left" w:pos="1929"/>
        </w:tabs>
      </w:pPr>
      <w:r w:rsidRPr="003367FC">
        <w:t xml:space="preserve">Please try to avoid rasterized images for line-art diagrams and schemas. Whenever possible, use vector graphics instead (see </w:t>
      </w:r>
      <w:r w:rsidRPr="003367FC">
        <w:fldChar w:fldCharType="begin"/>
      </w:r>
      <w:r w:rsidRPr="003367FC">
        <w:instrText xml:space="preserve"> REF _Ref467515387 \h  \* MERGEFORMAT </w:instrText>
      </w:r>
      <w:r w:rsidRPr="003367FC">
        <w:fldChar w:fldCharType="separate"/>
      </w:r>
      <w:r w:rsidRPr="003367FC">
        <w:t>Fig. 1</w:t>
      </w:r>
      <w:r w:rsidRPr="003367FC">
        <w:fldChar w:fldCharType="end"/>
      </w:r>
      <w:r w:rsidRPr="003367FC">
        <w:t>).</w:t>
      </w:r>
    </w:p>
    <w:p w14:paraId="1B2115CB" w14:textId="77777777" w:rsidR="003367FC" w:rsidRPr="003367FC" w:rsidRDefault="003367FC" w:rsidP="003367FC">
      <w:pPr>
        <w:spacing w:before="360"/>
        <w:ind w:left="227" w:hanging="227"/>
      </w:pPr>
      <w:r w:rsidRPr="003367FC">
        <w:rPr>
          <w:noProof/>
          <w:lang w:eastAsia="de-DE"/>
        </w:rPr>
        <w:drawing>
          <wp:inline distT="0" distB="0" distL="0" distR="0" wp14:anchorId="12A68337" wp14:editId="19048A8F">
            <wp:extent cx="4392930" cy="1859266"/>
            <wp:effectExtent l="0" t="0" r="7620" b="8255"/>
            <wp:docPr id="588706390"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5F4DDFB1" w14:textId="5E5A45F5" w:rsidR="003367FC" w:rsidRPr="003367FC" w:rsidRDefault="003367FC" w:rsidP="003367FC">
      <w:pPr>
        <w:pStyle w:val="figurecaption"/>
        <w:jc w:val="both"/>
      </w:pPr>
      <w:r w:rsidRPr="003367FC">
        <w:rPr>
          <w:b/>
        </w:rPr>
        <w:t xml:space="preserve">Fig. </w:t>
      </w:r>
      <w:r w:rsidRPr="003367FC">
        <w:rPr>
          <w:b/>
        </w:rPr>
        <w:fldChar w:fldCharType="begin"/>
      </w:r>
      <w:r w:rsidRPr="003367FC">
        <w:rPr>
          <w:b/>
        </w:rPr>
        <w:instrText xml:space="preserve"> SEQ "Figure" \* MERGEFORMAT </w:instrText>
      </w:r>
      <w:r w:rsidRPr="003367FC">
        <w:rPr>
          <w:b/>
        </w:rPr>
        <w:fldChar w:fldCharType="separate"/>
      </w:r>
      <w:r w:rsidR="00BF4267">
        <w:rPr>
          <w:b/>
          <w:noProof/>
        </w:rPr>
        <w:t>5</w:t>
      </w:r>
      <w:r w:rsidRPr="003367FC">
        <w:rPr>
          <w:b/>
        </w:rPr>
        <w:fldChar w:fldCharType="end"/>
      </w:r>
      <w:r w:rsidRPr="003367FC">
        <w:rPr>
          <w:b/>
        </w:rPr>
        <w:t>.</w:t>
      </w:r>
      <w:r w:rsidRPr="003367FC">
        <w:t xml:space="preserve"> A figure caption is always placed below the illustration. Short captions are centered, while long ones are justified. The macro button chooses the correct format automatically.</w:t>
      </w:r>
    </w:p>
    <w:p w14:paraId="498B6610" w14:textId="77777777" w:rsidR="003367FC" w:rsidRPr="003367FC" w:rsidRDefault="003367FC" w:rsidP="003367FC">
      <w:pPr>
        <w:pStyle w:val="p1a"/>
      </w:pPr>
      <w:r w:rsidRPr="003367FC">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03D748B6" w14:textId="77777777" w:rsidR="003367FC" w:rsidRPr="003367FC" w:rsidRDefault="003367FC" w:rsidP="003367FC">
      <w:pPr>
        <w:pStyle w:val="acknowlegments"/>
        <w:rPr>
          <w:b/>
          <w:bCs/>
        </w:rPr>
      </w:pPr>
      <w:r w:rsidRPr="003367FC">
        <w:rPr>
          <w:rStyle w:val="heading30"/>
        </w:rPr>
        <w:t>Acknowledgments.</w:t>
      </w:r>
      <w:r w:rsidRPr="003367FC">
        <w:rPr>
          <w:b/>
          <w:bCs/>
        </w:rPr>
        <w:t xml:space="preserve"> </w:t>
      </w:r>
      <w:r w:rsidRPr="003367FC">
        <w:rPr>
          <w:bCs/>
        </w:rPr>
        <w:t>A third level heading in 9-point font size at the end of the paper is used for general acknowledgments, for example: This study was funded by X (grant number Y).</w:t>
      </w:r>
    </w:p>
    <w:p w14:paraId="750D19DF" w14:textId="77777777" w:rsidR="003367FC" w:rsidRPr="003367FC" w:rsidRDefault="003367FC" w:rsidP="003367FC">
      <w:pPr>
        <w:pStyle w:val="acknowlegments"/>
      </w:pPr>
      <w:r w:rsidRPr="003367FC">
        <w:rPr>
          <w:rStyle w:val="heading30"/>
        </w:rPr>
        <w:t>Disclosure of Interests.</w:t>
      </w:r>
      <w:r w:rsidRPr="003367FC">
        <w:rPr>
          <w:b/>
          <w:bCs/>
        </w:rPr>
        <w:t xml:space="preserve"> </w:t>
      </w:r>
      <w:r w:rsidRPr="003367FC">
        <w:t>It is now necessary to declare any competing interests or to specifically state that the authors have no competing interests. Please place the statement with a third level heading in 9-point font size beneath the (optional) acknowledgments,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4AF4E325" w14:textId="77777777" w:rsidR="003367FC" w:rsidRPr="003367FC" w:rsidRDefault="003367FC" w:rsidP="002B2074">
      <w:pPr>
        <w:pStyle w:val="acknowlegments"/>
      </w:pPr>
    </w:p>
    <w:p w14:paraId="6DA0B343" w14:textId="77777777" w:rsidR="005210C0" w:rsidRPr="003367FC" w:rsidRDefault="009B2539" w:rsidP="00606587">
      <w:pPr>
        <w:pStyle w:val="heading1"/>
        <w:numPr>
          <w:ilvl w:val="0"/>
          <w:numId w:val="0"/>
        </w:numPr>
        <w:ind w:left="567" w:hanging="567"/>
      </w:pPr>
      <w:r w:rsidRPr="003367FC">
        <w:t>References</w:t>
      </w:r>
    </w:p>
    <w:p w14:paraId="490A0D0C" w14:textId="77777777" w:rsidR="005210C0" w:rsidRPr="003367FC" w:rsidRDefault="009B2539" w:rsidP="00606587">
      <w:pPr>
        <w:pStyle w:val="referenceitem"/>
      </w:pPr>
      <w:r w:rsidRPr="003367FC">
        <w:t xml:space="preserve">Author, F.: Article title. Journal </w:t>
      </w:r>
      <w:r w:rsidRPr="003367FC">
        <w:rPr>
          <w:b/>
        </w:rPr>
        <w:t>2</w:t>
      </w:r>
      <w:r w:rsidRPr="003367FC">
        <w:t>(5), 99–110 (2016)</w:t>
      </w:r>
    </w:p>
    <w:p w14:paraId="21A35B01" w14:textId="77777777" w:rsidR="005210C0" w:rsidRPr="003367FC" w:rsidRDefault="009B2539" w:rsidP="00606587">
      <w:pPr>
        <w:pStyle w:val="referenceitem"/>
      </w:pPr>
      <w:r w:rsidRPr="003367FC">
        <w:t>Author, F., Author, S.: Title of a proceedings paper. In: Editor, F., Editor, S. (eds.) CONFERENCE 2016, LNCS, vol. 9999, pp. 1–13. Springer, Heidelberg (2016)</w:t>
      </w:r>
    </w:p>
    <w:p w14:paraId="12E70072" w14:textId="77777777" w:rsidR="005210C0" w:rsidRPr="003367FC" w:rsidRDefault="009B2539" w:rsidP="00606587">
      <w:pPr>
        <w:pStyle w:val="referenceitem"/>
      </w:pPr>
      <w:r w:rsidRPr="003367FC">
        <w:t>Author, F., Author, S., Author, T.: Book title. 2nd edn. Publisher, Location (1999)</w:t>
      </w:r>
    </w:p>
    <w:p w14:paraId="4308C90A" w14:textId="77777777" w:rsidR="005210C0" w:rsidRPr="003367FC" w:rsidRDefault="009B2539" w:rsidP="00606587">
      <w:pPr>
        <w:pStyle w:val="referenceitem"/>
      </w:pPr>
      <w:r w:rsidRPr="003367FC">
        <w:t>Author, F.: Contribution title. In: 9th International Proceedings on Proceedings, pp. 1–2. Publisher, Location (2010)</w:t>
      </w:r>
    </w:p>
    <w:p w14:paraId="4315643E" w14:textId="77777777" w:rsidR="005210C0" w:rsidRPr="00606587" w:rsidRDefault="009B2539" w:rsidP="00606587">
      <w:pPr>
        <w:pStyle w:val="referenceitem"/>
      </w:pPr>
      <w:r w:rsidRPr="003367FC">
        <w:t xml:space="preserve">LNCS Homepage, </w:t>
      </w:r>
      <w:hyperlink r:id="rId13" w:history="1">
        <w:r w:rsidRPr="003367FC">
          <w:rPr>
            <w:rStyle w:val="Hyperlink"/>
          </w:rPr>
          <w:t>http://www.springer.com/lncs</w:t>
        </w:r>
      </w:hyperlink>
      <w:r w:rsidRPr="003367FC">
        <w:t>, last accessed 2023/10/25</w:t>
      </w:r>
    </w:p>
    <w:sectPr w:rsidR="005210C0" w:rsidRPr="00606587" w:rsidSect="009F7FCE">
      <w:headerReference w:type="even" r:id="rId14"/>
      <w:headerReference w:type="default" r:id="rId15"/>
      <w:footerReference w:type="even" r:id="rId16"/>
      <w:footerReference w:type="default" r:id="rId17"/>
      <w:headerReference w:type="first" r:id="rId18"/>
      <w:footerReference w:type="firs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B3C86AA" w14:textId="77777777" w:rsidR="004D6CBE" w:rsidRPr="003367FC" w:rsidRDefault="004D6CBE">
      <w:r w:rsidRPr="003367FC">
        <w:separator/>
      </w:r>
    </w:p>
  </w:endnote>
  <w:endnote w:type="continuationSeparator" w:id="0">
    <w:p w14:paraId="30EC9DC0" w14:textId="77777777" w:rsidR="004D6CBE" w:rsidRPr="003367FC" w:rsidRDefault="004D6CBE">
      <w:r w:rsidRPr="003367FC">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B9F5E8" w14:textId="77777777" w:rsidR="0095682A" w:rsidRPr="003367FC" w:rsidRDefault="0095682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351196" w14:textId="77777777" w:rsidR="0095682A" w:rsidRPr="003367FC" w:rsidRDefault="0095682A"/>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7C9384" w14:textId="77777777" w:rsidR="0095682A" w:rsidRPr="003367FC" w:rsidRDefault="0095682A"/>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284BDC1" w14:textId="77777777" w:rsidR="004D6CBE" w:rsidRPr="003367FC" w:rsidRDefault="004D6CBE" w:rsidP="009F7FCE">
      <w:pPr>
        <w:ind w:firstLine="0"/>
      </w:pPr>
      <w:r w:rsidRPr="003367FC">
        <w:separator/>
      </w:r>
    </w:p>
  </w:footnote>
  <w:footnote w:type="continuationSeparator" w:id="0">
    <w:p w14:paraId="247DD072" w14:textId="77777777" w:rsidR="004D6CBE" w:rsidRPr="003367FC" w:rsidRDefault="004D6CBE" w:rsidP="009F7FCE">
      <w:pPr>
        <w:ind w:firstLine="0"/>
      </w:pPr>
      <w:r w:rsidRPr="003367FC">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767B24" w14:textId="77777777" w:rsidR="009B2539" w:rsidRPr="003367FC" w:rsidRDefault="009B2539" w:rsidP="00090B89">
    <w:pPr>
      <w:pStyle w:val="runningheadleft"/>
    </w:pPr>
    <w:r w:rsidRPr="003367FC">
      <w:fldChar w:fldCharType="begin"/>
    </w:r>
    <w:r w:rsidRPr="003367FC">
      <w:instrText>PAGE   \* MERGEFORMAT</w:instrText>
    </w:r>
    <w:r w:rsidRPr="003367FC">
      <w:fldChar w:fldCharType="separate"/>
    </w:r>
    <w:r w:rsidR="00B23481" w:rsidRPr="003367FC">
      <w:t>2</w:t>
    </w:r>
    <w:r w:rsidRPr="003367FC">
      <w:fldChar w:fldCharType="end"/>
    </w:r>
    <w:r w:rsidRPr="003367FC">
      <w:t xml:space="preserve"> </w:t>
    </w:r>
    <w:r w:rsidRPr="003367FC">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E5F88C" w14:textId="77777777" w:rsidR="005210C0" w:rsidRPr="003367FC" w:rsidRDefault="00000000" w:rsidP="00090B89">
    <w:pPr>
      <w:pStyle w:val="runningheadright"/>
    </w:pPr>
    <w:r w:rsidRPr="003367FC">
      <w:tab/>
      <w:t>Contribution Title (shortened if too long)</w:t>
    </w:r>
    <w:r w:rsidRPr="003367FC">
      <w:tab/>
    </w:r>
    <w:r w:rsidRPr="003367FC">
      <w:fldChar w:fldCharType="begin"/>
    </w:r>
    <w:r w:rsidRPr="003367FC">
      <w:instrText>PAGE   \* MERGEFORMAT</w:instrText>
    </w:r>
    <w:r w:rsidRPr="003367FC">
      <w:fldChar w:fldCharType="separate"/>
    </w:r>
    <w:r w:rsidRPr="003367FC">
      <w:t>2</w:t>
    </w:r>
    <w:r w:rsidRPr="003367FC">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964E78" w14:textId="77777777" w:rsidR="005210C0" w:rsidRPr="003367FC" w:rsidRDefault="005210C0" w:rsidP="00090B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47D6174"/>
    <w:multiLevelType w:val="multilevel"/>
    <w:tmpl w:val="D6E489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96067360">
    <w:abstractNumId w:val="0"/>
  </w:num>
  <w:num w:numId="2" w16cid:durableId="800075913">
    <w:abstractNumId w:val="0"/>
  </w:num>
  <w:num w:numId="3" w16cid:durableId="1697460966">
    <w:abstractNumId w:val="2"/>
  </w:num>
  <w:num w:numId="4" w16cid:durableId="2032217138">
    <w:abstractNumId w:val="2"/>
  </w:num>
  <w:num w:numId="5" w16cid:durableId="1630428870">
    <w:abstractNumId w:val="4"/>
  </w:num>
  <w:num w:numId="6" w16cid:durableId="1081606536">
    <w:abstractNumId w:val="4"/>
  </w:num>
  <w:num w:numId="7" w16cid:durableId="207303771">
    <w:abstractNumId w:val="3"/>
  </w:num>
  <w:num w:numId="8" w16cid:durableId="1349287844">
    <w:abstractNumId w:val="5"/>
  </w:num>
  <w:num w:numId="9" w16cid:durableId="222495830">
    <w:abstractNumId w:val="5"/>
  </w:num>
  <w:num w:numId="10" w16cid:durableId="1531407849">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234FBD"/>
    <w:rsid w:val="003367FC"/>
    <w:rsid w:val="003903D8"/>
    <w:rsid w:val="004D6CBE"/>
    <w:rsid w:val="005210C0"/>
    <w:rsid w:val="005B2B20"/>
    <w:rsid w:val="006E7141"/>
    <w:rsid w:val="008027C5"/>
    <w:rsid w:val="008C73D9"/>
    <w:rsid w:val="0094356F"/>
    <w:rsid w:val="0095682A"/>
    <w:rsid w:val="009734E5"/>
    <w:rsid w:val="009930E4"/>
    <w:rsid w:val="009A27CE"/>
    <w:rsid w:val="009B2539"/>
    <w:rsid w:val="009F7FCE"/>
    <w:rsid w:val="00A13D60"/>
    <w:rsid w:val="00B23481"/>
    <w:rsid w:val="00BF4267"/>
    <w:rsid w:val="00F064C3"/>
    <w:rsid w:val="00F321B4"/>
    <w:rsid w:val="00F817B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1B9D0A2"/>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en-AU"/>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Heading3Char">
    <w:name w:val="Heading 3 Char"/>
    <w:basedOn w:val="DefaultParagraphFont"/>
    <w:link w:val="Heading3"/>
    <w:rsid w:val="003367FC"/>
    <w:rPr>
      <w:lang w:val="en-AU"/>
    </w:rPr>
  </w:style>
  <w:style w:type="character" w:customStyle="1" w:styleId="Heading4Char">
    <w:name w:val="Heading 4 Char"/>
    <w:basedOn w:val="DefaultParagraphFont"/>
    <w:link w:val="Heading4"/>
    <w:rsid w:val="003367FC"/>
    <w:rPr>
      <w:lang w:val="en-AU"/>
    </w:rPr>
  </w:style>
  <w:style w:type="table" w:styleId="TableGrid">
    <w:name w:val="Table Grid"/>
    <w:basedOn w:val="TableNormal"/>
    <w:rsid w:val="00BF426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springer.com/lncs" TargetMode="External"/><Relationship Id="rId18" Type="http://schemas.openxmlformats.org/officeDocument/2006/relationships/header" Target="header3.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chart" Target="charts/chart3.xml"/><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hart" Target="charts/chart2.xml"/><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1.png"/><Relationship Id="rId19" Type="http://schemas.openxmlformats.org/officeDocument/2006/relationships/footer" Target="footer3.xml"/><Relationship Id="rId4" Type="http://schemas.openxmlformats.org/officeDocument/2006/relationships/styles" Target="styles.xml"/><Relationship Id="rId9" Type="http://schemas.openxmlformats.org/officeDocument/2006/relationships/chart" Target="charts/chart1.xm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_rels/chart2.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_rels/chart3.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E4E-410B-82E8-D1B77A0F4C3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E4E-410B-82E8-D1B77A0F4C3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E4E-410B-82E8-D1B77A0F4C32}"/>
            </c:ext>
          </c:extLst>
        </c:ser>
        <c:dLbls>
          <c:showLegendKey val="0"/>
          <c:showVal val="0"/>
          <c:showCatName val="0"/>
          <c:showSerName val="0"/>
          <c:showPercent val="0"/>
          <c:showBubbleSize val="0"/>
        </c:dLbls>
        <c:smooth val="0"/>
        <c:axId val="45318528"/>
        <c:axId val="45321216"/>
      </c:lineChart>
      <c:catAx>
        <c:axId val="45318528"/>
        <c:scaling>
          <c:orientation val="minMax"/>
        </c:scaling>
        <c:delete val="0"/>
        <c:axPos val="b"/>
        <c:numFmt formatCode="General" sourceLinked="1"/>
        <c:majorTickMark val="out"/>
        <c:minorTickMark val="none"/>
        <c:tickLblPos val="nextTo"/>
        <c:crossAx val="45321216"/>
        <c:crosses val="autoZero"/>
        <c:auto val="1"/>
        <c:lblAlgn val="ctr"/>
        <c:lblOffset val="100"/>
        <c:tickLblSkip val="5"/>
        <c:noMultiLvlLbl val="0"/>
      </c:catAx>
      <c:valAx>
        <c:axId val="45321216"/>
        <c:scaling>
          <c:orientation val="minMax"/>
        </c:scaling>
        <c:delete val="0"/>
        <c:axPos val="l"/>
        <c:majorGridlines>
          <c:spPr>
            <a:ln>
              <a:noFill/>
            </a:ln>
          </c:spPr>
        </c:majorGridlines>
        <c:numFmt formatCode="General" sourceLinked="1"/>
        <c:majorTickMark val="out"/>
        <c:minorTickMark val="none"/>
        <c:tickLblPos val="nextTo"/>
        <c:crossAx val="4531852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de-DE"/>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EA23-4C58-983A-88FCC966E246}"/>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EA23-4C58-983A-88FCC966E246}"/>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EA23-4C58-983A-88FCC966E246}"/>
            </c:ext>
          </c:extLst>
        </c:ser>
        <c:dLbls>
          <c:showLegendKey val="0"/>
          <c:showVal val="0"/>
          <c:showCatName val="0"/>
          <c:showSerName val="0"/>
          <c:showPercent val="0"/>
          <c:showBubbleSize val="0"/>
        </c:dLbls>
        <c:smooth val="0"/>
        <c:axId val="45318528"/>
        <c:axId val="45321216"/>
      </c:lineChart>
      <c:catAx>
        <c:axId val="45318528"/>
        <c:scaling>
          <c:orientation val="minMax"/>
        </c:scaling>
        <c:delete val="0"/>
        <c:axPos val="b"/>
        <c:numFmt formatCode="General" sourceLinked="1"/>
        <c:majorTickMark val="out"/>
        <c:minorTickMark val="none"/>
        <c:tickLblPos val="nextTo"/>
        <c:crossAx val="45321216"/>
        <c:crosses val="autoZero"/>
        <c:auto val="1"/>
        <c:lblAlgn val="ctr"/>
        <c:lblOffset val="100"/>
        <c:tickLblSkip val="5"/>
        <c:noMultiLvlLbl val="0"/>
      </c:catAx>
      <c:valAx>
        <c:axId val="45321216"/>
        <c:scaling>
          <c:orientation val="minMax"/>
        </c:scaling>
        <c:delete val="0"/>
        <c:axPos val="l"/>
        <c:majorGridlines>
          <c:spPr>
            <a:ln>
              <a:noFill/>
            </a:ln>
          </c:spPr>
        </c:majorGridlines>
        <c:numFmt formatCode="General" sourceLinked="1"/>
        <c:majorTickMark val="out"/>
        <c:minorTickMark val="none"/>
        <c:tickLblPos val="nextTo"/>
        <c:crossAx val="4531852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de-DE"/>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22CA-4234-B897-83808D2C3F34}"/>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22CA-4234-B897-83808D2C3F34}"/>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22CA-4234-B897-83808D2C3F34}"/>
            </c:ext>
          </c:extLst>
        </c:ser>
        <c:dLbls>
          <c:showLegendKey val="0"/>
          <c:showVal val="0"/>
          <c:showCatName val="0"/>
          <c:showSerName val="0"/>
          <c:showPercent val="0"/>
          <c:showBubbleSize val="0"/>
        </c:dLbls>
        <c:smooth val="0"/>
        <c:axId val="45318528"/>
        <c:axId val="45321216"/>
      </c:lineChart>
      <c:catAx>
        <c:axId val="45318528"/>
        <c:scaling>
          <c:orientation val="minMax"/>
        </c:scaling>
        <c:delete val="0"/>
        <c:axPos val="b"/>
        <c:numFmt formatCode="General" sourceLinked="1"/>
        <c:majorTickMark val="out"/>
        <c:minorTickMark val="none"/>
        <c:tickLblPos val="nextTo"/>
        <c:crossAx val="45321216"/>
        <c:crosses val="autoZero"/>
        <c:auto val="1"/>
        <c:lblAlgn val="ctr"/>
        <c:lblOffset val="100"/>
        <c:tickLblSkip val="5"/>
        <c:noMultiLvlLbl val="0"/>
      </c:catAx>
      <c:valAx>
        <c:axId val="45321216"/>
        <c:scaling>
          <c:orientation val="minMax"/>
        </c:scaling>
        <c:delete val="0"/>
        <c:axPos val="l"/>
        <c:majorGridlines>
          <c:spPr>
            <a:ln>
              <a:noFill/>
            </a:ln>
          </c:spPr>
        </c:majorGridlines>
        <c:numFmt formatCode="General" sourceLinked="1"/>
        <c:majorTickMark val="out"/>
        <c:minorTickMark val="none"/>
        <c:tickLblPos val="nextTo"/>
        <c:crossAx val="4531852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de-DE"/>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Metadata/LabelInfo.xml><?xml version="1.0" encoding="utf-8"?>
<clbl:labelList xmlns:clbl="http://schemas.microsoft.com/office/2020/mipLabelMetadata">
  <clbl:label id="{c9f92db8-2851-4df9-9d12-fab52f5b1415}" enabled="1" method="Standard" siteId="{5a7cc8ab-a4dc-4f9b-bf60-66714049ad62}" contentBits="0" removed="0"/>
</clbl:labelList>
</file>

<file path=docProps/app.xml><?xml version="1.0" encoding="utf-8"?>
<Properties xmlns="http://schemas.openxmlformats.org/officeDocument/2006/extended-properties" xmlns:vt="http://schemas.openxmlformats.org/officeDocument/2006/docPropsVTypes">
  <Template>Normal</Template>
  <TotalTime>252</TotalTime>
  <Pages>2</Pages>
  <Words>1998</Words>
  <Characters>11389</Characters>
  <Application>Microsoft Office Word</Application>
  <DocSecurity>0</DocSecurity>
  <Lines>94</Lines>
  <Paragraphs>26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13361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Deepansh Gulati</cp:lastModifiedBy>
  <cp:revision>10</cp:revision>
  <cp:lastPrinted>2026-04-22T10:12:00Z</cp:lastPrinted>
  <dcterms:created xsi:type="dcterms:W3CDTF">2023-10-25T07:01:00Z</dcterms:created>
  <dcterms:modified xsi:type="dcterms:W3CDTF">2026-04-28T08:10:00Z</dcterms:modified>
</cp:coreProperties>
</file>