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76B9" w14:textId="77777777" w:rsidR="00BF2258" w:rsidRDefault="0017581D"/>
    <w:p w14:paraId="12976822" w14:textId="77777777" w:rsidR="00D55139" w:rsidRPr="00D55139" w:rsidRDefault="00D55139" w:rsidP="00D5513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55829A6C" w14:textId="48D2F505" w:rsidR="004D4A2D" w:rsidRPr="00D057CA" w:rsidRDefault="00D55139" w:rsidP="00D55139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D55139">
        <w:rPr>
          <w:rFonts w:ascii="Calibri" w:hAnsi="Calibri" w:cs="Calibri"/>
          <w:color w:val="000000"/>
        </w:rPr>
        <w:t xml:space="preserve"> </w:t>
      </w:r>
      <w:r w:rsidRPr="00D057CA">
        <w:rPr>
          <w:rFonts w:ascii="Calibri" w:hAnsi="Calibri" w:cs="Calibri"/>
          <w:color w:val="000000"/>
        </w:rPr>
        <w:t>The Texago Corporation produces its oil in its three oil fields; Texas, California and Alaska.</w:t>
      </w:r>
      <w:r w:rsidR="008440CE" w:rsidRPr="00D057CA">
        <w:rPr>
          <w:rFonts w:ascii="Calibri" w:hAnsi="Calibri" w:cs="Calibri"/>
          <w:color w:val="000000"/>
        </w:rPr>
        <w:t xml:space="preserve"> </w:t>
      </w:r>
      <w:r w:rsidR="00BC2106">
        <w:rPr>
          <w:rFonts w:ascii="Calibri" w:hAnsi="Calibri" w:cs="Calibri"/>
          <w:color w:val="000000"/>
        </w:rPr>
        <w:t xml:space="preserve">Imports the </w:t>
      </w:r>
      <w:r w:rsidR="00BC2106" w:rsidRPr="000A4A1B">
        <w:rPr>
          <w:rFonts w:ascii="Calibri" w:hAnsi="Calibri" w:cs="Calibri"/>
          <w:color w:val="000000"/>
        </w:rPr>
        <w:t>rest of what it needs from the Middle East.</w:t>
      </w:r>
      <w:r w:rsidR="00BC2106">
        <w:rPr>
          <w:rFonts w:ascii="Calibri" w:hAnsi="Calibri" w:cs="Calibri"/>
          <w:color w:val="000000"/>
        </w:rPr>
        <w:t xml:space="preserve"> </w:t>
      </w:r>
      <w:r w:rsidR="00BC2106" w:rsidRPr="000A4A1B">
        <w:rPr>
          <w:rFonts w:ascii="Calibri" w:hAnsi="Calibri" w:cs="Calibri"/>
          <w:color w:val="000000"/>
        </w:rPr>
        <w:t>A distribution network is used to transport the oil from the oil fields to the company’s refineries</w:t>
      </w:r>
      <w:r w:rsidR="00BC2106">
        <w:rPr>
          <w:rFonts w:ascii="Calibri" w:hAnsi="Calibri" w:cs="Calibri"/>
          <w:color w:val="000000"/>
        </w:rPr>
        <w:t>, the refineries are New Orleans, Charleston and Seattle.</w:t>
      </w:r>
    </w:p>
    <w:p w14:paraId="0E6AF24F" w14:textId="77777777" w:rsidR="00354CEF" w:rsidRDefault="00354CEF" w:rsidP="004D4A2D">
      <w:pPr>
        <w:jc w:val="center"/>
      </w:pPr>
    </w:p>
    <w:p w14:paraId="37DE88B5" w14:textId="77777777" w:rsidR="003F2F4E" w:rsidRPr="003F2F4E" w:rsidRDefault="003F2F4E" w:rsidP="004D4A2D">
      <w:pPr>
        <w:jc w:val="center"/>
        <w:rPr>
          <w:b/>
        </w:rPr>
      </w:pPr>
      <w:r w:rsidRPr="003F2F4E">
        <w:rPr>
          <w:b/>
        </w:rPr>
        <w:t>Oil Fields</w:t>
      </w:r>
    </w:p>
    <w:p w14:paraId="6F2F5095" w14:textId="77777777" w:rsidR="003F2F4E" w:rsidRDefault="003F2F4E" w:rsidP="004D4A2D">
      <w:pPr>
        <w:jc w:val="center"/>
      </w:pPr>
      <w:r>
        <w:t>Texas -&gt; 80</w:t>
      </w:r>
      <w:r w:rsidR="0032497B">
        <w:t>,000,</w:t>
      </w:r>
      <w:r w:rsidR="00530907">
        <w:t>000</w:t>
      </w:r>
      <w:r w:rsidR="004D4A2D">
        <w:t xml:space="preserve"> barrels</w:t>
      </w:r>
    </w:p>
    <w:p w14:paraId="05335340" w14:textId="77777777" w:rsidR="003F2F4E" w:rsidRDefault="003F2F4E" w:rsidP="004D4A2D">
      <w:pPr>
        <w:jc w:val="center"/>
      </w:pPr>
      <w:r>
        <w:t>California</w:t>
      </w:r>
      <w:r w:rsidR="004D4A2D">
        <w:t xml:space="preserve"> -</w:t>
      </w:r>
      <w:r>
        <w:t>&gt; 60</w:t>
      </w:r>
      <w:r w:rsidR="0032497B">
        <w:t>,000,</w:t>
      </w:r>
      <w:r w:rsidR="00530907">
        <w:t>000</w:t>
      </w:r>
      <w:r w:rsidR="004D4A2D">
        <w:t xml:space="preserve"> barrels </w:t>
      </w:r>
    </w:p>
    <w:p w14:paraId="1D0D801D" w14:textId="5F5324D0" w:rsidR="003F2F4E" w:rsidRDefault="003F2F4E" w:rsidP="004D4A2D">
      <w:pPr>
        <w:jc w:val="center"/>
      </w:pPr>
      <w:r>
        <w:t>Alaska -&gt; 100</w:t>
      </w:r>
      <w:r w:rsidR="0032497B">
        <w:t>,000,</w:t>
      </w:r>
      <w:r w:rsidR="00530907">
        <w:t>000</w:t>
      </w:r>
      <w:r w:rsidR="004D4A2D">
        <w:t xml:space="preserve"> barrels</w:t>
      </w:r>
    </w:p>
    <w:p w14:paraId="1B345941" w14:textId="77777777" w:rsidR="00BC2106" w:rsidRDefault="00BC2106" w:rsidP="00BC2106">
      <w:pPr>
        <w:autoSpaceDE w:val="0"/>
        <w:autoSpaceDN w:val="0"/>
        <w:adjustRightInd w:val="0"/>
        <w:jc w:val="center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Middle East -&gt; 120,000,000 barrels</w:t>
      </w:r>
    </w:p>
    <w:p w14:paraId="13B82A1D" w14:textId="77777777" w:rsidR="00BC2106" w:rsidRDefault="00BC2106" w:rsidP="004D4A2D">
      <w:pPr>
        <w:jc w:val="center"/>
      </w:pPr>
    </w:p>
    <w:p w14:paraId="29F8A56A" w14:textId="77777777" w:rsidR="00530907" w:rsidRDefault="00530907" w:rsidP="004D4A2D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</w:rPr>
      </w:pPr>
    </w:p>
    <w:p w14:paraId="42EE94EC" w14:textId="77777777" w:rsidR="00530907" w:rsidRPr="00530907" w:rsidRDefault="00530907" w:rsidP="004D4A2D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</w:rPr>
      </w:pPr>
      <w:r w:rsidRPr="00530907">
        <w:rPr>
          <w:rFonts w:ascii="Calibri" w:hAnsi="Calibri" w:cs="Calibri"/>
          <w:b/>
          <w:bCs/>
          <w:color w:val="000000"/>
        </w:rPr>
        <w:t>Refineries</w:t>
      </w:r>
    </w:p>
    <w:p w14:paraId="55D3EB2A" w14:textId="77777777" w:rsidR="003F2F4E" w:rsidRDefault="003F2F4E" w:rsidP="004D4A2D">
      <w:pPr>
        <w:jc w:val="center"/>
      </w:pPr>
      <w:r>
        <w:t>New Orleans -&gt; 100</w:t>
      </w:r>
      <w:r w:rsidR="0032497B">
        <w:t>,000,</w:t>
      </w:r>
      <w:r w:rsidR="00530907">
        <w:t>000</w:t>
      </w:r>
      <w:r w:rsidR="004D4A2D">
        <w:t xml:space="preserve"> barrels</w:t>
      </w:r>
    </w:p>
    <w:p w14:paraId="3DF18466" w14:textId="77777777" w:rsidR="003F2F4E" w:rsidRDefault="003F2F4E" w:rsidP="004D4A2D">
      <w:pPr>
        <w:jc w:val="center"/>
      </w:pPr>
      <w:r>
        <w:t>Charleston -&gt; 60</w:t>
      </w:r>
      <w:r w:rsidR="0032497B">
        <w:t>,000,</w:t>
      </w:r>
      <w:r w:rsidR="00530907">
        <w:t>000</w:t>
      </w:r>
      <w:r w:rsidR="004D4A2D">
        <w:t xml:space="preserve"> barrels</w:t>
      </w:r>
    </w:p>
    <w:p w14:paraId="7571043C" w14:textId="77777777" w:rsidR="003F2F4E" w:rsidRDefault="003F2F4E" w:rsidP="004D4A2D">
      <w:pPr>
        <w:jc w:val="center"/>
      </w:pPr>
      <w:r>
        <w:t xml:space="preserve">Seattle -&gt; </w:t>
      </w:r>
      <w:r w:rsidR="0032497B">
        <w:t>80,000,</w:t>
      </w:r>
      <w:r w:rsidR="00530907">
        <w:t>000</w:t>
      </w:r>
      <w:r w:rsidR="004D4A2D">
        <w:t xml:space="preserve"> barrels</w:t>
      </w:r>
    </w:p>
    <w:p w14:paraId="0BBC6112" w14:textId="77777777" w:rsidR="003F2F4E" w:rsidRPr="007D65BB" w:rsidRDefault="004D4A2D" w:rsidP="004D4A2D">
      <w:pPr>
        <w:jc w:val="center"/>
      </w:pPr>
      <w:r>
        <w:t>New O</w:t>
      </w:r>
      <w:r w:rsidR="003F2F4E" w:rsidRPr="007D65BB">
        <w:t xml:space="preserve">ne </w:t>
      </w:r>
      <w:r w:rsidR="00617F96" w:rsidRPr="007D65BB">
        <w:t xml:space="preserve">(Los Angeles or Galveston or St. Louis) </w:t>
      </w:r>
      <w:r w:rsidR="003F2F4E" w:rsidRPr="007D65BB">
        <w:t>-&gt; 120</w:t>
      </w:r>
      <w:r w:rsidR="0032497B">
        <w:t>,000,</w:t>
      </w:r>
      <w:r w:rsidR="00530907" w:rsidRPr="007D65BB">
        <w:t>000</w:t>
      </w:r>
      <w:r>
        <w:t xml:space="preserve"> barrels</w:t>
      </w:r>
    </w:p>
    <w:p w14:paraId="54E498F9" w14:textId="77777777" w:rsidR="00D55139" w:rsidRDefault="00D55139"/>
    <w:p w14:paraId="4D89657F" w14:textId="77777777" w:rsidR="00BC2106" w:rsidRDefault="00BC2106" w:rsidP="00BC2106">
      <w:pPr>
        <w:ind w:firstLine="720"/>
      </w:pPr>
      <w:r>
        <w:rPr>
          <w:rFonts w:ascii="Calibri" w:hAnsi="Calibri" w:cs="Calibri"/>
          <w:color w:val="000000"/>
        </w:rPr>
        <w:t xml:space="preserve">The </w:t>
      </w:r>
      <w:proofErr w:type="spellStart"/>
      <w:r w:rsidRPr="00CA38CA">
        <w:rPr>
          <w:rFonts w:ascii="Calibri" w:hAnsi="Calibri" w:cs="Calibri"/>
          <w:color w:val="000000"/>
        </w:rPr>
        <w:t>Texago</w:t>
      </w:r>
      <w:proofErr w:type="spellEnd"/>
      <w:r w:rsidRPr="00CA38CA">
        <w:rPr>
          <w:rFonts w:ascii="Calibri" w:hAnsi="Calibri" w:cs="Calibri"/>
          <w:color w:val="000000"/>
        </w:rPr>
        <w:t xml:space="preserve"> is continuing to increase market share</w:t>
      </w:r>
      <w:r>
        <w:rPr>
          <w:rFonts w:ascii="Calibri" w:hAnsi="Calibri" w:cs="Calibri"/>
          <w:color w:val="000000"/>
        </w:rPr>
        <w:t xml:space="preserve"> so, we need to decide a city for opening a new refinery. </w:t>
      </w:r>
      <w:r>
        <w:t>We have three options for finding the new city by looking their distribution costs.</w:t>
      </w:r>
    </w:p>
    <w:p w14:paraId="44D311AA" w14:textId="77777777" w:rsidR="00D55139" w:rsidRPr="007D65BB" w:rsidRDefault="00D55139"/>
    <w:p w14:paraId="70598F81" w14:textId="77777777" w:rsidR="00530907" w:rsidRPr="007D65BB" w:rsidRDefault="00530907" w:rsidP="00530907">
      <w:pPr>
        <w:pStyle w:val="Default"/>
        <w:rPr>
          <w:rFonts w:asciiTheme="minorHAnsi" w:hAnsiTheme="minorHAnsi"/>
        </w:rPr>
      </w:pPr>
      <w:r w:rsidRPr="007D65BB">
        <w:rPr>
          <w:rFonts w:asciiTheme="minorHAnsi" w:hAnsiTheme="minorHAnsi"/>
        </w:rPr>
        <w:t xml:space="preserve">1: The new refinery is opened in Los Angeles. </w:t>
      </w:r>
    </w:p>
    <w:p w14:paraId="36E34585" w14:textId="77777777" w:rsidR="00530907" w:rsidRPr="007D65BB" w:rsidRDefault="00530907" w:rsidP="00530907">
      <w:pPr>
        <w:pStyle w:val="Default"/>
        <w:rPr>
          <w:rFonts w:asciiTheme="minorHAnsi" w:hAnsiTheme="minorHAnsi"/>
        </w:rPr>
      </w:pPr>
    </w:p>
    <w:p w14:paraId="47EECA52" w14:textId="77777777" w:rsidR="00530907" w:rsidRPr="007D65BB" w:rsidRDefault="00530907" w:rsidP="00530907">
      <w:pPr>
        <w:pStyle w:val="Default"/>
        <w:rPr>
          <w:rFonts w:asciiTheme="minorHAnsi" w:hAnsiTheme="minorHAnsi"/>
        </w:rPr>
      </w:pPr>
      <w:r w:rsidRPr="007D65BB">
        <w:rPr>
          <w:rFonts w:asciiTheme="minorHAnsi" w:hAnsiTheme="minorHAnsi"/>
        </w:rPr>
        <w:t xml:space="preserve">2: The new refinery is opened in Galveston. </w:t>
      </w:r>
    </w:p>
    <w:p w14:paraId="2ED47ED0" w14:textId="77777777" w:rsidR="00530907" w:rsidRPr="007D65BB" w:rsidRDefault="00530907" w:rsidP="00530907">
      <w:pPr>
        <w:pStyle w:val="Default"/>
        <w:rPr>
          <w:rFonts w:asciiTheme="minorHAnsi" w:hAnsiTheme="minorHAnsi"/>
        </w:rPr>
      </w:pPr>
    </w:p>
    <w:p w14:paraId="2911AEEE" w14:textId="77777777" w:rsidR="003F2F4E" w:rsidRPr="007D65BB" w:rsidRDefault="00530907">
      <w:r w:rsidRPr="007D65BB">
        <w:t>3: The new refinery is opened in St. Louis.</w:t>
      </w:r>
    </w:p>
    <w:p w14:paraId="2670B13C" w14:textId="77777777" w:rsidR="003F2F4E" w:rsidRPr="007D65BB" w:rsidRDefault="003F2F4E" w:rsidP="0032497B">
      <w:pPr>
        <w:jc w:val="center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09"/>
        <w:gridCol w:w="1509"/>
        <w:gridCol w:w="1509"/>
        <w:gridCol w:w="1510"/>
      </w:tblGrid>
      <w:tr w:rsidR="00530907" w:rsidRPr="00D057CA" w14:paraId="1F0C9F90" w14:textId="77777777" w:rsidTr="00D55139">
        <w:tc>
          <w:tcPr>
            <w:tcW w:w="7547" w:type="dxa"/>
            <w:gridSpan w:val="5"/>
          </w:tcPr>
          <w:p w14:paraId="4C4C1D4B" w14:textId="77777777" w:rsidR="00530907" w:rsidRPr="004812D4" w:rsidRDefault="00530907" w:rsidP="004812D4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  <w:lang w:val="en-US"/>
              </w:rPr>
              <w:t>Unit Cost per Shipped with Los Angeles</w:t>
            </w:r>
            <w:r w:rsidR="004812D4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4812D4">
              <w:t>h</w:t>
            </w:r>
            <w:r w:rsidR="004812D4">
              <w:rPr>
                <w:vertAlign w:val="subscript"/>
              </w:rPr>
              <w:t>ij</w:t>
            </w:r>
            <w:proofErr w:type="spellEnd"/>
            <w:r w:rsidR="004812D4">
              <w:rPr>
                <w:sz w:val="24"/>
                <w:szCs w:val="24"/>
              </w:rPr>
              <w:t>)</w:t>
            </w:r>
          </w:p>
        </w:tc>
      </w:tr>
      <w:tr w:rsidR="00530907" w:rsidRPr="00D057CA" w14:paraId="4BFD4963" w14:textId="77777777" w:rsidTr="00D55139">
        <w:tc>
          <w:tcPr>
            <w:tcW w:w="1510" w:type="dxa"/>
          </w:tcPr>
          <w:p w14:paraId="42521E92" w14:textId="77777777" w:rsidR="00530907" w:rsidRPr="00D057CA" w:rsidRDefault="00530907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509" w:type="dxa"/>
          </w:tcPr>
          <w:p w14:paraId="636B96E9" w14:textId="77777777" w:rsidR="00530907" w:rsidRPr="00D057CA" w:rsidRDefault="00530907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New Orleans</w:t>
            </w:r>
          </w:p>
        </w:tc>
        <w:tc>
          <w:tcPr>
            <w:tcW w:w="1509" w:type="dxa"/>
          </w:tcPr>
          <w:p w14:paraId="31895A9D" w14:textId="77777777" w:rsidR="00530907" w:rsidRPr="00D057CA" w:rsidRDefault="00530907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Charleston</w:t>
            </w:r>
          </w:p>
        </w:tc>
        <w:tc>
          <w:tcPr>
            <w:tcW w:w="1509" w:type="dxa"/>
          </w:tcPr>
          <w:p w14:paraId="7D65F713" w14:textId="77777777" w:rsidR="00530907" w:rsidRPr="00D057CA" w:rsidRDefault="00530907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Seattle</w:t>
            </w:r>
          </w:p>
        </w:tc>
        <w:tc>
          <w:tcPr>
            <w:tcW w:w="1510" w:type="dxa"/>
          </w:tcPr>
          <w:p w14:paraId="4BC47D07" w14:textId="77777777" w:rsidR="00530907" w:rsidRPr="00D057CA" w:rsidRDefault="00530907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Los Angeles</w:t>
            </w:r>
          </w:p>
        </w:tc>
      </w:tr>
      <w:tr w:rsidR="00530907" w:rsidRPr="00D057CA" w14:paraId="477D5C76" w14:textId="77777777" w:rsidTr="00D55139">
        <w:tc>
          <w:tcPr>
            <w:tcW w:w="1510" w:type="dxa"/>
          </w:tcPr>
          <w:p w14:paraId="4EF53E9E" w14:textId="77777777" w:rsidR="00530907" w:rsidRPr="00D057CA" w:rsidRDefault="00530907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Texas</w:t>
            </w:r>
          </w:p>
        </w:tc>
        <w:tc>
          <w:tcPr>
            <w:tcW w:w="1509" w:type="dxa"/>
          </w:tcPr>
          <w:p w14:paraId="31702391" w14:textId="77777777" w:rsidR="00530907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09" w:type="dxa"/>
          </w:tcPr>
          <w:p w14:paraId="3611484B" w14:textId="77777777" w:rsidR="00530907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09" w:type="dxa"/>
          </w:tcPr>
          <w:p w14:paraId="500F3E2F" w14:textId="77777777" w:rsidR="00530907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10" w:type="dxa"/>
          </w:tcPr>
          <w:p w14:paraId="73D18237" w14:textId="77777777" w:rsidR="00530907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3</w:t>
            </w:r>
          </w:p>
        </w:tc>
      </w:tr>
      <w:tr w:rsidR="00530907" w:rsidRPr="00D057CA" w14:paraId="618D7EAA" w14:textId="77777777" w:rsidTr="00D55139">
        <w:tc>
          <w:tcPr>
            <w:tcW w:w="1510" w:type="dxa"/>
          </w:tcPr>
          <w:p w14:paraId="2F50E4AC" w14:textId="77777777" w:rsidR="00530907" w:rsidRPr="00D057CA" w:rsidRDefault="00530907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California</w:t>
            </w:r>
          </w:p>
        </w:tc>
        <w:tc>
          <w:tcPr>
            <w:tcW w:w="1509" w:type="dxa"/>
          </w:tcPr>
          <w:p w14:paraId="4D61711A" w14:textId="77777777" w:rsidR="00530907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09" w:type="dxa"/>
          </w:tcPr>
          <w:p w14:paraId="2E3CCB63" w14:textId="77777777" w:rsidR="00530907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09" w:type="dxa"/>
          </w:tcPr>
          <w:p w14:paraId="6D535FBE" w14:textId="77777777" w:rsidR="00530907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10" w:type="dxa"/>
          </w:tcPr>
          <w:p w14:paraId="328CE081" w14:textId="77777777" w:rsidR="00530907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1</w:t>
            </w:r>
          </w:p>
        </w:tc>
      </w:tr>
      <w:tr w:rsidR="00530907" w:rsidRPr="00D057CA" w14:paraId="66C396C5" w14:textId="77777777" w:rsidTr="00D55139">
        <w:tc>
          <w:tcPr>
            <w:tcW w:w="1510" w:type="dxa"/>
          </w:tcPr>
          <w:p w14:paraId="0C413CBE" w14:textId="77777777" w:rsidR="00530907" w:rsidRPr="00D057CA" w:rsidRDefault="00530907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Alaska</w:t>
            </w:r>
          </w:p>
        </w:tc>
        <w:tc>
          <w:tcPr>
            <w:tcW w:w="1509" w:type="dxa"/>
          </w:tcPr>
          <w:p w14:paraId="3DC3F79A" w14:textId="77777777" w:rsidR="00530907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09" w:type="dxa"/>
          </w:tcPr>
          <w:p w14:paraId="21FE99BA" w14:textId="77777777" w:rsidR="00530907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09" w:type="dxa"/>
          </w:tcPr>
          <w:p w14:paraId="3F5C32B0" w14:textId="77777777" w:rsidR="00530907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10" w:type="dxa"/>
          </w:tcPr>
          <w:p w14:paraId="4F1153AB" w14:textId="77777777" w:rsidR="00530907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4</w:t>
            </w:r>
          </w:p>
        </w:tc>
      </w:tr>
      <w:tr w:rsidR="00530907" w:rsidRPr="00D057CA" w14:paraId="6FC9DB77" w14:textId="77777777" w:rsidTr="00D55139">
        <w:tc>
          <w:tcPr>
            <w:tcW w:w="1510" w:type="dxa"/>
          </w:tcPr>
          <w:p w14:paraId="787BE0A0" w14:textId="77777777" w:rsidR="00530907" w:rsidRPr="00D057CA" w:rsidRDefault="00530907" w:rsidP="0032497B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</w:rPr>
              <w:t>Middle East</w:t>
            </w:r>
          </w:p>
        </w:tc>
        <w:tc>
          <w:tcPr>
            <w:tcW w:w="1509" w:type="dxa"/>
          </w:tcPr>
          <w:p w14:paraId="43654AE4" w14:textId="77777777" w:rsidR="00530907" w:rsidRPr="00D057CA" w:rsidRDefault="00617F96" w:rsidP="0032497B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</w:rPr>
              <w:t>2</w:t>
            </w:r>
          </w:p>
        </w:tc>
        <w:tc>
          <w:tcPr>
            <w:tcW w:w="1509" w:type="dxa"/>
          </w:tcPr>
          <w:p w14:paraId="1FF6F4E8" w14:textId="77777777" w:rsidR="00530907" w:rsidRPr="00D057CA" w:rsidRDefault="00617F96" w:rsidP="0032497B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</w:rPr>
              <w:t>3</w:t>
            </w:r>
          </w:p>
        </w:tc>
        <w:tc>
          <w:tcPr>
            <w:tcW w:w="1509" w:type="dxa"/>
          </w:tcPr>
          <w:p w14:paraId="601E2738" w14:textId="77777777" w:rsidR="00530907" w:rsidRPr="00D057CA" w:rsidRDefault="00617F96" w:rsidP="0032497B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</w:rPr>
              <w:t>5</w:t>
            </w:r>
          </w:p>
        </w:tc>
        <w:tc>
          <w:tcPr>
            <w:tcW w:w="1510" w:type="dxa"/>
          </w:tcPr>
          <w:p w14:paraId="7FD37F5C" w14:textId="77777777" w:rsidR="00530907" w:rsidRPr="00D057CA" w:rsidRDefault="00617F96" w:rsidP="0032497B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</w:rPr>
              <w:t>4</w:t>
            </w:r>
          </w:p>
        </w:tc>
      </w:tr>
    </w:tbl>
    <w:p w14:paraId="2DF54590" w14:textId="77777777" w:rsidR="004812D4" w:rsidRPr="004812D4" w:rsidRDefault="004812D4" w:rsidP="004812D4">
      <w:pPr>
        <w:rPr>
          <w:vertAlign w:val="subscript"/>
        </w:rPr>
      </w:pPr>
    </w:p>
    <w:p w14:paraId="357A7D5B" w14:textId="77777777" w:rsidR="003F2F4E" w:rsidRDefault="003F2F4E" w:rsidP="004812D4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10"/>
        <w:gridCol w:w="1509"/>
        <w:gridCol w:w="1509"/>
        <w:gridCol w:w="1509"/>
        <w:gridCol w:w="1510"/>
      </w:tblGrid>
      <w:tr w:rsidR="00617F96" w:rsidRPr="00D057CA" w14:paraId="0D61401F" w14:textId="77777777" w:rsidTr="00D55139">
        <w:tc>
          <w:tcPr>
            <w:tcW w:w="7547" w:type="dxa"/>
            <w:gridSpan w:val="5"/>
            <w:shd w:val="clear" w:color="auto" w:fill="FFFFFF" w:themeFill="background1"/>
          </w:tcPr>
          <w:p w14:paraId="3727CFF2" w14:textId="77777777" w:rsidR="00617F96" w:rsidRPr="004812D4" w:rsidRDefault="00617F96" w:rsidP="004812D4">
            <w:pPr>
              <w:jc w:val="center"/>
            </w:pPr>
            <w:r w:rsidRPr="00D057CA">
              <w:rPr>
                <w:sz w:val="24"/>
                <w:szCs w:val="24"/>
                <w:lang w:val="en-US"/>
              </w:rPr>
              <w:t>Unit Cost per Shipped with Galveston</w:t>
            </w:r>
            <w:r w:rsidR="004812D4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4812D4">
              <w:t>d</w:t>
            </w:r>
            <w:r w:rsidR="004812D4">
              <w:rPr>
                <w:vertAlign w:val="subscript"/>
              </w:rPr>
              <w:t>ij</w:t>
            </w:r>
            <w:proofErr w:type="spellEnd"/>
            <w:r w:rsidR="004812D4">
              <w:t>)</w:t>
            </w:r>
          </w:p>
        </w:tc>
      </w:tr>
      <w:tr w:rsidR="00617F96" w:rsidRPr="00D057CA" w14:paraId="103718CF" w14:textId="77777777" w:rsidTr="00D55139">
        <w:tc>
          <w:tcPr>
            <w:tcW w:w="1510" w:type="dxa"/>
            <w:shd w:val="clear" w:color="auto" w:fill="FFFFFF" w:themeFill="background1"/>
          </w:tcPr>
          <w:p w14:paraId="66E5AA7E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509" w:type="dxa"/>
            <w:shd w:val="clear" w:color="auto" w:fill="FFFFFF" w:themeFill="background1"/>
          </w:tcPr>
          <w:p w14:paraId="13CA9DAF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New Orleans</w:t>
            </w:r>
          </w:p>
        </w:tc>
        <w:tc>
          <w:tcPr>
            <w:tcW w:w="1509" w:type="dxa"/>
            <w:shd w:val="clear" w:color="auto" w:fill="FFFFFF" w:themeFill="background1"/>
          </w:tcPr>
          <w:p w14:paraId="5F100A5B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Charleston</w:t>
            </w:r>
          </w:p>
        </w:tc>
        <w:tc>
          <w:tcPr>
            <w:tcW w:w="1509" w:type="dxa"/>
            <w:shd w:val="clear" w:color="auto" w:fill="FFFFFF" w:themeFill="background1"/>
          </w:tcPr>
          <w:p w14:paraId="056A1F5A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Seattle</w:t>
            </w:r>
          </w:p>
        </w:tc>
        <w:tc>
          <w:tcPr>
            <w:tcW w:w="1510" w:type="dxa"/>
            <w:shd w:val="clear" w:color="auto" w:fill="FFFFFF" w:themeFill="background1"/>
          </w:tcPr>
          <w:p w14:paraId="53416E73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Galveston</w:t>
            </w:r>
          </w:p>
        </w:tc>
      </w:tr>
      <w:tr w:rsidR="00617F96" w:rsidRPr="00D057CA" w14:paraId="09FDA5DD" w14:textId="77777777" w:rsidTr="00D55139">
        <w:tc>
          <w:tcPr>
            <w:tcW w:w="1510" w:type="dxa"/>
            <w:shd w:val="clear" w:color="auto" w:fill="FFFFFF" w:themeFill="background1"/>
          </w:tcPr>
          <w:p w14:paraId="2CBF674F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Texas</w:t>
            </w:r>
          </w:p>
        </w:tc>
        <w:tc>
          <w:tcPr>
            <w:tcW w:w="1509" w:type="dxa"/>
            <w:shd w:val="clear" w:color="auto" w:fill="FFFFFF" w:themeFill="background1"/>
          </w:tcPr>
          <w:p w14:paraId="45EB1EAF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09" w:type="dxa"/>
            <w:shd w:val="clear" w:color="auto" w:fill="FFFFFF" w:themeFill="background1"/>
          </w:tcPr>
          <w:p w14:paraId="6805095F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09" w:type="dxa"/>
            <w:shd w:val="clear" w:color="auto" w:fill="FFFFFF" w:themeFill="background1"/>
          </w:tcPr>
          <w:p w14:paraId="24456DA3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10" w:type="dxa"/>
            <w:shd w:val="clear" w:color="auto" w:fill="FFFFFF" w:themeFill="background1"/>
          </w:tcPr>
          <w:p w14:paraId="168BBDD1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1</w:t>
            </w:r>
          </w:p>
        </w:tc>
      </w:tr>
      <w:tr w:rsidR="00617F96" w:rsidRPr="00D057CA" w14:paraId="001F027B" w14:textId="77777777" w:rsidTr="00D55139">
        <w:tc>
          <w:tcPr>
            <w:tcW w:w="1510" w:type="dxa"/>
            <w:shd w:val="clear" w:color="auto" w:fill="FFFFFF" w:themeFill="background1"/>
          </w:tcPr>
          <w:p w14:paraId="62D0C5D5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California</w:t>
            </w:r>
          </w:p>
        </w:tc>
        <w:tc>
          <w:tcPr>
            <w:tcW w:w="1509" w:type="dxa"/>
            <w:shd w:val="clear" w:color="auto" w:fill="FFFFFF" w:themeFill="background1"/>
          </w:tcPr>
          <w:p w14:paraId="7E425F35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09" w:type="dxa"/>
            <w:shd w:val="clear" w:color="auto" w:fill="FFFFFF" w:themeFill="background1"/>
          </w:tcPr>
          <w:p w14:paraId="534B647F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09" w:type="dxa"/>
            <w:shd w:val="clear" w:color="auto" w:fill="FFFFFF" w:themeFill="background1"/>
          </w:tcPr>
          <w:p w14:paraId="0E5B39E0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10" w:type="dxa"/>
            <w:shd w:val="clear" w:color="auto" w:fill="FFFFFF" w:themeFill="background1"/>
          </w:tcPr>
          <w:p w14:paraId="5CC802C4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3</w:t>
            </w:r>
          </w:p>
        </w:tc>
      </w:tr>
      <w:tr w:rsidR="00617F96" w:rsidRPr="00D057CA" w14:paraId="60F79225" w14:textId="77777777" w:rsidTr="00D55139">
        <w:tc>
          <w:tcPr>
            <w:tcW w:w="1510" w:type="dxa"/>
            <w:shd w:val="clear" w:color="auto" w:fill="FFFFFF" w:themeFill="background1"/>
          </w:tcPr>
          <w:p w14:paraId="40AEE407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Alaska</w:t>
            </w:r>
          </w:p>
        </w:tc>
        <w:tc>
          <w:tcPr>
            <w:tcW w:w="1509" w:type="dxa"/>
            <w:shd w:val="clear" w:color="auto" w:fill="FFFFFF" w:themeFill="background1"/>
          </w:tcPr>
          <w:p w14:paraId="106EB4FE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09" w:type="dxa"/>
            <w:shd w:val="clear" w:color="auto" w:fill="FFFFFF" w:themeFill="background1"/>
          </w:tcPr>
          <w:p w14:paraId="02222AFA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09" w:type="dxa"/>
            <w:shd w:val="clear" w:color="auto" w:fill="FFFFFF" w:themeFill="background1"/>
          </w:tcPr>
          <w:p w14:paraId="73D75CDC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10" w:type="dxa"/>
            <w:shd w:val="clear" w:color="auto" w:fill="FFFFFF" w:themeFill="background1"/>
          </w:tcPr>
          <w:p w14:paraId="28124BED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5</w:t>
            </w:r>
          </w:p>
        </w:tc>
      </w:tr>
      <w:tr w:rsidR="00617F96" w:rsidRPr="00D057CA" w14:paraId="608B254F" w14:textId="77777777" w:rsidTr="00D55139">
        <w:tc>
          <w:tcPr>
            <w:tcW w:w="1510" w:type="dxa"/>
            <w:shd w:val="clear" w:color="auto" w:fill="FFFFFF" w:themeFill="background1"/>
          </w:tcPr>
          <w:p w14:paraId="14AE877C" w14:textId="77777777" w:rsidR="00617F96" w:rsidRPr="00D057CA" w:rsidRDefault="00617F96" w:rsidP="0032497B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</w:rPr>
              <w:t>Middle East</w:t>
            </w:r>
          </w:p>
        </w:tc>
        <w:tc>
          <w:tcPr>
            <w:tcW w:w="1509" w:type="dxa"/>
            <w:shd w:val="clear" w:color="auto" w:fill="FFFFFF" w:themeFill="background1"/>
          </w:tcPr>
          <w:p w14:paraId="0690650F" w14:textId="77777777" w:rsidR="00617F96" w:rsidRPr="00D057CA" w:rsidRDefault="00617F96" w:rsidP="0032497B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</w:rPr>
              <w:t>2</w:t>
            </w:r>
          </w:p>
        </w:tc>
        <w:tc>
          <w:tcPr>
            <w:tcW w:w="1509" w:type="dxa"/>
            <w:shd w:val="clear" w:color="auto" w:fill="FFFFFF" w:themeFill="background1"/>
          </w:tcPr>
          <w:p w14:paraId="6C81AF16" w14:textId="77777777" w:rsidR="00617F96" w:rsidRPr="00D057CA" w:rsidRDefault="00617F96" w:rsidP="0032497B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</w:rPr>
              <w:t>3</w:t>
            </w:r>
          </w:p>
        </w:tc>
        <w:tc>
          <w:tcPr>
            <w:tcW w:w="1509" w:type="dxa"/>
            <w:shd w:val="clear" w:color="auto" w:fill="FFFFFF" w:themeFill="background1"/>
          </w:tcPr>
          <w:p w14:paraId="4626D980" w14:textId="77777777" w:rsidR="00617F96" w:rsidRPr="00D057CA" w:rsidRDefault="00617F96" w:rsidP="0032497B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</w:rPr>
              <w:t>5</w:t>
            </w:r>
          </w:p>
        </w:tc>
        <w:tc>
          <w:tcPr>
            <w:tcW w:w="1510" w:type="dxa"/>
            <w:shd w:val="clear" w:color="auto" w:fill="FFFFFF" w:themeFill="background1"/>
          </w:tcPr>
          <w:p w14:paraId="5B72DCBD" w14:textId="77777777" w:rsidR="00617F96" w:rsidRPr="00D057CA" w:rsidRDefault="00617F96" w:rsidP="0032497B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</w:rPr>
              <w:t>3</w:t>
            </w:r>
          </w:p>
        </w:tc>
      </w:tr>
    </w:tbl>
    <w:p w14:paraId="5523420E" w14:textId="30FCD31E" w:rsidR="004812D4" w:rsidRDefault="004812D4" w:rsidP="004812D4">
      <w:pPr>
        <w:rPr>
          <w:vertAlign w:val="subscript"/>
        </w:rPr>
      </w:pPr>
    </w:p>
    <w:p w14:paraId="6E3C01FC" w14:textId="77777777" w:rsidR="00BC2106" w:rsidRPr="004812D4" w:rsidRDefault="00BC2106" w:rsidP="004812D4">
      <w:pPr>
        <w:rPr>
          <w:vertAlign w:val="subscript"/>
        </w:rPr>
      </w:pPr>
      <w:bookmarkStart w:id="0" w:name="_GoBack"/>
      <w:bookmarkEnd w:id="0"/>
    </w:p>
    <w:p w14:paraId="44AA04AD" w14:textId="77777777" w:rsidR="004812D4" w:rsidRPr="004812D4" w:rsidRDefault="004812D4" w:rsidP="004812D4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09"/>
        <w:gridCol w:w="1509"/>
        <w:gridCol w:w="1509"/>
        <w:gridCol w:w="1510"/>
      </w:tblGrid>
      <w:tr w:rsidR="00617F96" w:rsidRPr="002236D9" w14:paraId="262EAB4C" w14:textId="77777777" w:rsidTr="00D55139">
        <w:tc>
          <w:tcPr>
            <w:tcW w:w="7547" w:type="dxa"/>
            <w:gridSpan w:val="5"/>
          </w:tcPr>
          <w:p w14:paraId="498248C6" w14:textId="77777777" w:rsidR="00617F96" w:rsidRPr="004812D4" w:rsidRDefault="00617F96" w:rsidP="004812D4">
            <w:pPr>
              <w:jc w:val="center"/>
            </w:pPr>
            <w:r w:rsidRPr="00D057CA">
              <w:rPr>
                <w:sz w:val="24"/>
                <w:szCs w:val="24"/>
                <w:lang w:val="en-US"/>
              </w:rPr>
              <w:lastRenderedPageBreak/>
              <w:t>Unit Cost per Shipped with St. Louis</w:t>
            </w:r>
            <w:r w:rsidR="004812D4">
              <w:t xml:space="preserve"> (e</w:t>
            </w:r>
            <w:r w:rsidR="004812D4">
              <w:rPr>
                <w:vertAlign w:val="subscript"/>
              </w:rPr>
              <w:t>ij</w:t>
            </w:r>
            <w:r w:rsidR="004812D4">
              <w:t>)</w:t>
            </w:r>
          </w:p>
        </w:tc>
      </w:tr>
      <w:tr w:rsidR="00617F96" w:rsidRPr="002236D9" w14:paraId="393E4B63" w14:textId="77777777" w:rsidTr="00D55139">
        <w:tc>
          <w:tcPr>
            <w:tcW w:w="1510" w:type="dxa"/>
          </w:tcPr>
          <w:p w14:paraId="676E5481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509" w:type="dxa"/>
          </w:tcPr>
          <w:p w14:paraId="0EACC729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New Orleans</w:t>
            </w:r>
          </w:p>
        </w:tc>
        <w:tc>
          <w:tcPr>
            <w:tcW w:w="1509" w:type="dxa"/>
          </w:tcPr>
          <w:p w14:paraId="156131C2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Charleston</w:t>
            </w:r>
          </w:p>
        </w:tc>
        <w:tc>
          <w:tcPr>
            <w:tcW w:w="1509" w:type="dxa"/>
          </w:tcPr>
          <w:p w14:paraId="4CBEAC5A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Seattle</w:t>
            </w:r>
          </w:p>
        </w:tc>
        <w:tc>
          <w:tcPr>
            <w:tcW w:w="1510" w:type="dxa"/>
          </w:tcPr>
          <w:p w14:paraId="49E6E079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St. Louis</w:t>
            </w:r>
          </w:p>
        </w:tc>
      </w:tr>
      <w:tr w:rsidR="00617F96" w:rsidRPr="002236D9" w14:paraId="5201C73B" w14:textId="77777777" w:rsidTr="00D55139">
        <w:tc>
          <w:tcPr>
            <w:tcW w:w="1510" w:type="dxa"/>
          </w:tcPr>
          <w:p w14:paraId="25DEEF1B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Texas</w:t>
            </w:r>
          </w:p>
        </w:tc>
        <w:tc>
          <w:tcPr>
            <w:tcW w:w="1509" w:type="dxa"/>
          </w:tcPr>
          <w:p w14:paraId="7487A5FD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09" w:type="dxa"/>
          </w:tcPr>
          <w:p w14:paraId="12F7CA2F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09" w:type="dxa"/>
          </w:tcPr>
          <w:p w14:paraId="47141682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10" w:type="dxa"/>
          </w:tcPr>
          <w:p w14:paraId="68B06439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1</w:t>
            </w:r>
          </w:p>
        </w:tc>
      </w:tr>
      <w:tr w:rsidR="00617F96" w:rsidRPr="002236D9" w14:paraId="4091CC10" w14:textId="77777777" w:rsidTr="00D55139">
        <w:tc>
          <w:tcPr>
            <w:tcW w:w="1510" w:type="dxa"/>
          </w:tcPr>
          <w:p w14:paraId="29450B2F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California</w:t>
            </w:r>
          </w:p>
        </w:tc>
        <w:tc>
          <w:tcPr>
            <w:tcW w:w="1509" w:type="dxa"/>
          </w:tcPr>
          <w:p w14:paraId="58CAE15D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09" w:type="dxa"/>
          </w:tcPr>
          <w:p w14:paraId="7A349E13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09" w:type="dxa"/>
          </w:tcPr>
          <w:p w14:paraId="4FA13151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10" w:type="dxa"/>
          </w:tcPr>
          <w:p w14:paraId="75EDD859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4</w:t>
            </w:r>
          </w:p>
        </w:tc>
      </w:tr>
      <w:tr w:rsidR="00617F96" w:rsidRPr="002236D9" w14:paraId="1E2C4458" w14:textId="77777777" w:rsidTr="00D55139">
        <w:tc>
          <w:tcPr>
            <w:tcW w:w="1510" w:type="dxa"/>
          </w:tcPr>
          <w:p w14:paraId="344E53DC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Alaska</w:t>
            </w:r>
          </w:p>
        </w:tc>
        <w:tc>
          <w:tcPr>
            <w:tcW w:w="1509" w:type="dxa"/>
          </w:tcPr>
          <w:p w14:paraId="3BF3F4CA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09" w:type="dxa"/>
          </w:tcPr>
          <w:p w14:paraId="1902C95E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09" w:type="dxa"/>
          </w:tcPr>
          <w:p w14:paraId="1AF3E8C7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10" w:type="dxa"/>
          </w:tcPr>
          <w:p w14:paraId="1A35D4AA" w14:textId="77777777" w:rsidR="00617F96" w:rsidRPr="00D057CA" w:rsidRDefault="00617F96" w:rsidP="0032497B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7</w:t>
            </w:r>
          </w:p>
        </w:tc>
      </w:tr>
      <w:tr w:rsidR="00617F96" w:rsidRPr="002236D9" w14:paraId="03FBFE7F" w14:textId="77777777" w:rsidTr="00D55139">
        <w:tc>
          <w:tcPr>
            <w:tcW w:w="1510" w:type="dxa"/>
          </w:tcPr>
          <w:p w14:paraId="23469B7E" w14:textId="77777777" w:rsidR="00617F96" w:rsidRPr="00D057CA" w:rsidRDefault="00617F96" w:rsidP="0032497B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</w:rPr>
              <w:t>Middle East</w:t>
            </w:r>
          </w:p>
        </w:tc>
        <w:tc>
          <w:tcPr>
            <w:tcW w:w="1509" w:type="dxa"/>
          </w:tcPr>
          <w:p w14:paraId="66C7FB1A" w14:textId="77777777" w:rsidR="00617F96" w:rsidRPr="00D057CA" w:rsidRDefault="00617F96" w:rsidP="0032497B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</w:rPr>
              <w:t>2</w:t>
            </w:r>
          </w:p>
        </w:tc>
        <w:tc>
          <w:tcPr>
            <w:tcW w:w="1509" w:type="dxa"/>
          </w:tcPr>
          <w:p w14:paraId="20F8F57B" w14:textId="77777777" w:rsidR="00617F96" w:rsidRPr="00D057CA" w:rsidRDefault="00617F96" w:rsidP="0032497B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</w:rPr>
              <w:t>3</w:t>
            </w:r>
          </w:p>
        </w:tc>
        <w:tc>
          <w:tcPr>
            <w:tcW w:w="1509" w:type="dxa"/>
          </w:tcPr>
          <w:p w14:paraId="09EE2BC8" w14:textId="77777777" w:rsidR="00617F96" w:rsidRPr="00D057CA" w:rsidRDefault="00617F96" w:rsidP="0032497B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</w:rPr>
              <w:t>5</w:t>
            </w:r>
          </w:p>
        </w:tc>
        <w:tc>
          <w:tcPr>
            <w:tcW w:w="1510" w:type="dxa"/>
          </w:tcPr>
          <w:p w14:paraId="11123EB2" w14:textId="77777777" w:rsidR="00617F96" w:rsidRPr="00D057CA" w:rsidRDefault="00617F96" w:rsidP="0032497B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</w:rPr>
              <w:t>4</w:t>
            </w:r>
          </w:p>
        </w:tc>
      </w:tr>
    </w:tbl>
    <w:p w14:paraId="755EFAB7" w14:textId="77777777" w:rsidR="00617F96" w:rsidRDefault="00617F96"/>
    <w:p w14:paraId="57C5419B" w14:textId="77777777" w:rsidR="00617F96" w:rsidRDefault="00617F96"/>
    <w:p w14:paraId="4572AC5A" w14:textId="77777777" w:rsidR="00F54FA8" w:rsidRDefault="00F54FA8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3021"/>
      </w:tblGrid>
      <w:tr w:rsidR="00617F96" w:rsidRPr="002236D9" w14:paraId="430E545E" w14:textId="77777777" w:rsidTr="009E1D32">
        <w:tc>
          <w:tcPr>
            <w:tcW w:w="1510" w:type="dxa"/>
          </w:tcPr>
          <w:p w14:paraId="5B4AD8C1" w14:textId="77777777" w:rsidR="00617F96" w:rsidRPr="00D057CA" w:rsidRDefault="00617F96" w:rsidP="00F32745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Site</w:t>
            </w:r>
          </w:p>
        </w:tc>
        <w:tc>
          <w:tcPr>
            <w:tcW w:w="3021" w:type="dxa"/>
          </w:tcPr>
          <w:p w14:paraId="616A38B5" w14:textId="77777777" w:rsidR="00617F96" w:rsidRPr="00D057CA" w:rsidRDefault="00617F96" w:rsidP="00F32745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Annual Operating Cost</w:t>
            </w:r>
            <w:r w:rsidR="009E1D32">
              <w:rPr>
                <w:sz w:val="24"/>
                <w:szCs w:val="24"/>
                <w:lang w:val="en-US"/>
              </w:rPr>
              <w:t xml:space="preserve"> (Millions of Dollars) (f)</w:t>
            </w:r>
          </w:p>
        </w:tc>
      </w:tr>
      <w:tr w:rsidR="00617F96" w:rsidRPr="002236D9" w14:paraId="2F832B13" w14:textId="77777777" w:rsidTr="009E1D32">
        <w:tc>
          <w:tcPr>
            <w:tcW w:w="1510" w:type="dxa"/>
          </w:tcPr>
          <w:p w14:paraId="17C7611C" w14:textId="77777777" w:rsidR="00617F96" w:rsidRPr="00D057CA" w:rsidRDefault="00617F96" w:rsidP="00F32745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Los Angeles</w:t>
            </w:r>
          </w:p>
        </w:tc>
        <w:tc>
          <w:tcPr>
            <w:tcW w:w="3021" w:type="dxa"/>
          </w:tcPr>
          <w:p w14:paraId="56E5232C" w14:textId="77777777" w:rsidR="00617F96" w:rsidRPr="00D057CA" w:rsidRDefault="006B1E25" w:rsidP="006B1E25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rFonts w:ascii="dollar" w:hAnsi="dollar"/>
                <w:sz w:val="24"/>
                <w:szCs w:val="24"/>
                <w:lang w:val="en-US"/>
              </w:rPr>
              <w:t>$</w:t>
            </w:r>
            <w:r w:rsidR="0032497B">
              <w:rPr>
                <w:sz w:val="24"/>
                <w:szCs w:val="24"/>
                <w:lang w:val="en-US"/>
              </w:rPr>
              <w:t>620,000,</w:t>
            </w:r>
            <w:r w:rsidR="00617F96" w:rsidRPr="00D057CA">
              <w:rPr>
                <w:sz w:val="24"/>
                <w:szCs w:val="24"/>
                <w:lang w:val="en-US"/>
              </w:rPr>
              <w:t>000</w:t>
            </w:r>
          </w:p>
        </w:tc>
      </w:tr>
      <w:tr w:rsidR="00617F96" w:rsidRPr="002236D9" w14:paraId="287C45CE" w14:textId="77777777" w:rsidTr="009E1D32">
        <w:tc>
          <w:tcPr>
            <w:tcW w:w="1510" w:type="dxa"/>
          </w:tcPr>
          <w:p w14:paraId="56183472" w14:textId="77777777" w:rsidR="00617F96" w:rsidRPr="00D057CA" w:rsidRDefault="00617F96" w:rsidP="00F32745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sz w:val="24"/>
                <w:szCs w:val="24"/>
                <w:lang w:val="en-US"/>
              </w:rPr>
              <w:t>Galveston</w:t>
            </w:r>
          </w:p>
        </w:tc>
        <w:tc>
          <w:tcPr>
            <w:tcW w:w="3021" w:type="dxa"/>
          </w:tcPr>
          <w:p w14:paraId="79A0CA42" w14:textId="77777777" w:rsidR="00617F96" w:rsidRPr="00D057CA" w:rsidRDefault="006B1E25" w:rsidP="006B1E25">
            <w:pPr>
              <w:jc w:val="center"/>
              <w:rPr>
                <w:sz w:val="24"/>
                <w:szCs w:val="24"/>
                <w:lang w:val="en-US"/>
              </w:rPr>
            </w:pPr>
            <w:r w:rsidRPr="00D057CA">
              <w:rPr>
                <w:rFonts w:ascii="dollar" w:hAnsi="dollar"/>
                <w:sz w:val="24"/>
                <w:szCs w:val="24"/>
                <w:lang w:val="en-US"/>
              </w:rPr>
              <w:t>$</w:t>
            </w:r>
            <w:r w:rsidR="0032497B">
              <w:rPr>
                <w:sz w:val="24"/>
                <w:szCs w:val="24"/>
                <w:lang w:val="en-US"/>
              </w:rPr>
              <w:t>570,000,</w:t>
            </w:r>
            <w:r w:rsidR="00617F96" w:rsidRPr="00D057CA">
              <w:rPr>
                <w:sz w:val="24"/>
                <w:szCs w:val="24"/>
                <w:lang w:val="en-US"/>
              </w:rPr>
              <w:t>000</w:t>
            </w:r>
          </w:p>
        </w:tc>
      </w:tr>
      <w:tr w:rsidR="00617F96" w:rsidRPr="002236D9" w14:paraId="0367CD45" w14:textId="77777777" w:rsidTr="009E1D32">
        <w:tc>
          <w:tcPr>
            <w:tcW w:w="1510" w:type="dxa"/>
          </w:tcPr>
          <w:p w14:paraId="428EC52E" w14:textId="77777777" w:rsidR="00617F96" w:rsidRPr="00D057CA" w:rsidRDefault="00617F96" w:rsidP="00F32745">
            <w:pPr>
              <w:jc w:val="center"/>
              <w:rPr>
                <w:sz w:val="24"/>
                <w:szCs w:val="24"/>
              </w:rPr>
            </w:pPr>
            <w:r w:rsidRPr="00D057CA">
              <w:rPr>
                <w:sz w:val="24"/>
                <w:szCs w:val="24"/>
              </w:rPr>
              <w:t>St. Louis</w:t>
            </w:r>
          </w:p>
        </w:tc>
        <w:tc>
          <w:tcPr>
            <w:tcW w:w="3021" w:type="dxa"/>
          </w:tcPr>
          <w:p w14:paraId="7A2F4B47" w14:textId="77777777" w:rsidR="00617F96" w:rsidRPr="00D057CA" w:rsidRDefault="006B1E25" w:rsidP="006B1E25">
            <w:pPr>
              <w:jc w:val="center"/>
              <w:rPr>
                <w:sz w:val="24"/>
                <w:szCs w:val="24"/>
              </w:rPr>
            </w:pPr>
            <w:r w:rsidRPr="00D057CA">
              <w:rPr>
                <w:rFonts w:ascii="dollar" w:hAnsi="dollar"/>
                <w:sz w:val="24"/>
                <w:szCs w:val="24"/>
                <w:lang w:val="en-US"/>
              </w:rPr>
              <w:t>$</w:t>
            </w:r>
            <w:r w:rsidR="0032497B">
              <w:rPr>
                <w:sz w:val="24"/>
                <w:szCs w:val="24"/>
              </w:rPr>
              <w:t>540,000,</w:t>
            </w:r>
            <w:r w:rsidR="00617F96" w:rsidRPr="00D057CA">
              <w:rPr>
                <w:sz w:val="24"/>
                <w:szCs w:val="24"/>
              </w:rPr>
              <w:t>000</w:t>
            </w:r>
          </w:p>
        </w:tc>
      </w:tr>
    </w:tbl>
    <w:p w14:paraId="403A87E3" w14:textId="77777777" w:rsidR="000F04DC" w:rsidRDefault="000F04DC"/>
    <w:p w14:paraId="207BF5AB" w14:textId="77777777" w:rsidR="00617F96" w:rsidRDefault="002909DA">
      <w:r>
        <w:t>We made a model upon available information, which is;</w:t>
      </w:r>
    </w:p>
    <w:p w14:paraId="4E8C71AB" w14:textId="77777777" w:rsidR="00774762" w:rsidRDefault="00774762">
      <w:r>
        <w:rPr>
          <w:noProof/>
        </w:rPr>
        <w:t>x</w:t>
      </w:r>
      <w:r w:rsidR="002909DA">
        <w:rPr>
          <w:noProof/>
          <w:vertAlign w:val="subscript"/>
        </w:rPr>
        <w:t>ij</w:t>
      </w:r>
      <w:r w:rsidR="002909DA">
        <w:t xml:space="preserve">: </w:t>
      </w:r>
      <w:r>
        <w:tab/>
      </w:r>
      <w:r w:rsidR="002909DA">
        <w:t># of units sent from oil field i to refineries j</w:t>
      </w:r>
    </w:p>
    <w:p w14:paraId="7CF19112" w14:textId="77777777" w:rsidR="002909DA" w:rsidRDefault="00774762">
      <w:r>
        <w:t>c</w:t>
      </w:r>
      <w:r w:rsidR="002909DA">
        <w:rPr>
          <w:vertAlign w:val="subscript"/>
        </w:rPr>
        <w:t>ij</w:t>
      </w:r>
      <w:r w:rsidR="002909DA">
        <w:t xml:space="preserve">: </w:t>
      </w:r>
      <w:r>
        <w:tab/>
      </w:r>
      <w:r w:rsidR="002909DA">
        <w:t>Cost of the new refinery</w:t>
      </w:r>
      <w:r w:rsidR="002909DA" w:rsidRPr="002909DA">
        <w:t xml:space="preserve"> </w:t>
      </w:r>
      <w:r w:rsidR="002909DA">
        <w:t>chosen</w:t>
      </w:r>
    </w:p>
    <w:p w14:paraId="5A576B94" w14:textId="77777777" w:rsidR="002909DA" w:rsidRDefault="00AF0F3A">
      <w:r>
        <w:t>f</w:t>
      </w:r>
      <w:r w:rsidR="00774762">
        <w:t xml:space="preserve">: </w:t>
      </w:r>
      <w:r w:rsidR="00774762">
        <w:tab/>
        <w:t xml:space="preserve">Annual operating cost </w:t>
      </w:r>
      <w:r>
        <w:t xml:space="preserve">(fixed cost) </w:t>
      </w:r>
      <w:r w:rsidR="00774762">
        <w:t>of the new refinery</w:t>
      </w:r>
      <w:r w:rsidR="000F04DC">
        <w:t xml:space="preserve"> chosen</w:t>
      </w:r>
    </w:p>
    <w:p w14:paraId="66C6F956" w14:textId="77777777" w:rsidR="00774762" w:rsidRDefault="00774762"/>
    <w:p w14:paraId="7A5839A5" w14:textId="77777777" w:rsidR="00774762" w:rsidRDefault="00774762">
      <w:r>
        <w:t>Objective Function:</w:t>
      </w:r>
    </w:p>
    <w:p w14:paraId="25A8743E" w14:textId="77777777" w:rsidR="00774762" w:rsidRDefault="00774762" w:rsidP="0032497B">
      <w:pPr>
        <w:jc w:val="center"/>
        <w:rPr>
          <w:rFonts w:eastAsiaTheme="minorEastAsia"/>
          <w:sz w:val="28"/>
        </w:rPr>
      </w:pPr>
      <w:r>
        <w:t xml:space="preserve">min z = </w:t>
      </w:r>
      <w:r w:rsidR="000F04DC">
        <w:t>(</w:t>
      </w:r>
      <w: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4</m:t>
            </m:r>
          </m:sup>
          <m:e>
            <m:r>
              <w:rPr>
                <w:rFonts w:ascii="Cambria Math" w:hAnsi="Cambria Math"/>
                <w:sz w:val="28"/>
              </w:rPr>
              <m:t xml:space="preserve"> </m:t>
            </m:r>
          </m:e>
        </m:nary>
        <m:nary>
          <m:naryPr>
            <m:chr m:val="∑"/>
            <m:grow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(cij*xij</m:t>
            </m:r>
          </m:e>
        </m:nary>
      </m:oMath>
      <w:r w:rsidR="00AF0F3A">
        <w:rPr>
          <w:rFonts w:eastAsiaTheme="minorEastAsia"/>
          <w:sz w:val="28"/>
        </w:rPr>
        <w:t>)</w:t>
      </w:r>
      <w:r w:rsidR="000F04DC">
        <w:rPr>
          <w:rFonts w:eastAsiaTheme="minorEastAsia"/>
          <w:sz w:val="28"/>
        </w:rPr>
        <w:t>) + f</w:t>
      </w:r>
    </w:p>
    <w:p w14:paraId="4A802765" w14:textId="77777777" w:rsidR="00774762" w:rsidRDefault="00774762">
      <w:pPr>
        <w:rPr>
          <w:rFonts w:eastAsiaTheme="minorEastAsia"/>
          <w:sz w:val="28"/>
        </w:rPr>
      </w:pPr>
    </w:p>
    <w:p w14:paraId="3174225D" w14:textId="77777777" w:rsidR="002909DA" w:rsidRPr="002909DA" w:rsidRDefault="00774762">
      <w:r>
        <w:t>Subject to:</w:t>
      </w:r>
    </w:p>
    <w:p w14:paraId="4F570700" w14:textId="77777777" w:rsidR="002E4F97" w:rsidRPr="00D057CA" w:rsidRDefault="002E4F97"/>
    <w:p w14:paraId="58B47433" w14:textId="77777777" w:rsidR="00774762" w:rsidRPr="00D057CA" w:rsidRDefault="00774762" w:rsidP="00383774">
      <w:pPr>
        <w:ind w:firstLine="720"/>
        <w:rPr>
          <w:rFonts w:ascii="Calibri" w:eastAsiaTheme="minorEastAsia" w:hAnsi="Calibri"/>
        </w:rPr>
      </w:pPr>
      <w:r w:rsidRPr="00D057CA">
        <w:rPr>
          <w:rFonts w:eastAsiaTheme="minorEastAsia"/>
        </w:rPr>
        <w:t>Demand constraints</w:t>
      </w:r>
      <w:r w:rsidR="000F04DC" w:rsidRPr="00D057CA">
        <w:rPr>
          <w:rFonts w:eastAsiaTheme="minorEastAsia"/>
        </w:rPr>
        <w:t>:</w:t>
      </w:r>
      <w:r w:rsidRPr="00D057CA">
        <w:rPr>
          <w:rFonts w:ascii="Calibri" w:eastAsiaTheme="minorEastAsia" w:hAnsi="Calibri"/>
        </w:rPr>
        <w:tab/>
        <w:t xml:space="preserve"> </w:t>
      </w:r>
      <w:r w:rsidR="000F04DC" w:rsidRPr="00D057CA">
        <w:rPr>
          <w:rFonts w:ascii="Calibri" w:eastAsiaTheme="minorEastAsia" w:hAnsi="Calibri"/>
        </w:rPr>
        <w:tab/>
        <w:t xml:space="preserve">  </w:t>
      </w:r>
      <w:r w:rsidRPr="00D057CA">
        <w:rPr>
          <w:rFonts w:ascii="Calibri" w:eastAsiaTheme="minorEastAsia" w:hAnsi="Calibri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4</m:t>
            </m:r>
          </m:sup>
          <m:e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D057CA">
        <w:rPr>
          <w:rFonts w:ascii="Calibri" w:eastAsiaTheme="minorEastAsia" w:hAnsi="Calibri"/>
        </w:rPr>
        <w:t xml:space="preserve">  x</w:t>
      </w:r>
      <w:r w:rsidRPr="00D057CA">
        <w:rPr>
          <w:rFonts w:ascii="Calibri" w:eastAsiaTheme="minorEastAsia" w:hAnsi="Calibri"/>
          <w:vertAlign w:val="subscript"/>
        </w:rPr>
        <w:t>ij</w:t>
      </w:r>
      <w:r w:rsidRPr="00D057CA">
        <w:rPr>
          <w:rFonts w:ascii="Calibri" w:eastAsiaTheme="minorEastAsia" w:hAnsi="Calibri"/>
        </w:rPr>
        <w:t xml:space="preserve"> ≥  D</w:t>
      </w:r>
      <w:r w:rsidRPr="00D057CA">
        <w:rPr>
          <w:rFonts w:ascii="Calibri" w:eastAsiaTheme="minorEastAsia" w:hAnsi="Calibri"/>
          <w:vertAlign w:val="subscript"/>
        </w:rPr>
        <w:t>j</w:t>
      </w:r>
      <w:r w:rsidRPr="00D057CA">
        <w:rPr>
          <w:rFonts w:ascii="Calibri" w:eastAsiaTheme="minorEastAsia" w:hAnsi="Calibri"/>
        </w:rPr>
        <w:tab/>
        <w:t xml:space="preserve">      for each j </w:t>
      </w:r>
      <w:proofErr w:type="gramStart"/>
      <w:r w:rsidRPr="00D057CA">
        <w:rPr>
          <w:rFonts w:ascii="Calibri" w:eastAsiaTheme="minorEastAsia" w:hAnsi="Calibri"/>
        </w:rPr>
        <w:t>of:</w:t>
      </w:r>
      <w:proofErr w:type="gramEnd"/>
      <w:r w:rsidRPr="00D057CA">
        <w:rPr>
          <w:rFonts w:ascii="Calibri" w:eastAsiaTheme="minorEastAsia" w:hAnsi="Calibri"/>
        </w:rPr>
        <w:t xml:space="preserve"> 1,2,3,4</w:t>
      </w:r>
      <w:r w:rsidRPr="00D057CA">
        <w:rPr>
          <w:rFonts w:ascii="Calibri" w:eastAsiaTheme="minorEastAsia" w:hAnsi="Calibri"/>
        </w:rPr>
        <w:tab/>
      </w:r>
    </w:p>
    <w:p w14:paraId="1DDAA345" w14:textId="77777777" w:rsidR="00774762" w:rsidRPr="00D057CA" w:rsidRDefault="00774762" w:rsidP="00383774">
      <w:pPr>
        <w:ind w:firstLine="720"/>
      </w:pPr>
      <w:r w:rsidRPr="00D057CA">
        <w:rPr>
          <w:rFonts w:ascii="Calibri" w:eastAsiaTheme="minorEastAsia" w:hAnsi="Calibri"/>
        </w:rPr>
        <w:t>Supply constraints</w:t>
      </w:r>
      <w:r w:rsidR="000F04DC" w:rsidRPr="00D057CA">
        <w:rPr>
          <w:rFonts w:ascii="Calibri" w:eastAsiaTheme="minorEastAsia" w:hAnsi="Calibri"/>
        </w:rPr>
        <w:t xml:space="preserve">: </w:t>
      </w:r>
      <w:r w:rsidRPr="00D057CA">
        <w:rPr>
          <w:rFonts w:ascii="Calibri" w:eastAsiaTheme="minorEastAsia" w:hAnsi="Calibri"/>
        </w:rPr>
        <w:t xml:space="preserve">       </w:t>
      </w:r>
      <w:r w:rsidR="000F04DC" w:rsidRPr="00D057CA">
        <w:rPr>
          <w:rFonts w:ascii="Calibri" w:eastAsiaTheme="minorEastAsia" w:hAnsi="Calibri"/>
        </w:rPr>
        <w:tab/>
        <w:t xml:space="preserve">  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</w:rPr>
              <m:t>4</m:t>
            </m:r>
          </m:sup>
          <m:e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D057CA">
        <w:rPr>
          <w:rFonts w:ascii="Calibri" w:eastAsiaTheme="minorEastAsia" w:hAnsi="Calibri"/>
        </w:rPr>
        <w:t xml:space="preserve"> x</w:t>
      </w:r>
      <w:r w:rsidRPr="00D057CA">
        <w:rPr>
          <w:rFonts w:ascii="Calibri" w:eastAsiaTheme="minorEastAsia" w:hAnsi="Calibri"/>
          <w:vertAlign w:val="subscript"/>
        </w:rPr>
        <w:t xml:space="preserve">ij  </w:t>
      </w:r>
      <w:r w:rsidRPr="00D057CA">
        <w:rPr>
          <w:rFonts w:ascii="Calibri" w:eastAsiaTheme="minorEastAsia" w:hAnsi="Calibri"/>
        </w:rPr>
        <w:t>≤  S</w:t>
      </w:r>
      <w:r w:rsidRPr="00D057CA">
        <w:rPr>
          <w:rFonts w:ascii="Calibri" w:eastAsiaTheme="minorEastAsia" w:hAnsi="Calibri"/>
          <w:vertAlign w:val="subscript"/>
        </w:rPr>
        <w:t xml:space="preserve">i </w:t>
      </w:r>
      <w:r w:rsidRPr="00D057CA">
        <w:rPr>
          <w:rFonts w:ascii="Calibri" w:eastAsiaTheme="minorEastAsia" w:hAnsi="Calibri"/>
          <w:vertAlign w:val="subscript"/>
        </w:rPr>
        <w:tab/>
      </w:r>
      <w:r w:rsidRPr="00D057CA">
        <w:rPr>
          <w:rFonts w:ascii="Calibri" w:eastAsiaTheme="minorEastAsia" w:hAnsi="Calibri"/>
        </w:rPr>
        <w:t xml:space="preserve">      for each i </w:t>
      </w:r>
      <w:proofErr w:type="gramStart"/>
      <w:r w:rsidRPr="00D057CA">
        <w:rPr>
          <w:rFonts w:ascii="Calibri" w:eastAsiaTheme="minorEastAsia" w:hAnsi="Calibri"/>
        </w:rPr>
        <w:t>of:</w:t>
      </w:r>
      <w:proofErr w:type="gramEnd"/>
      <w:r w:rsidRPr="00D057CA">
        <w:rPr>
          <w:rFonts w:ascii="Calibri" w:eastAsiaTheme="minorEastAsia" w:hAnsi="Calibri"/>
        </w:rPr>
        <w:t xml:space="preserve"> 1,2,3</w:t>
      </w:r>
      <w:r w:rsidRPr="00D057CA">
        <w:t>,4</w:t>
      </w:r>
    </w:p>
    <w:p w14:paraId="67B64044" w14:textId="77777777" w:rsidR="00383774" w:rsidRPr="00D057CA" w:rsidRDefault="00774762" w:rsidP="00383774">
      <w:pPr>
        <w:ind w:firstLine="720"/>
        <w:rPr>
          <w:rFonts w:ascii="Calibri" w:eastAsiaTheme="minorEastAsia" w:hAnsi="Calibri"/>
        </w:rPr>
      </w:pPr>
      <w:r w:rsidRPr="00D057CA">
        <w:t xml:space="preserve">Non-Negativity constricts:  </w:t>
      </w:r>
      <w:r w:rsidRPr="00D057CA">
        <w:tab/>
        <w:t xml:space="preserve">  </w:t>
      </w:r>
      <w:r w:rsidR="000F04DC" w:rsidRPr="00D057CA">
        <w:t xml:space="preserve"> </w:t>
      </w:r>
      <w:r w:rsidRPr="00D057CA">
        <w:t xml:space="preserve"> x</w:t>
      </w:r>
      <w:r w:rsidRPr="00D057CA">
        <w:rPr>
          <w:vertAlign w:val="subscript"/>
        </w:rPr>
        <w:t xml:space="preserve">ij </w:t>
      </w:r>
      <w:r w:rsidRPr="00D057CA">
        <w:t xml:space="preserve"> </w:t>
      </w:r>
      <w:r w:rsidRPr="00D057CA">
        <w:rPr>
          <w:rFonts w:ascii="Calibri" w:eastAsiaTheme="minorEastAsia" w:hAnsi="Calibri"/>
        </w:rPr>
        <w:t>≥  0</w:t>
      </w:r>
      <w:r w:rsidRPr="00D057CA">
        <w:rPr>
          <w:rFonts w:ascii="Calibri" w:eastAsiaTheme="minorEastAsia" w:hAnsi="Calibri"/>
        </w:rPr>
        <w:tab/>
        <w:t xml:space="preserve">      </w:t>
      </w:r>
      <w:r w:rsidR="000F04DC" w:rsidRPr="00D057CA">
        <w:rPr>
          <w:rFonts w:ascii="Calibri" w:eastAsiaTheme="minorEastAsia" w:hAnsi="Calibri"/>
        </w:rPr>
        <w:tab/>
        <w:t xml:space="preserve">      </w:t>
      </w:r>
      <w:r w:rsidRPr="00D057CA">
        <w:rPr>
          <w:rFonts w:ascii="Calibri" w:eastAsiaTheme="minorEastAsia" w:hAnsi="Calibri"/>
        </w:rPr>
        <w:t xml:space="preserve">for each </w:t>
      </w:r>
      <w:proofErr w:type="spellStart"/>
      <w:r w:rsidRPr="00D057CA">
        <w:rPr>
          <w:rFonts w:ascii="Calibri" w:eastAsiaTheme="minorEastAsia" w:hAnsi="Calibri"/>
        </w:rPr>
        <w:t>i</w:t>
      </w:r>
      <w:proofErr w:type="spellEnd"/>
      <w:r w:rsidRPr="00D057CA">
        <w:rPr>
          <w:rFonts w:ascii="Calibri" w:eastAsiaTheme="minorEastAsia" w:hAnsi="Calibri"/>
        </w:rPr>
        <w:t xml:space="preserve"> &amp; j</w:t>
      </w:r>
    </w:p>
    <w:p w14:paraId="55CC655E" w14:textId="77777777" w:rsidR="00383774" w:rsidRPr="00D057CA" w:rsidRDefault="00383774" w:rsidP="00774762">
      <w:pPr>
        <w:rPr>
          <w:rFonts w:ascii="Calibri" w:eastAsiaTheme="minorEastAsia" w:hAnsi="Calibri"/>
        </w:rPr>
      </w:pPr>
    </w:p>
    <w:p w14:paraId="1D5999DF" w14:textId="77777777" w:rsidR="00383774" w:rsidRPr="00D057CA" w:rsidRDefault="00383774" w:rsidP="00383774">
      <w:pPr>
        <w:ind w:firstLine="720"/>
        <w:rPr>
          <w:rFonts w:ascii="Calibri" w:eastAsiaTheme="minorEastAsia" w:hAnsi="Calibri"/>
        </w:rPr>
      </w:pPr>
      <w:r w:rsidRPr="00D057CA">
        <w:rPr>
          <w:rFonts w:ascii="Calibri" w:eastAsiaTheme="minorEastAsia" w:hAnsi="Calibri"/>
        </w:rPr>
        <w:t>First of all, we checked balance between the supply and demand. We saw that the total demand is equal to total supply. So; it is a balanced transportation problem. Which means that we don’t need to create a dummy supply or dummy demand node.</w:t>
      </w:r>
    </w:p>
    <w:p w14:paraId="1170C7DF" w14:textId="77777777" w:rsidR="00383774" w:rsidRPr="00D057CA" w:rsidRDefault="00383774" w:rsidP="00383774">
      <w:pPr>
        <w:ind w:firstLine="720"/>
        <w:rPr>
          <w:rFonts w:ascii="Calibri" w:eastAsiaTheme="minorEastAsia" w:hAnsi="Calibri"/>
        </w:rPr>
      </w:pPr>
      <w:r w:rsidRPr="00D057CA">
        <w:rPr>
          <w:rFonts w:ascii="Calibri" w:eastAsiaTheme="minorEastAsia" w:hAnsi="Calibri"/>
        </w:rPr>
        <w:t>We have three options for problem, by using these three options we tried to find the minimum cost among them.</w:t>
      </w:r>
    </w:p>
    <w:p w14:paraId="52BBB88B" w14:textId="77777777" w:rsidR="00BC2106" w:rsidRDefault="00BC2106">
      <w:pPr>
        <w:rPr>
          <w:rFonts w:ascii="Calibri" w:eastAsiaTheme="minorEastAsia" w:hAnsi="Calibri"/>
          <w:sz w:val="26"/>
          <w:szCs w:val="26"/>
        </w:rPr>
      </w:pPr>
    </w:p>
    <w:p w14:paraId="06B69C33" w14:textId="73926864" w:rsidR="00B62312" w:rsidRDefault="00B62312">
      <w:pPr>
        <w:rPr>
          <w:rFonts w:ascii="Calibri" w:eastAsiaTheme="minorEastAsia" w:hAnsi="Calibri"/>
          <w:sz w:val="26"/>
          <w:szCs w:val="26"/>
        </w:rPr>
      </w:pPr>
      <w:r w:rsidRPr="00B62312">
        <w:rPr>
          <w:rFonts w:ascii="Calibri" w:eastAsia="Times New Roman" w:hAnsi="Calibri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2CE89" wp14:editId="416A0F9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38850" cy="19050"/>
                <wp:effectExtent l="12700" t="1270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69445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5.5pt,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" strokecolor="#5b9bd5 [3208]" strokeweight="1.5pt">
                <v:stroke joinstyle="miter"/>
                <w10:wrap anchorx="margin"/>
              </v:line>
            </w:pict>
          </mc:Fallback>
        </mc:AlternateContent>
      </w:r>
    </w:p>
    <w:sectPr w:rsidR="00B62312" w:rsidSect="005D412C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1DC0D" w14:textId="77777777" w:rsidR="0017581D" w:rsidRDefault="0017581D" w:rsidP="00354CEF">
      <w:r>
        <w:separator/>
      </w:r>
    </w:p>
  </w:endnote>
  <w:endnote w:type="continuationSeparator" w:id="0">
    <w:p w14:paraId="707CC083" w14:textId="77777777" w:rsidR="0017581D" w:rsidRDefault="0017581D" w:rsidP="00354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llar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A98D3" w14:textId="77777777" w:rsidR="00354CEF" w:rsidRDefault="00354CEF">
    <w:pPr>
      <w:pStyle w:val="Footer"/>
      <w:tabs>
        <w:tab w:val="clear" w:pos="4703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2959FA1" w14:textId="77777777" w:rsidR="00354CEF" w:rsidRDefault="00354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6003A" w14:textId="77777777" w:rsidR="0017581D" w:rsidRDefault="0017581D" w:rsidP="00354CEF">
      <w:r>
        <w:separator/>
      </w:r>
    </w:p>
  </w:footnote>
  <w:footnote w:type="continuationSeparator" w:id="0">
    <w:p w14:paraId="123C048B" w14:textId="77777777" w:rsidR="0017581D" w:rsidRDefault="0017581D" w:rsidP="00354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119A7" w14:textId="5755044A" w:rsidR="003B05E2" w:rsidRDefault="00354CEF" w:rsidP="00BC2106">
    <w:pPr>
      <w:pStyle w:val="Header"/>
      <w:jc w:val="center"/>
    </w:pPr>
    <w:r>
      <w:t>OR GAMS TERM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EF"/>
    <w:rsid w:val="00025EF8"/>
    <w:rsid w:val="000F04DC"/>
    <w:rsid w:val="0017581D"/>
    <w:rsid w:val="00250960"/>
    <w:rsid w:val="002909DA"/>
    <w:rsid w:val="002E4F97"/>
    <w:rsid w:val="0032497B"/>
    <w:rsid w:val="00354CEF"/>
    <w:rsid w:val="00383774"/>
    <w:rsid w:val="00397271"/>
    <w:rsid w:val="003B05E2"/>
    <w:rsid w:val="003F2F4E"/>
    <w:rsid w:val="004812D4"/>
    <w:rsid w:val="004818CE"/>
    <w:rsid w:val="004D4A2D"/>
    <w:rsid w:val="00530907"/>
    <w:rsid w:val="00560AF5"/>
    <w:rsid w:val="005D412C"/>
    <w:rsid w:val="005E3EBC"/>
    <w:rsid w:val="00617F96"/>
    <w:rsid w:val="00671AD5"/>
    <w:rsid w:val="006B1E25"/>
    <w:rsid w:val="006C2D99"/>
    <w:rsid w:val="0073674A"/>
    <w:rsid w:val="007739EC"/>
    <w:rsid w:val="00774762"/>
    <w:rsid w:val="007D65BB"/>
    <w:rsid w:val="008440CE"/>
    <w:rsid w:val="008C23A1"/>
    <w:rsid w:val="009E1D32"/>
    <w:rsid w:val="00AF0F3A"/>
    <w:rsid w:val="00B62312"/>
    <w:rsid w:val="00BC2106"/>
    <w:rsid w:val="00BC60A8"/>
    <w:rsid w:val="00C563C0"/>
    <w:rsid w:val="00CD462E"/>
    <w:rsid w:val="00D057CA"/>
    <w:rsid w:val="00D55139"/>
    <w:rsid w:val="00DC6CD6"/>
    <w:rsid w:val="00E60E6F"/>
    <w:rsid w:val="00F54FA8"/>
    <w:rsid w:val="00F551F0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8174E"/>
  <w14:defaultImageDpi w14:val="32767"/>
  <w15:chartTrackingRefBased/>
  <w15:docId w15:val="{B495AF18-39ED-614D-9510-702B2A6F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30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CE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CEF"/>
  </w:style>
  <w:style w:type="paragraph" w:styleId="Footer">
    <w:name w:val="footer"/>
    <w:basedOn w:val="Normal"/>
    <w:link w:val="FooterChar"/>
    <w:uiPriority w:val="99"/>
    <w:unhideWhenUsed/>
    <w:rsid w:val="00354CE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CEF"/>
  </w:style>
  <w:style w:type="paragraph" w:styleId="NormalWeb">
    <w:name w:val="Normal (Web)"/>
    <w:basedOn w:val="Normal"/>
    <w:uiPriority w:val="99"/>
    <w:semiHidden/>
    <w:unhideWhenUsed/>
    <w:rsid w:val="00354CE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/>
    </w:rPr>
  </w:style>
  <w:style w:type="paragraph" w:customStyle="1" w:styleId="Default">
    <w:name w:val="Default"/>
    <w:rsid w:val="005E3EBC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TableGrid">
    <w:name w:val="Table Grid"/>
    <w:basedOn w:val="TableNormal"/>
    <w:uiPriority w:val="39"/>
    <w:rsid w:val="00530907"/>
    <w:rPr>
      <w:sz w:val="22"/>
      <w:szCs w:val="22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1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FBB773A3-8827-1B42-B39F-90E39D70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makaracı</dc:creator>
  <cp:keywords/>
  <dc:description/>
  <cp:lastModifiedBy>gökhan makaracı</cp:lastModifiedBy>
  <cp:revision>2</cp:revision>
  <dcterms:created xsi:type="dcterms:W3CDTF">2020-02-07T12:58:00Z</dcterms:created>
  <dcterms:modified xsi:type="dcterms:W3CDTF">2020-02-07T12:58:00Z</dcterms:modified>
</cp:coreProperties>
</file>