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企业数字化转型研究报告</w:t>
      </w:r>
    </w:p>
    <w:p>
      <w:pPr>
        <w:spacing w:line="240" w:lineRule="auto" w:before="0" w:beforeAutospacing="0" w:after="0" w:afterAutospacing="0"/>
        <w:ind w:firstLineChars="200"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本文研究，内容包括（三个方面）：数据治理、流程再造与组织变革。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年营业收入为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14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亿元，同比增长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000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万元；效率提升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68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。</w:t>
      </w:r>
    </w:p>
    <w:p>
      <w:pPr>
        <w:spacing w:line="240" w:lineRule="auto" w:before="0" w:beforeAutospacing="0" w:after="0" w:afterAutospacing="0"/>
        <w:ind w:firstLineChars="200"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第二章将介绍技术路线，编号为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12345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，温度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≤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25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℃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时误差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±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。</w:t>
      </w:r>
    </w:p>
    <w:p>
      <w:pPr>
        <w:spacing w:line="240" w:lineRule="auto" w:before="0" w:beforeAutospacing="0" w:after="0" w:afterAutospacing="0"/>
        <w:ind w:firstLineChars="200"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结果非常好！测试文本。后续补充。</w:t>
      </w:r>
    </w:p>
    <w:p>
      <w:pPr>
        <w:spacing w:line="240" w:lineRule="auto" w:before="0" w:beforeAutospacing="0" w:after="0" w:afterAutospacing="0"/>
        <w:ind w:firstLineChars="200" w:firstLine="42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This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an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English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paragraph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which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uses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Chinese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comma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And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12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30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time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.</w:t>
      </w:r>
    </w:p>
    <w:p>
      <w:pPr>
        <w:pStyle w:val="Heading1"/>
        <w:spacing w:line="240" w:lineRule="auto" w:before="160" w:beforeAutospacing="0" w:after="160" w:afterAutospacing="0"/>
        <w:ind w:firstLineChars="0" w:firstLine="0"/>
        <w:jc w:val="center"/>
      </w:pPr>
      <w:r>
        <w:rPr>
          <w:rFonts w:ascii="Times New Roman" w:hAnsi="Times New Roman" w:cs="Times New Roman" w:eastAsia="黑体"/>
          <w:b w:val="0"/>
          <w:bCs w:val="0"/>
          <w:color w:val="000000"/>
          <w:sz w:val="28"/>
          <w:szCs w:val="28"/>
        </w:rPr>
        <w:t>第一章 项目背景</w:t>
      </w:r>
    </w:p>
    <w:p>
      <w:pPr>
        <w:spacing w:line="240" w:lineRule="auto" w:before="0" w:beforeAutospacing="0" w:after="0" w:afterAutospacing="0"/>
        <w:ind w:firstLineChars="200" w:firstLine="42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1"/>
          <w:szCs w:val="21"/>
        </w:rPr>
        <w:t>这是使用标题样式的段落，正文内容应当保持首行缩进两字符。</w:t>
      </w:r>
    </w:p>
    <w:p>
      <w:pPr>
        <w:spacing w:line="240" w:lineRule="auto" w:before="160" w:beforeAutospacing="0" w:after="16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28"/>
          <w:szCs w:val="28"/>
        </w:rPr>
        <w:t>一、研究现状</w:t>
      </w:r>
    </w:p>
    <w:p>
      <w:pPr>
        <w:spacing w:line="240" w:lineRule="auto" w:before="120" w:beforeAutospacing="0" w:after="80" w:afterAutospacing="0"/>
        <w:ind w:firstLineChars="0" w:firstLine="0"/>
        <w:jc w:val="left"/>
      </w:pPr>
      <w:r>
        <w:rPr>
          <w:rFonts w:ascii="Times New Roman" w:hAnsi="Times New Roman" w:eastAsia="黑体" w:cs="Times New Roman"/>
          <w:b w:val="0"/>
          <w:bCs w:val="0"/>
          <w:color w:val="000000"/>
          <w:sz w:val="24"/>
          <w:szCs w:val="24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>图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18"/>
          <w:szCs w:val="18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上图展示了整体架构，该架构分为三层。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指标</w:t>
            </w:r>
          </w:p>
        </w:tc>
        <w:tc>
          <w:tcPr>
            <w:tcW w:type="dxa" w:w="3324"/>
          </w:tcPr>
          <w:p>
            <w:pPr>
              <w:spacing w:line="24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2022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年</w:t>
            </w:r>
          </w:p>
        </w:tc>
        <w:tc>
          <w:tcPr>
            <w:tcW w:type="dxa" w:w="3324"/>
          </w:tcPr>
          <w:p>
            <w:pPr>
              <w:spacing w:line="24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2023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年</w:t>
            </w:r>
          </w:p>
        </w:tc>
      </w:tr>
      <w:tr>
        <w:tc>
          <w:tcPr>
            <w:tcW w:type="dxa" w:w="3324"/>
          </w:tcPr>
          <w:p>
            <w:pPr>
              <w:spacing w:line="24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营收（亿元）</w:t>
            </w:r>
          </w:p>
        </w:tc>
        <w:tc>
          <w:tcPr>
            <w:tcW w:type="dxa" w:w="3324"/>
          </w:tcPr>
          <w:p>
            <w:pPr>
              <w:spacing w:line="240" w:lineRule="auto" w:before="120" w:beforeAutospacing="0" w:after="80" w:afterAutospacing="0"/>
              <w:ind w:firstLineChars="0" w:firstLine="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eastAsia="黑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4"/>
                <w:szCs w:val="24"/>
              </w:rPr>
              <w:t>85</w:t>
            </w:r>
          </w:p>
        </w:tc>
        <w:tc>
          <w:tcPr>
            <w:tcW w:type="dxa" w:w="3324"/>
          </w:tcPr>
          <w:p>
            <w:pPr>
              <w:spacing w:line="240" w:lineRule="auto" w:before="120" w:beforeAutospacing="0" w:after="80" w:afterAutospacing="0"/>
              <w:ind w:firstLineChars="0" w:firstLine="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eastAsia="黑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</w:tr>
    </w:tbl>
    <w:p>
      <w:pPr>
        <w:pStyle w:val="ListNumber"/>
        <w:spacing w:line="24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1"/>
          <w:szCs w:val="21"/>
        </w:rPr>
        <w:t>第一条要求</w:t>
      </w:r>
    </w:p>
    <w:p>
      <w:pPr>
        <w:pStyle w:val="ListNumber"/>
        <w:spacing w:line="24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1"/>
          <w:szCs w:val="21"/>
        </w:rPr>
        <w:t>第二条要求</w:t>
      </w:r>
    </w:p>
    <w:sectPr w:rsidR="00FC693F" w:rsidRPr="0006063C" w:rsidSect="00034616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