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4"/>
        </w:rPr>
        <w:t>本科毕业论文</w:t>
      </w:r>
    </w:p>
    <w:p>
      <w:pPr>
        <w:jc w:val="center"/>
      </w:pPr>
      <w:r>
        <w:rPr>
          <w:rFonts w:ascii="Times New Roman" w:hAnsi="Times New Roman" w:eastAsia="黑体"/>
          <w:b w:val="0"/>
          <w:sz w:val="32"/>
        </w:rPr>
        <w:t>题目：企业数字化转型研究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作者：张三    学号：2021001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指导教师：李四    日期：2024年6月</w:t>
      </w:r>
    </w:p>
    <w:p>
      <w:r>
        <w:br w:type="page"/>
      </w:r>
    </w:p>
    <w:p>
      <w:pPr>
        <w:spacing w:line="36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目 录</w:t>
      </w:r>
    </w:p>
    <w:p>
      <w:r>
        <w:rPr>
          <w:rFonts w:ascii="Times New Roman" w:hAnsi="Times New Roman" w:eastAsia="宋体"/>
          <w:sz w:val="24"/>
        </w:rPr>
        <w:t>第一章 项目背景</w:t>
      </w:r>
      <w:r>
        <w:tab/>
        <w:t>1</w:t>
      </w:r>
    </w:p>
    <w:p>
      <w:r>
        <w:rPr>
          <w:rFonts w:ascii="Times New Roman" w:hAnsi="Times New Roman" w:eastAsia="宋体"/>
          <w:sz w:val="24"/>
        </w:rPr>
        <w:t>第二章 技术路线</w:t>
      </w:r>
      <w:r>
        <w:tab/>
        <w:t>5</w:t>
      </w:r>
    </w:p>
    <w:p>
      <w:pPr>
        <w:spacing w:line="36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企业数字化转型研究报告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本文研究，内容包括（三个方面）：数据治理、流程再造与组织变革。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2023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年营业收入为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3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14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亿元，同比增长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000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万元；效率提升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68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%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。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第二章将介绍技术路线，编号为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12345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，温度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≤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25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℃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时误差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±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0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5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%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。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结果非常好！测试文本。后续补充。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This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is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an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English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paragraph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which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uses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Chinese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comma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And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12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30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time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.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水的化学式是 H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O，面积单位是 cm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，体积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10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m³，引用文献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vertAlign w:val="superscript"/>
        </w:rPr>
        <w:t>[1]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。</w:t>
      </w:r>
    </w:p>
    <w:p>
      <w:pPr>
        <w:spacing w:line="36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未标记的幂次 x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会被智能修正为上标。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手动修正测试：引用标记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[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2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]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需要手动指定为角标。</w:t>
      </w:r>
    </w:p>
    <w:p>
      <w:pPr>
        <w:pStyle w:val="Heading1"/>
        <w:spacing w:line="580" w:lineRule="exact" w:before="0" w:beforeAutospacing="0" w:after="0" w:afterAutospacing="0"/>
        <w:ind w:firstLineChars="0" w:firstLine="0"/>
        <w:jc w:val="center"/>
      </w:pPr>
      <w:r>
        <w:rPr>
          <w:rFonts w:ascii="Times New Roman" w:hAnsi="Times New Roman" w:cs="Times New Roman" w:eastAsia="黑体"/>
          <w:b w:val="0"/>
          <w:bCs w:val="0"/>
          <w:color w:val="000000"/>
          <w:sz w:val="32"/>
          <w:szCs w:val="32"/>
        </w:rPr>
        <w:t>第一章 项目背景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bCs w:val="0"/>
          <w:color w:val="000000"/>
          <w:sz w:val="24"/>
          <w:szCs w:val="24"/>
        </w:rPr>
        <w:t>这是使用标题样式的段落，正文内容应当保持首行缩进两字符。</w:t>
      </w:r>
    </w:p>
    <w:p>
      <w:pPr>
        <w:spacing w:line="580" w:lineRule="exact" w:before="0" w:beforeAutospacing="0" w:after="0" w:afterAutospacing="0"/>
        <w:ind w:firstLineChars="0" w:firstLine="0"/>
        <w:jc w:val="center"/>
      </w:pPr>
      <w:r>
        <w:rPr>
          <w:rFonts w:ascii="Times New Roman" w:hAnsi="Times New Roman" w:eastAsia="黑体" w:cs="Times New Roman"/>
          <w:b w:val="0"/>
          <w:bCs w:val="0"/>
          <w:color w:val="000000"/>
          <w:sz w:val="32"/>
          <w:szCs w:val="32"/>
        </w:rPr>
        <w:t>一、研究现状</w:t>
      </w:r>
    </w:p>
    <w:p>
      <w:pPr>
        <w:spacing w:line="580" w:lineRule="exact" w:before="0" w:beforeAutospacing="0" w:after="0" w:afterAutospacing="0"/>
        <w:ind w:firstLineChars="0" w:firstLine="0"/>
        <w:jc w:val="left"/>
      </w:pPr>
      <w:r>
        <w:rPr>
          <w:rFonts w:ascii="Times New Roman" w:hAnsi="Times New Roman" w:eastAsia="楷体" w:cs="Times New Roman"/>
          <w:b/>
          <w:bCs/>
          <w:color w:val="000000"/>
          <w:sz w:val="32"/>
          <w:szCs w:val="32"/>
        </w:rPr>
        <w:t>（一）国内研究</w:t>
      </w:r>
    </w:p>
    <w:p>
      <w:r>
        <w:drawing>
          <wp:inline xmlns:a="http://schemas.openxmlformats.org/drawingml/2006/main" xmlns:pic="http://schemas.openxmlformats.org/drawingml/2006/picture">
            <wp:extent cx="288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beforeAutospacing="0" w:after="0" w:afterAutospacing="0"/>
        <w:ind w:firstLineChars="0" w:firstLine="0"/>
        <w:jc w:val="center"/>
      </w:pPr>
      <w:r>
        <w:rPr>
          <w:rFonts w:ascii="Times New Roman" w:hAnsi="Times New Roman" w:eastAsia="楷体" w:cs="Times New Roman"/>
          <w:b w:val="0"/>
          <w:bCs w:val="0"/>
          <w:color w:val="000000"/>
          <w:sz w:val="21"/>
          <w:szCs w:val="21"/>
        </w:rPr>
        <w:t>图</w:t>
      </w:r>
      <w:r>
        <w:rPr>
          <w:rFonts w:ascii="Times New Roman" w:hAnsi="Times New Roman" w:eastAsia="楷体" w:cs="Times New Roman"/>
          <w:b w:val="0"/>
          <w:bCs w:val="0"/>
          <w:color w:val="000000"/>
          <w:sz w:val="21"/>
          <w:szCs w:val="21"/>
        </w:rPr>
        <w:t>1</w:t>
      </w:r>
      <w:r>
        <w:rPr>
          <w:rFonts w:ascii="Times New Roman" w:hAnsi="Times New Roman" w:eastAsia="楷体" w:cs="Times New Roman"/>
          <w:b w:val="0"/>
          <w:bCs w:val="0"/>
          <w:color w:val="000000"/>
          <w:sz w:val="21"/>
          <w:szCs w:val="21"/>
        </w:rPr>
        <w:t>数字化转型架构示意图</w:t>
      </w:r>
    </w:p>
    <w:p>
      <w:r>
        <w:drawing>
          <wp:inline xmlns:a="http://schemas.openxmlformats.org/drawingml/2006/main" xmlns:pic="http://schemas.openxmlformats.org/drawingml/2006/picture">
            <wp:extent cx="2160000" cy="121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上图展示了整体架构，该架构分为三层。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line="360" w:lineRule="auto" w:before="0" w:beforeAutospacing="0" w:after="0" w:afterAutospacing="0"/>
              <w:ind w:firstLineChars="0" w:firstLine="0"/>
              <w:jc w:val="both"/>
            </w:pPr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指标</w:t>
            </w:r>
          </w:p>
        </w:tc>
        <w:tc>
          <w:tcPr>
            <w:tcW w:type="dxa" w:w="3324"/>
          </w:tcPr>
          <w:p>
            <w:pPr>
              <w:spacing w:line="360" w:lineRule="auto" w:before="0" w:beforeAutospacing="0" w:after="0" w:afterAutospacing="0"/>
              <w:ind w:firstLineChars="0" w:firstLine="0"/>
              <w:jc w:val="both"/>
            </w:pPr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2022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年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type="dxa" w:w="3324"/>
          </w:tcPr>
          <w:p>
            <w:pPr>
              <w:spacing w:line="360" w:lineRule="auto" w:before="0" w:beforeAutospacing="0" w:after="0" w:afterAutospacing="0"/>
              <w:ind w:firstLineChars="0" w:firstLine="0"/>
              <w:jc w:val="both"/>
            </w:pPr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2023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年</w:t>
            </w:r>
          </w:p>
        </w:tc>
      </w:tr>
      <w:tr>
        <w:tc>
          <w:tcPr>
            <w:tcW w:type="dxa" w:w="3324"/>
          </w:tcPr>
          <w:p>
            <w:pPr>
              <w:spacing w:line="360" w:lineRule="auto" w:before="0" w:beforeAutospacing="0" w:after="0" w:afterAutospacing="0"/>
              <w:ind w:firstLineChars="0" w:firstLine="0"/>
              <w:jc w:val="both"/>
            </w:pPr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营收（亿元）</w:t>
            </w:r>
          </w:p>
        </w:tc>
        <w:tc>
          <w:tcPr>
            <w:tcW w:type="dxa" w:w="3324"/>
          </w:tcPr>
          <w:p>
            <w:pPr>
              <w:spacing w:line="360" w:lineRule="auto" w:before="0" w:beforeAutospacing="0" w:after="0" w:afterAutospacing="0"/>
              <w:ind w:firstLineChars="0" w:firstLine="0"/>
              <w:jc w:val="both"/>
            </w:pPr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85</w:t>
            </w:r>
          </w:p>
        </w:tc>
        <w:tc>
          <w:tcPr>
            <w:tcW w:type="dxa" w:w="3324"/>
          </w:tcPr>
          <w:p>
            <w:pPr>
              <w:spacing w:line="360" w:lineRule="auto" w:before="0" w:beforeAutospacing="0" w:after="0" w:afterAutospacing="0"/>
              <w:ind w:firstLineChars="0" w:firstLine="0"/>
              <w:jc w:val="both"/>
            </w:pPr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14</w:t>
            </w:r>
          </w:p>
        </w:tc>
      </w:tr>
      <w:tr>
        <w:tc>
          <w:tcPr>
            <w:tcW w:type="dxa" w:w="3324"/>
          </w:tcPr>
          <w:p>
            <w:pPr>
              <w:spacing w:line="360" w:lineRule="auto" w:before="0" w:beforeAutospacing="0" w:after="0" w:afterAutospacing="0"/>
              <w:ind w:firstLineChars="0" w:firstLine="0"/>
              <w:jc w:val="both"/>
            </w:pPr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增长率</w:t>
            </w:r>
          </w:p>
        </w:tc>
        <w:tc>
          <w:tcPr>
            <w:tcW w:type="dxa" w:w="6648"/>
            <w:gridSpan w:val="2"/>
          </w:tcPr>
          <w:p>
            <w:pPr>
              <w:spacing w:line="360" w:lineRule="auto" w:before="0" w:beforeAutospacing="0" w:after="0" w:afterAutospacing="0"/>
              <w:ind w:firstLineChars="0" w:firstLine="0"/>
              <w:jc w:val="both"/>
            </w:pPr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12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%</w:t>
            </w:r>
          </w:p>
          <w:p>
            <w:pPr>
              <w:spacing w:line="360" w:lineRule="auto" w:before="0" w:beforeAutospacing="0" w:after="0" w:afterAutospacing="0"/>
              <w:ind w:firstLineChars="0" w:firstLine="0"/>
              <w:jc w:val="both"/>
            </w:pPr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10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%</w:t>
            </w:r>
          </w:p>
        </w:tc>
      </w:tr>
    </w:tbl>
    <w:p>
      <w:pPr>
        <w:pStyle w:val="ListNumber"/>
        <w:spacing w:line="36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cs="Times New Roman" w:eastAsia="宋体"/>
          <w:b w:val="0"/>
          <w:bCs w:val="0"/>
          <w:color w:val="000000"/>
          <w:sz w:val="24"/>
          <w:szCs w:val="24"/>
        </w:rPr>
        <w:t>第一条要求</w:t>
      </w:r>
    </w:p>
    <w:p>
      <w:pPr>
        <w:pStyle w:val="ListNumber"/>
        <w:spacing w:line="36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cs="Times New Roman" w:eastAsia="宋体"/>
          <w:b w:val="0"/>
          <w:bCs w:val="0"/>
          <w:color w:val="000000"/>
          <w:sz w:val="24"/>
          <w:szCs w:val="24"/>
        </w:rPr>
        <w:t>第二条要求</w:t>
      </w:r>
    </w:p>
    <w:p>
      <w:pPr>
        <w:spacing w:line="580" w:lineRule="exact" w:before="0" w:beforeAutospacing="0" w:after="0" w:afterAutospacing="0"/>
        <w:ind w:firstLineChars="0" w:firstLine="0"/>
        <w:jc w:val="center"/>
      </w:pPr>
      <w:r>
        <w:rPr>
          <w:rFonts w:ascii="Times New Roman" w:hAnsi="Times New Roman" w:eastAsia="黑体" w:cs="Times New Roman"/>
          <w:b w:val="0"/>
          <w:bCs w:val="0"/>
          <w:color w:val="000000"/>
          <w:sz w:val="32"/>
          <w:szCs w:val="32"/>
        </w:rPr>
        <w:t>参考文献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[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]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张三。数字化转型研究，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2023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15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-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20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