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Pr>
        <w:drawing>
          <wp:inline distB="114300" distT="114300" distL="114300" distR="114300">
            <wp:extent cx="914400" cy="330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144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 </w:t>
      </w:r>
    </w:p>
    <w:tbl>
      <w:tblPr>
        <w:tblStyle w:val="Table1"/>
        <w:tblW w:w="9025.511811023624"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9025.511811023624"/>
        <w:tblGridChange w:id="0">
          <w:tblGrid>
            <w:gridCol w:w="9025.511811023624"/>
          </w:tblGrid>
        </w:tblGridChange>
      </w:tblGrid>
      <w:tr>
        <w:trPr>
          <w:cantSplit w:val="0"/>
          <w:trHeight w:val="169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160" w:before="160" w:lineRule="auto"/>
              <w:ind w:left="-80" w:firstLine="0"/>
              <w:rPr>
                <w:color w:val="464547"/>
                <w:sz w:val="28"/>
                <w:szCs w:val="28"/>
              </w:rPr>
            </w:pPr>
            <w:r w:rsidDel="00000000" w:rsidR="00000000" w:rsidRPr="00000000">
              <w:rPr>
                <w:color w:val="464547"/>
                <w:sz w:val="28"/>
                <w:szCs w:val="28"/>
                <w:rtl w:val="0"/>
              </w:rPr>
              <w:t xml:space="preserve">Business Template </w:t>
            </w:r>
          </w:p>
          <w:p w:rsidR="00000000" w:rsidDel="00000000" w:rsidP="00000000" w:rsidRDefault="00000000" w:rsidRPr="00000000" w14:paraId="0000000D">
            <w:pPr>
              <w:pBdr>
                <w:top w:color="auto" w:space="0" w:sz="0" w:val="none"/>
                <w:left w:color="auto" w:space="0" w:sz="0" w:val="none"/>
                <w:bottom w:color="a5a5a5" w:space="0" w:sz="7" w:val="single"/>
                <w:right w:color="auto" w:space="0" w:sz="0" w:val="none"/>
              </w:pBdr>
              <w:spacing w:after="380" w:before="280" w:lineRule="auto"/>
              <w:ind w:left="-80" w:firstLine="0"/>
              <w:rPr>
                <w:rFonts w:ascii="Times New Roman" w:cs="Times New Roman" w:eastAsia="Times New Roman" w:hAnsi="Times New Roman"/>
                <w:color w:val="464547"/>
                <w:sz w:val="40"/>
                <w:szCs w:val="40"/>
              </w:rPr>
            </w:pPr>
            <w:r w:rsidDel="00000000" w:rsidR="00000000" w:rsidRPr="00000000">
              <w:rPr>
                <w:b w:val="1"/>
                <w:bCs w:val="1"/>
                <w:sz w:val="44"/>
                <w:szCs w:val="44"/>
                <w:shd w:fill="e1e3e6" w:val="clear"/>
                <w:rtl w:val="0"/>
              </w:rPr>
              <w:t xml:space="preserve">DataCo Global Retail Analytics</w:t>
            </w:r>
            <w:r w:rsidDel="00000000" w:rsidR="00000000" w:rsidRPr="00000000">
              <w:rPr>
                <w:rtl w:val="0"/>
              </w:rPr>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160" w:before="160" w:lineRule="auto"/>
              <w:ind w:left="-80" w:firstLine="0"/>
              <w:jc w:val="center"/>
              <w:rPr>
                <w:color w:val="464547"/>
                <w:sz w:val="18"/>
                <w:szCs w:val="18"/>
              </w:rPr>
            </w:pPr>
            <w:r w:rsidDel="00000000" w:rsidR="00000000" w:rsidRPr="00000000">
              <w:rPr>
                <w:b w:val="1"/>
                <w:bCs w:val="1"/>
                <w:color w:val="464547"/>
                <w:sz w:val="18"/>
                <w:szCs w:val="18"/>
                <w:rtl w:val="0"/>
              </w:rPr>
              <w:t xml:space="preserve">Gulim Toktamys</w:t>
            </w:r>
            <w:r w:rsidDel="00000000" w:rsidR="00000000" w:rsidRPr="00000000">
              <w:rPr>
                <w:rtl w:val="0"/>
              </w:rPr>
            </w:r>
          </w:p>
        </w:tc>
      </w:tr>
    </w:tbl>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jc w:val="center"/>
        <w:rPr>
          <w:b w:val="1"/>
          <w:bCs w:val="1"/>
          <w:color w:val="464547"/>
          <w:sz w:val="28"/>
          <w:szCs w:val="28"/>
        </w:rPr>
      </w:pPr>
      <w:r w:rsidDel="00000000" w:rsidR="00000000" w:rsidRPr="00000000">
        <w:rPr>
          <w:b w:val="1"/>
          <w:bCs w:val="1"/>
          <w:color w:val="464547"/>
          <w:sz w:val="28"/>
          <w:szCs w:val="28"/>
          <w:rtl w:val="0"/>
        </w:rPr>
        <w:t xml:space="preserve">Contents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rPr>
          <w:rFonts w:ascii="Trebuchet MS" w:cs="Trebuchet MS" w:eastAsia="Trebuchet MS" w:hAnsi="Trebuchet MS"/>
          <w:color w:val="3b3838"/>
          <w:sz w:val="20"/>
          <w:szCs w:val="20"/>
        </w:rPr>
      </w:pPr>
      <w:r w:rsidDel="00000000" w:rsidR="00000000" w:rsidRPr="00000000">
        <w:rPr>
          <w:rFonts w:ascii="Trebuchet MS" w:cs="Trebuchet MS" w:eastAsia="Trebuchet MS" w:hAnsi="Trebuchet MS"/>
          <w:color w:val="3b3838"/>
          <w:sz w:val="20"/>
          <w:szCs w:val="20"/>
          <w:rtl w:val="0"/>
        </w:rPr>
        <w:t xml:space="preserve">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120" w:before="240" w:lineRule="auto"/>
        <w:rPr>
          <w:color w:val="464547"/>
          <w:sz w:val="24"/>
          <w:szCs w:val="24"/>
        </w:rPr>
      </w:pPr>
      <w:r w:rsidDel="00000000" w:rsidR="00000000" w:rsidRPr="00000000">
        <w:rPr>
          <w:color w:val="464547"/>
          <w:sz w:val="24"/>
          <w:szCs w:val="24"/>
          <w:rtl w:val="0"/>
        </w:rPr>
        <w:t xml:space="preserve"> </w:t>
      </w:r>
    </w:p>
    <w:p w:rsidR="00000000" w:rsidDel="00000000" w:rsidP="00000000" w:rsidRDefault="00000000" w:rsidRPr="00000000" w14:paraId="00000016">
      <w:pPr>
        <w:numPr>
          <w:ilvl w:val="0"/>
          <w:numId w:val="13"/>
        </w:numPr>
        <w:pBdr>
          <w:top w:color="auto" w:space="0" w:sz="0" w:val="none"/>
          <w:bottom w:color="auto" w:space="0" w:sz="0" w:val="none"/>
          <w:right w:color="auto" w:space="0" w:sz="0" w:val="none"/>
          <w:between w:color="auto" w:space="0" w:sz="0" w:val="none"/>
        </w:pBdr>
        <w:ind w:left="720" w:hanging="360"/>
        <w:rPr>
          <w:sz w:val="28"/>
          <w:szCs w:val="28"/>
        </w:rPr>
      </w:pPr>
      <w:r w:rsidDel="00000000" w:rsidR="00000000" w:rsidRPr="00000000">
        <w:rPr>
          <w:color w:val="464547"/>
          <w:sz w:val="28"/>
          <w:szCs w:val="28"/>
          <w:rtl w:val="0"/>
        </w:rPr>
        <w:t xml:space="preserve">Business Description </w:t>
      </w:r>
    </w:p>
    <w:p w:rsidR="00000000" w:rsidDel="00000000" w:rsidP="00000000" w:rsidRDefault="00000000" w:rsidRPr="00000000" w14:paraId="00000017">
      <w:pPr>
        <w:numPr>
          <w:ilvl w:val="0"/>
          <w:numId w:val="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a9cb0"/>
          <w:sz w:val="24"/>
          <w:szCs w:val="24"/>
          <w:rtl w:val="0"/>
        </w:rPr>
        <w:t xml:space="preserve">Business background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DataCo Retail Analytics operates in the global retail and supply chain domain, focusing on the sale and distribution of consumer products such as clothing, sports goods, and electronic supplies.</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The company sells products through two main sales channels: Offline orders, Online orders </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The business operates across multiple markets and regions worldwide, serving customers from different countries and cities. Due to the complexity of global operations and the coexistence of online and offline channels, effective data management and analytical capabilities are critical for understanding sales performance, customer behavior, logistics efficiency, and profitability.</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To support data-driven decision-making, sales and supply chain data are collected and analyzed using structured datasets, which capture detailed transactional, customer, product, and logistics information.</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color w:val="464547"/>
          <w:sz w:val="20"/>
          <w:szCs w:val="20"/>
        </w:rPr>
      </w:pPr>
      <w:r w:rsidDel="00000000" w:rsidR="00000000" w:rsidRPr="00000000">
        <w:rPr>
          <w:rtl w:val="0"/>
        </w:rPr>
      </w:r>
    </w:p>
    <w:p w:rsidR="00000000" w:rsidDel="00000000" w:rsidP="00000000" w:rsidRDefault="00000000" w:rsidRPr="00000000" w14:paraId="0000001D">
      <w:pPr>
        <w:numPr>
          <w:ilvl w:val="0"/>
          <w:numId w:val="1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a9cb0"/>
          <w:sz w:val="24"/>
          <w:szCs w:val="24"/>
          <w:rtl w:val="0"/>
        </w:rPr>
        <w:t xml:space="preserve">Problems because of poor data management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Poor data management makes it difficult for the company to gain a clear understanding of its business performance. Without a centralized and well-structured data repository, the company faces challenges such as:</w:t>
      </w:r>
    </w:p>
    <w:p w:rsidR="00000000" w:rsidDel="00000000" w:rsidP="00000000" w:rsidRDefault="00000000" w:rsidRPr="00000000" w14:paraId="0000001F">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20" w:lineRule="auto"/>
        <w:ind w:left="720" w:hanging="360"/>
        <w:rPr>
          <w:rFonts w:ascii="Trebuchet MS" w:cs="Trebuchet MS" w:eastAsia="Trebuchet MS" w:hAnsi="Trebuchet MS"/>
          <w:color w:val="464547"/>
          <w:sz w:val="20"/>
          <w:szCs w:val="20"/>
          <w:u w:val="none"/>
        </w:rPr>
      </w:pPr>
      <w:r w:rsidDel="00000000" w:rsidR="00000000" w:rsidRPr="00000000">
        <w:rPr>
          <w:rFonts w:ascii="Trebuchet MS" w:cs="Trebuchet MS" w:eastAsia="Trebuchet MS" w:hAnsi="Trebuchet MS"/>
          <w:color w:val="464547"/>
          <w:sz w:val="20"/>
          <w:szCs w:val="20"/>
          <w:rtl w:val="0"/>
        </w:rPr>
        <w:t xml:space="preserve">Inability to clearly compare online vs offline sales performance</w:t>
      </w:r>
    </w:p>
    <w:p w:rsidR="00000000" w:rsidDel="00000000" w:rsidP="00000000" w:rsidRDefault="00000000" w:rsidRPr="00000000" w14:paraId="00000020">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rebuchet MS" w:cs="Trebuchet MS" w:eastAsia="Trebuchet MS" w:hAnsi="Trebuchet MS"/>
          <w:color w:val="464547"/>
          <w:sz w:val="20"/>
          <w:szCs w:val="20"/>
          <w:u w:val="none"/>
        </w:rPr>
      </w:pPr>
      <w:r w:rsidDel="00000000" w:rsidR="00000000" w:rsidRPr="00000000">
        <w:rPr>
          <w:rFonts w:ascii="Trebuchet MS" w:cs="Trebuchet MS" w:eastAsia="Trebuchet MS" w:hAnsi="Trebuchet MS"/>
          <w:color w:val="464547"/>
          <w:sz w:val="20"/>
          <w:szCs w:val="20"/>
          <w:rtl w:val="0"/>
        </w:rPr>
        <w:t xml:space="preserve">Limited visibility into profitability by product, region, or sales channel</w:t>
      </w:r>
    </w:p>
    <w:p w:rsidR="00000000" w:rsidDel="00000000" w:rsidP="00000000" w:rsidRDefault="00000000" w:rsidRPr="00000000" w14:paraId="00000021">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rebuchet MS" w:cs="Trebuchet MS" w:eastAsia="Trebuchet MS" w:hAnsi="Trebuchet MS"/>
          <w:color w:val="464547"/>
          <w:sz w:val="20"/>
          <w:szCs w:val="20"/>
          <w:u w:val="none"/>
        </w:rPr>
      </w:pPr>
      <w:r w:rsidDel="00000000" w:rsidR="00000000" w:rsidRPr="00000000">
        <w:rPr>
          <w:rFonts w:ascii="Trebuchet MS" w:cs="Trebuchet MS" w:eastAsia="Trebuchet MS" w:hAnsi="Trebuchet MS"/>
          <w:color w:val="464547"/>
          <w:sz w:val="20"/>
          <w:szCs w:val="20"/>
          <w:rtl w:val="0"/>
        </w:rPr>
        <w:t xml:space="preserve">Difficulty analyzing shipping delays, delivery risks, and logistics efficiency</w:t>
      </w:r>
    </w:p>
    <w:p w:rsidR="00000000" w:rsidDel="00000000" w:rsidP="00000000" w:rsidRDefault="00000000" w:rsidRPr="00000000" w14:paraId="00000022">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rebuchet MS" w:cs="Trebuchet MS" w:eastAsia="Trebuchet MS" w:hAnsi="Trebuchet MS"/>
          <w:color w:val="464547"/>
          <w:sz w:val="20"/>
          <w:szCs w:val="20"/>
          <w:u w:val="none"/>
        </w:rPr>
      </w:pPr>
      <w:r w:rsidDel="00000000" w:rsidR="00000000" w:rsidRPr="00000000">
        <w:rPr>
          <w:rFonts w:ascii="Trebuchet MS" w:cs="Trebuchet MS" w:eastAsia="Trebuchet MS" w:hAnsi="Trebuchet MS"/>
          <w:color w:val="464547"/>
          <w:sz w:val="20"/>
          <w:szCs w:val="20"/>
          <w:rtl w:val="0"/>
        </w:rPr>
        <w:t xml:space="preserve">Redundant, inconsistent, or poorly organized transactional data</w:t>
      </w:r>
    </w:p>
    <w:p w:rsidR="00000000" w:rsidDel="00000000" w:rsidP="00000000" w:rsidRDefault="00000000" w:rsidRPr="00000000" w14:paraId="00000023">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before="0" w:beforeAutospacing="0" w:lineRule="auto"/>
        <w:ind w:left="720" w:hanging="360"/>
        <w:rPr>
          <w:rFonts w:ascii="Trebuchet MS" w:cs="Trebuchet MS" w:eastAsia="Trebuchet MS" w:hAnsi="Trebuchet MS"/>
          <w:color w:val="464547"/>
          <w:sz w:val="20"/>
          <w:szCs w:val="20"/>
          <w:u w:val="none"/>
        </w:rPr>
      </w:pPr>
      <w:r w:rsidDel="00000000" w:rsidR="00000000" w:rsidRPr="00000000">
        <w:rPr>
          <w:rFonts w:ascii="Trebuchet MS" w:cs="Trebuchet MS" w:eastAsia="Trebuchet MS" w:hAnsi="Trebuchet MS"/>
          <w:color w:val="464547"/>
          <w:sz w:val="20"/>
          <w:szCs w:val="20"/>
          <w:rtl w:val="0"/>
        </w:rPr>
        <w:t xml:space="preserve">High effort and time consumption when preparing reports for business analysis</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As a result, management decisions are often based on incomplete or fragmented information, reducing competitiveness in a highly dynamic retail market.</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color w:val="464547"/>
          <w:sz w:val="20"/>
          <w:szCs w:val="20"/>
        </w:rPr>
      </w:pPr>
      <w:r w:rsidDel="00000000" w:rsidR="00000000" w:rsidRPr="00000000">
        <w:rPr>
          <w:rtl w:val="0"/>
        </w:rPr>
      </w:r>
    </w:p>
    <w:p w:rsidR="00000000" w:rsidDel="00000000" w:rsidP="00000000" w:rsidRDefault="00000000" w:rsidRPr="00000000" w14:paraId="00000026">
      <w:pPr>
        <w:numPr>
          <w:ilvl w:val="0"/>
          <w:numId w:val="1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a9cb0"/>
          <w:sz w:val="24"/>
          <w:szCs w:val="24"/>
          <w:rtl w:val="0"/>
        </w:rPr>
        <w:t xml:space="preserve">Benefits from implementing a Data Warehouse </w:t>
      </w:r>
    </w:p>
    <w:p w:rsidR="00000000" w:rsidDel="00000000" w:rsidP="00000000" w:rsidRDefault="00000000" w:rsidRPr="00000000" w14:paraId="00000027">
      <w:pPr>
        <w:pBdr>
          <w:top w:color="auto" w:space="0" w:sz="0" w:val="none"/>
          <w:bottom w:color="auto" w:space="0" w:sz="0" w:val="none"/>
          <w:right w:color="auto" w:space="0" w:sz="0" w:val="none"/>
          <w:between w:color="auto" w:space="0" w:sz="0" w:val="none"/>
        </w:pBdr>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Implementing a Data Warehouse allows DataCo to integrate, organize, and analyze data from multiple operational sources in a unified structure. A well-designed Data Warehouse enables the business to answer key strategic questions such as:</w:t>
      </w:r>
    </w:p>
    <w:p w:rsidR="00000000" w:rsidDel="00000000" w:rsidP="00000000" w:rsidRDefault="00000000" w:rsidRPr="00000000" w14:paraId="00000028">
      <w:pPr>
        <w:numPr>
          <w:ilvl w:val="0"/>
          <w:numId w:val="7"/>
        </w:numPr>
        <w:pBdr>
          <w:top w:color="auto" w:space="0" w:sz="0" w:val="none"/>
          <w:bottom w:color="auto" w:space="0" w:sz="0" w:val="none"/>
          <w:right w:color="auto" w:space="0" w:sz="0" w:val="none"/>
          <w:between w:color="auto" w:space="0" w:sz="0" w:val="none"/>
        </w:pBdr>
        <w:ind w:left="720" w:hanging="360"/>
        <w:rPr>
          <w:rFonts w:ascii="Trebuchet MS" w:cs="Trebuchet MS" w:eastAsia="Trebuchet MS" w:hAnsi="Trebuchet MS"/>
          <w:color w:val="464547"/>
          <w:sz w:val="20"/>
          <w:szCs w:val="20"/>
          <w:u w:val="none"/>
        </w:rPr>
      </w:pPr>
      <w:r w:rsidDel="00000000" w:rsidR="00000000" w:rsidRPr="00000000">
        <w:rPr>
          <w:rFonts w:ascii="Trebuchet MS" w:cs="Trebuchet MS" w:eastAsia="Trebuchet MS" w:hAnsi="Trebuchet MS"/>
          <w:color w:val="464547"/>
          <w:sz w:val="20"/>
          <w:szCs w:val="20"/>
          <w:rtl w:val="0"/>
        </w:rPr>
        <w:t xml:space="preserve">How do online and offline orders differ in terms of revenue and profit?</w:t>
      </w:r>
    </w:p>
    <w:p w:rsidR="00000000" w:rsidDel="00000000" w:rsidP="00000000" w:rsidRDefault="00000000" w:rsidRPr="00000000" w14:paraId="00000029">
      <w:pPr>
        <w:numPr>
          <w:ilvl w:val="0"/>
          <w:numId w:val="7"/>
        </w:numPr>
        <w:pBdr>
          <w:top w:color="auto" w:space="0" w:sz="0" w:val="none"/>
          <w:bottom w:color="auto" w:space="0" w:sz="0" w:val="none"/>
          <w:right w:color="auto" w:space="0" w:sz="0" w:val="none"/>
          <w:between w:color="auto" w:space="0" w:sz="0" w:val="none"/>
        </w:pBdr>
        <w:ind w:left="720" w:hanging="360"/>
        <w:rPr>
          <w:rFonts w:ascii="Trebuchet MS" w:cs="Trebuchet MS" w:eastAsia="Trebuchet MS" w:hAnsi="Trebuchet MS"/>
          <w:color w:val="464547"/>
          <w:sz w:val="20"/>
          <w:szCs w:val="20"/>
          <w:u w:val="none"/>
        </w:rPr>
      </w:pPr>
      <w:r w:rsidDel="00000000" w:rsidR="00000000" w:rsidRPr="00000000">
        <w:rPr>
          <w:rFonts w:ascii="Trebuchet MS" w:cs="Trebuchet MS" w:eastAsia="Trebuchet MS" w:hAnsi="Trebuchet MS"/>
          <w:color w:val="464547"/>
          <w:sz w:val="20"/>
          <w:szCs w:val="20"/>
          <w:rtl w:val="0"/>
        </w:rPr>
        <w:t xml:space="preserve">Which products, categories, and departments generate the highest sales?</w:t>
      </w:r>
    </w:p>
    <w:p w:rsidR="00000000" w:rsidDel="00000000" w:rsidP="00000000" w:rsidRDefault="00000000" w:rsidRPr="00000000" w14:paraId="0000002A">
      <w:pPr>
        <w:numPr>
          <w:ilvl w:val="0"/>
          <w:numId w:val="7"/>
        </w:numPr>
        <w:pBdr>
          <w:top w:color="auto" w:space="0" w:sz="0" w:val="none"/>
          <w:bottom w:color="auto" w:space="0" w:sz="0" w:val="none"/>
          <w:right w:color="auto" w:space="0" w:sz="0" w:val="none"/>
          <w:between w:color="auto" w:space="0" w:sz="0" w:val="none"/>
        </w:pBdr>
        <w:ind w:left="720" w:hanging="360"/>
        <w:rPr>
          <w:rFonts w:ascii="Trebuchet MS" w:cs="Trebuchet MS" w:eastAsia="Trebuchet MS" w:hAnsi="Trebuchet MS"/>
          <w:color w:val="464547"/>
          <w:sz w:val="20"/>
          <w:szCs w:val="20"/>
          <w:u w:val="none"/>
        </w:rPr>
      </w:pPr>
      <w:r w:rsidDel="00000000" w:rsidR="00000000" w:rsidRPr="00000000">
        <w:rPr>
          <w:rFonts w:ascii="Trebuchet MS" w:cs="Trebuchet MS" w:eastAsia="Trebuchet MS" w:hAnsi="Trebuchet MS"/>
          <w:color w:val="464547"/>
          <w:sz w:val="20"/>
          <w:szCs w:val="20"/>
          <w:rtl w:val="0"/>
        </w:rPr>
        <w:t xml:space="preserve">How does shipping mode impact delivery time and customer satisfaction?</w:t>
      </w:r>
    </w:p>
    <w:p w:rsidR="00000000" w:rsidDel="00000000" w:rsidP="00000000" w:rsidRDefault="00000000" w:rsidRPr="00000000" w14:paraId="0000002B">
      <w:pPr>
        <w:numPr>
          <w:ilvl w:val="0"/>
          <w:numId w:val="7"/>
        </w:numPr>
        <w:pBdr>
          <w:top w:color="auto" w:space="0" w:sz="0" w:val="none"/>
          <w:bottom w:color="auto" w:space="0" w:sz="0" w:val="none"/>
          <w:right w:color="auto" w:space="0" w:sz="0" w:val="none"/>
          <w:between w:color="auto" w:space="0" w:sz="0" w:val="none"/>
        </w:pBdr>
        <w:ind w:left="720" w:hanging="360"/>
        <w:rPr>
          <w:rFonts w:ascii="Trebuchet MS" w:cs="Trebuchet MS" w:eastAsia="Trebuchet MS" w:hAnsi="Trebuchet MS"/>
          <w:color w:val="464547"/>
          <w:sz w:val="20"/>
          <w:szCs w:val="20"/>
          <w:u w:val="none"/>
        </w:rPr>
      </w:pPr>
      <w:r w:rsidDel="00000000" w:rsidR="00000000" w:rsidRPr="00000000">
        <w:rPr>
          <w:rFonts w:ascii="Trebuchet MS" w:cs="Trebuchet MS" w:eastAsia="Trebuchet MS" w:hAnsi="Trebuchet MS"/>
          <w:color w:val="464547"/>
          <w:sz w:val="20"/>
          <w:szCs w:val="20"/>
          <w:rtl w:val="0"/>
        </w:rPr>
        <w:t xml:space="preserve">Which markets, countries, and regions are the most profitable?</w:t>
      </w:r>
    </w:p>
    <w:p w:rsidR="00000000" w:rsidDel="00000000" w:rsidP="00000000" w:rsidRDefault="00000000" w:rsidRPr="00000000" w14:paraId="0000002C">
      <w:pPr>
        <w:numPr>
          <w:ilvl w:val="0"/>
          <w:numId w:val="7"/>
        </w:numPr>
        <w:pBdr>
          <w:top w:color="auto" w:space="0" w:sz="0" w:val="none"/>
          <w:bottom w:color="auto" w:space="0" w:sz="0" w:val="none"/>
          <w:right w:color="auto" w:space="0" w:sz="0" w:val="none"/>
          <w:between w:color="auto" w:space="0" w:sz="0" w:val="none"/>
        </w:pBdr>
        <w:ind w:left="720" w:hanging="360"/>
        <w:rPr>
          <w:rFonts w:ascii="Trebuchet MS" w:cs="Trebuchet MS" w:eastAsia="Trebuchet MS" w:hAnsi="Trebuchet MS"/>
          <w:color w:val="464547"/>
          <w:sz w:val="20"/>
          <w:szCs w:val="20"/>
          <w:u w:val="none"/>
        </w:rPr>
      </w:pPr>
      <w:r w:rsidDel="00000000" w:rsidR="00000000" w:rsidRPr="00000000">
        <w:rPr>
          <w:rFonts w:ascii="Trebuchet MS" w:cs="Trebuchet MS" w:eastAsia="Trebuchet MS" w:hAnsi="Trebuchet MS"/>
          <w:color w:val="464547"/>
          <w:sz w:val="20"/>
          <w:szCs w:val="20"/>
          <w:rtl w:val="0"/>
        </w:rPr>
        <w:t xml:space="preserve">What factors contribute to late delivery risk?</w:t>
      </w:r>
    </w:p>
    <w:p w:rsidR="00000000" w:rsidDel="00000000" w:rsidP="00000000" w:rsidRDefault="00000000" w:rsidRPr="00000000" w14:paraId="0000002D">
      <w:pPr>
        <w:pBdr>
          <w:top w:color="auto" w:space="0" w:sz="0" w:val="none"/>
          <w:bottom w:color="auto" w:space="0" w:sz="0" w:val="none"/>
          <w:right w:color="auto" w:space="0" w:sz="0" w:val="none"/>
          <w:between w:color="auto" w:space="0" w:sz="0" w:val="none"/>
        </w:pBdr>
        <w:ind w:left="0" w:firstLine="0"/>
        <w:rPr>
          <w:rFonts w:ascii="Trebuchet MS" w:cs="Trebuchet MS" w:eastAsia="Trebuchet MS" w:hAnsi="Trebuchet MS"/>
          <w:color w:val="464547"/>
          <w:sz w:val="20"/>
          <w:szCs w:val="20"/>
        </w:rPr>
      </w:pPr>
      <w:r w:rsidDel="00000000" w:rsidR="00000000" w:rsidRPr="00000000">
        <w:rPr>
          <w:rtl w:val="0"/>
        </w:rPr>
      </w:r>
    </w:p>
    <w:p w:rsidR="00000000" w:rsidDel="00000000" w:rsidP="00000000" w:rsidRDefault="00000000" w:rsidRPr="00000000" w14:paraId="0000002E">
      <w:pPr>
        <w:pBdr>
          <w:top w:color="auto" w:space="0" w:sz="0" w:val="none"/>
          <w:bottom w:color="auto" w:space="0" w:sz="0" w:val="none"/>
          <w:right w:color="auto" w:space="0" w:sz="0" w:val="none"/>
          <w:between w:color="auto" w:space="0" w:sz="0" w:val="none"/>
        </w:pBdr>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Further data processing enables advanced analytics, including:</w:t>
      </w:r>
    </w:p>
    <w:p w:rsidR="00000000" w:rsidDel="00000000" w:rsidP="00000000" w:rsidRDefault="00000000" w:rsidRPr="00000000" w14:paraId="0000002F">
      <w:pPr>
        <w:numPr>
          <w:ilvl w:val="0"/>
          <w:numId w:val="3"/>
        </w:numPr>
        <w:pBdr>
          <w:top w:color="auto" w:space="0" w:sz="0" w:val="none"/>
          <w:bottom w:color="auto" w:space="0" w:sz="0" w:val="none"/>
          <w:right w:color="auto" w:space="0" w:sz="0" w:val="none"/>
          <w:between w:color="auto" w:space="0" w:sz="0" w:val="none"/>
        </w:pBdr>
        <w:ind w:left="720" w:hanging="360"/>
        <w:rPr>
          <w:rFonts w:ascii="Trebuchet MS" w:cs="Trebuchet MS" w:eastAsia="Trebuchet MS" w:hAnsi="Trebuchet MS"/>
          <w:color w:val="464547"/>
          <w:sz w:val="20"/>
          <w:szCs w:val="20"/>
          <w:u w:val="none"/>
        </w:rPr>
      </w:pPr>
      <w:r w:rsidDel="00000000" w:rsidR="00000000" w:rsidRPr="00000000">
        <w:rPr>
          <w:rFonts w:ascii="Trebuchet MS" w:cs="Trebuchet MS" w:eastAsia="Trebuchet MS" w:hAnsi="Trebuchet MS"/>
          <w:color w:val="464547"/>
          <w:sz w:val="20"/>
          <w:szCs w:val="20"/>
          <w:rtl w:val="0"/>
        </w:rPr>
        <w:t xml:space="preserve">Sales trend analysis over time</w:t>
      </w:r>
    </w:p>
    <w:p w:rsidR="00000000" w:rsidDel="00000000" w:rsidP="00000000" w:rsidRDefault="00000000" w:rsidRPr="00000000" w14:paraId="00000030">
      <w:pPr>
        <w:numPr>
          <w:ilvl w:val="0"/>
          <w:numId w:val="3"/>
        </w:numPr>
        <w:pBdr>
          <w:top w:color="auto" w:space="0" w:sz="0" w:val="none"/>
          <w:bottom w:color="auto" w:space="0" w:sz="0" w:val="none"/>
          <w:right w:color="auto" w:space="0" w:sz="0" w:val="none"/>
          <w:between w:color="auto" w:space="0" w:sz="0" w:val="none"/>
        </w:pBdr>
        <w:ind w:left="720" w:hanging="360"/>
        <w:rPr>
          <w:rFonts w:ascii="Trebuchet MS" w:cs="Trebuchet MS" w:eastAsia="Trebuchet MS" w:hAnsi="Trebuchet MS"/>
          <w:color w:val="464547"/>
          <w:sz w:val="20"/>
          <w:szCs w:val="20"/>
          <w:u w:val="none"/>
        </w:rPr>
      </w:pPr>
      <w:r w:rsidDel="00000000" w:rsidR="00000000" w:rsidRPr="00000000">
        <w:rPr>
          <w:rFonts w:ascii="Trebuchet MS" w:cs="Trebuchet MS" w:eastAsia="Trebuchet MS" w:hAnsi="Trebuchet MS"/>
          <w:color w:val="464547"/>
          <w:sz w:val="20"/>
          <w:szCs w:val="20"/>
          <w:rtl w:val="0"/>
        </w:rPr>
        <w:t xml:space="preserve">Channel performance comparison (online vs offline)</w:t>
      </w:r>
    </w:p>
    <w:p w:rsidR="00000000" w:rsidDel="00000000" w:rsidP="00000000" w:rsidRDefault="00000000" w:rsidRPr="00000000" w14:paraId="00000031">
      <w:pPr>
        <w:numPr>
          <w:ilvl w:val="0"/>
          <w:numId w:val="3"/>
        </w:numPr>
        <w:pBdr>
          <w:top w:color="auto" w:space="0" w:sz="0" w:val="none"/>
          <w:bottom w:color="auto" w:space="0" w:sz="0" w:val="none"/>
          <w:right w:color="auto" w:space="0" w:sz="0" w:val="none"/>
          <w:between w:color="auto" w:space="0" w:sz="0" w:val="none"/>
        </w:pBdr>
        <w:ind w:left="720" w:hanging="360"/>
        <w:rPr>
          <w:rFonts w:ascii="Trebuchet MS" w:cs="Trebuchet MS" w:eastAsia="Trebuchet MS" w:hAnsi="Trebuchet MS"/>
          <w:color w:val="464547"/>
          <w:sz w:val="20"/>
          <w:szCs w:val="20"/>
          <w:u w:val="none"/>
        </w:rPr>
      </w:pPr>
      <w:r w:rsidDel="00000000" w:rsidR="00000000" w:rsidRPr="00000000">
        <w:rPr>
          <w:rFonts w:ascii="Trebuchet MS" w:cs="Trebuchet MS" w:eastAsia="Trebuchet MS" w:hAnsi="Trebuchet MS"/>
          <w:color w:val="464547"/>
          <w:sz w:val="20"/>
          <w:szCs w:val="20"/>
          <w:rtl w:val="0"/>
        </w:rPr>
        <w:t xml:space="preserve">Cost and profit optimization</w:t>
      </w:r>
    </w:p>
    <w:p w:rsidR="00000000" w:rsidDel="00000000" w:rsidP="00000000" w:rsidRDefault="00000000" w:rsidRPr="00000000" w14:paraId="00000032">
      <w:pPr>
        <w:numPr>
          <w:ilvl w:val="0"/>
          <w:numId w:val="3"/>
        </w:numPr>
        <w:pBdr>
          <w:top w:color="auto" w:space="0" w:sz="0" w:val="none"/>
          <w:bottom w:color="auto" w:space="0" w:sz="0" w:val="none"/>
          <w:right w:color="auto" w:space="0" w:sz="0" w:val="none"/>
          <w:between w:color="auto" w:space="0" w:sz="0" w:val="none"/>
        </w:pBdr>
        <w:ind w:left="720" w:hanging="360"/>
        <w:rPr>
          <w:rFonts w:ascii="Trebuchet MS" w:cs="Trebuchet MS" w:eastAsia="Trebuchet MS" w:hAnsi="Trebuchet MS"/>
          <w:color w:val="464547"/>
          <w:sz w:val="20"/>
          <w:szCs w:val="20"/>
          <w:u w:val="none"/>
        </w:rPr>
      </w:pPr>
      <w:r w:rsidDel="00000000" w:rsidR="00000000" w:rsidRPr="00000000">
        <w:rPr>
          <w:rFonts w:ascii="Trebuchet MS" w:cs="Trebuchet MS" w:eastAsia="Trebuchet MS" w:hAnsi="Trebuchet MS"/>
          <w:color w:val="464547"/>
          <w:sz w:val="20"/>
          <w:szCs w:val="20"/>
          <w:rtl w:val="0"/>
        </w:rPr>
        <w:t xml:space="preserve">Supply chain efficiency evaluation</w:t>
      </w:r>
    </w:p>
    <w:p w:rsidR="00000000" w:rsidDel="00000000" w:rsidP="00000000" w:rsidRDefault="00000000" w:rsidRPr="00000000" w14:paraId="00000033">
      <w:pPr>
        <w:pBdr>
          <w:top w:color="auto" w:space="0" w:sz="0" w:val="none"/>
          <w:bottom w:color="auto" w:space="0" w:sz="0" w:val="none"/>
          <w:right w:color="auto" w:space="0" w:sz="0" w:val="none"/>
          <w:between w:color="auto" w:space="0" w:sz="0" w:val="none"/>
        </w:pBdr>
        <w:ind w:left="720" w:firstLine="0"/>
        <w:rPr>
          <w:rFonts w:ascii="Trebuchet MS" w:cs="Trebuchet MS" w:eastAsia="Trebuchet MS" w:hAnsi="Trebuchet MS"/>
          <w:color w:val="464547"/>
          <w:sz w:val="20"/>
          <w:szCs w:val="20"/>
        </w:rPr>
      </w:pPr>
      <w:r w:rsidDel="00000000" w:rsidR="00000000" w:rsidRPr="00000000">
        <w:rPr>
          <w:rtl w:val="0"/>
        </w:rPr>
      </w:r>
    </w:p>
    <w:p w:rsidR="00000000" w:rsidDel="00000000" w:rsidP="00000000" w:rsidRDefault="00000000" w:rsidRPr="00000000" w14:paraId="00000034">
      <w:pPr>
        <w:pBdr>
          <w:top w:color="auto" w:space="0" w:sz="0" w:val="none"/>
          <w:bottom w:color="auto" w:space="0" w:sz="0" w:val="none"/>
          <w:right w:color="auto" w:space="0" w:sz="0" w:val="none"/>
          <w:between w:color="auto" w:space="0" w:sz="0" w:val="none"/>
        </w:pBdr>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Overall, the Data Warehouse provides a reliable foundation for reporting, analysis, and future business intelligence applications.</w:t>
      </w:r>
    </w:p>
    <w:p w:rsidR="00000000" w:rsidDel="00000000" w:rsidP="00000000" w:rsidRDefault="00000000" w:rsidRPr="00000000" w14:paraId="00000035">
      <w:pPr>
        <w:pBdr>
          <w:top w:color="auto" w:space="0" w:sz="0" w:val="none"/>
          <w:bottom w:color="auto" w:space="0" w:sz="0" w:val="none"/>
          <w:right w:color="auto" w:space="0" w:sz="0" w:val="none"/>
          <w:between w:color="auto" w:space="0" w:sz="0" w:val="none"/>
        </w:pBdr>
        <w:ind w:left="0" w:firstLine="0"/>
        <w:rPr>
          <w:rFonts w:ascii="Trebuchet MS" w:cs="Trebuchet MS" w:eastAsia="Trebuchet MS" w:hAnsi="Trebuchet MS"/>
          <w:color w:val="464547"/>
          <w:sz w:val="20"/>
          <w:szCs w:val="20"/>
        </w:rPr>
      </w:pPr>
      <w:r w:rsidDel="00000000" w:rsidR="00000000" w:rsidRPr="00000000">
        <w:rPr>
          <w:rtl w:val="0"/>
        </w:rPr>
      </w:r>
    </w:p>
    <w:p w:rsidR="00000000" w:rsidDel="00000000" w:rsidP="00000000" w:rsidRDefault="00000000" w:rsidRPr="00000000" w14:paraId="00000036">
      <w:pPr>
        <w:numPr>
          <w:ilvl w:val="0"/>
          <w:numId w:val="1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a9cb0"/>
          <w:sz w:val="24"/>
          <w:szCs w:val="24"/>
          <w:rtl w:val="0"/>
        </w:rPr>
        <w:t xml:space="preserve">DATASETS DESCRIPTION </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The analysis is based on a structured dataset provided by DataCo Global, which represents supply chain and retail transactions across multiple markets.</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The dataset was logically divided into two subsets based on sales channel:</w:t>
      </w:r>
    </w:p>
    <w:p w:rsidR="00000000" w:rsidDel="00000000" w:rsidP="00000000" w:rsidRDefault="00000000" w:rsidRPr="00000000" w14:paraId="00000039">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20" w:lineRule="auto"/>
        <w:ind w:left="720" w:hanging="36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Offline Orders Dataset</w:t>
      </w:r>
    </w:p>
    <w:p w:rsidR="00000000" w:rsidDel="00000000" w:rsidP="00000000" w:rsidRDefault="00000000" w:rsidRPr="00000000" w14:paraId="0000003A">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before="0" w:beforeAutospacing="0" w:lineRule="auto"/>
        <w:ind w:left="720" w:hanging="36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Online Orders Dataset </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This division supports omnichannel analysis and comparison.</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The first dataset contains information about </w:t>
      </w:r>
      <w:r w:rsidDel="00000000" w:rsidR="00000000" w:rsidRPr="00000000">
        <w:rPr>
          <w:rFonts w:ascii="Trebuchet MS" w:cs="Trebuchet MS" w:eastAsia="Trebuchet MS" w:hAnsi="Trebuchet MS"/>
          <w:b w:val="1"/>
          <w:bCs w:val="1"/>
          <w:color w:val="464547"/>
          <w:sz w:val="20"/>
          <w:szCs w:val="20"/>
          <w:rtl w:val="0"/>
        </w:rPr>
        <w:t xml:space="preserve">offline sales transactions</w:t>
      </w:r>
      <w:r w:rsidDel="00000000" w:rsidR="00000000" w:rsidRPr="00000000">
        <w:rPr>
          <w:rFonts w:ascii="Trebuchet MS" w:cs="Trebuchet MS" w:eastAsia="Trebuchet MS" w:hAnsi="Trebuchet MS"/>
          <w:color w:val="464547"/>
          <w:sz w:val="20"/>
          <w:szCs w:val="20"/>
          <w:rtl w:val="0"/>
        </w:rPr>
        <w:t xml:space="preserve"> of DataCo Global, where purchases are made through physical sales channels.</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 </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b w:val="1"/>
          <w:bCs w:val="1"/>
          <w:color w:val="464547"/>
          <w:sz w:val="20"/>
          <w:szCs w:val="20"/>
        </w:rPr>
      </w:pPr>
      <w:r w:rsidDel="00000000" w:rsidR="00000000" w:rsidRPr="00000000">
        <w:rPr>
          <w:rFonts w:ascii="Trebuchet MS" w:cs="Trebuchet MS" w:eastAsia="Trebuchet MS" w:hAnsi="Trebuchet MS"/>
          <w:b w:val="1"/>
          <w:bCs w:val="1"/>
          <w:color w:val="464547"/>
          <w:sz w:val="20"/>
          <w:szCs w:val="20"/>
          <w:rtl w:val="0"/>
        </w:rPr>
        <w:t xml:space="preserve">Sales Channel Information:</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firstLine="72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Type: Offline Order</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firstLine="72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Offline Location: Physical sales location based on market, order country, and order city</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color w:val="464547"/>
          <w:sz w:val="20"/>
          <w:szCs w:val="20"/>
        </w:rPr>
      </w:pPr>
      <w:r w:rsidDel="00000000" w:rsidR="00000000" w:rsidRPr="00000000">
        <w:rPr>
          <w:rtl w:val="0"/>
        </w:rPr>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0" w:firstLine="0"/>
        <w:rPr>
          <w:rFonts w:ascii="Trebuchet MS" w:cs="Trebuchet MS" w:eastAsia="Trebuchet MS" w:hAnsi="Trebuchet MS"/>
          <w:b w:val="1"/>
          <w:bCs w:val="1"/>
          <w:color w:val="464547"/>
          <w:sz w:val="20"/>
          <w:szCs w:val="20"/>
        </w:rPr>
      </w:pPr>
      <w:r w:rsidDel="00000000" w:rsidR="00000000" w:rsidRPr="00000000">
        <w:rPr>
          <w:rFonts w:ascii="Trebuchet MS" w:cs="Trebuchet MS" w:eastAsia="Trebuchet MS" w:hAnsi="Trebuchet MS"/>
          <w:b w:val="1"/>
          <w:bCs w:val="1"/>
          <w:color w:val="464547"/>
          <w:sz w:val="20"/>
          <w:szCs w:val="20"/>
          <w:rtl w:val="0"/>
        </w:rPr>
        <w:t xml:space="preserve">Product Information:</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Product Card Id: Unique identifier of the product</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Product Name: Name of the product</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Product Category Id: Product category identifier</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Category Name: Category of the product</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Department Id: Department identifier</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Department Name: Department name</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Product Description: Description of the product</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Product Price: Product price</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Product Status: Availability status of the product</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 </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0" w:firstLine="0"/>
        <w:rPr>
          <w:rFonts w:ascii="Trebuchet MS" w:cs="Trebuchet MS" w:eastAsia="Trebuchet MS" w:hAnsi="Trebuchet MS"/>
          <w:b w:val="1"/>
          <w:bCs w:val="1"/>
          <w:color w:val="464547"/>
          <w:sz w:val="20"/>
          <w:szCs w:val="20"/>
        </w:rPr>
      </w:pPr>
      <w:r w:rsidDel="00000000" w:rsidR="00000000" w:rsidRPr="00000000">
        <w:rPr>
          <w:rFonts w:ascii="Trebuchet MS" w:cs="Trebuchet MS" w:eastAsia="Trebuchet MS" w:hAnsi="Trebuchet MS"/>
          <w:b w:val="1"/>
          <w:bCs w:val="1"/>
          <w:color w:val="464547"/>
          <w:sz w:val="20"/>
          <w:szCs w:val="20"/>
          <w:rtl w:val="0"/>
        </w:rPr>
        <w:t xml:space="preserve">Sales Information:</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Order Id: Unique identifier of the order</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Order Item Id: Unique identifier of the order item</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Order Date: Date when the order was placed</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Sales: Total sales value</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Sales per Customer: Sales amount per customer</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Order Item Quantity: Quantity of items sold</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Order Item Total: Total value of the order item</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Benefit per Order: Profit generated per order</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Order Profit per Order: Net profit per order</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Order Item Discount: Discount amount</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Order Item Discount Rate: Discount percentage applied</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Order Country</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Order City</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Latitude</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Longitude</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Order Region</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Order State</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Market: Market region</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tl w:val="0"/>
        </w:rPr>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 </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0" w:firstLine="0"/>
        <w:rPr>
          <w:rFonts w:ascii="Trebuchet MS" w:cs="Trebuchet MS" w:eastAsia="Trebuchet MS" w:hAnsi="Trebuchet MS"/>
          <w:b w:val="1"/>
          <w:bCs w:val="1"/>
          <w:color w:val="464547"/>
          <w:sz w:val="20"/>
          <w:szCs w:val="20"/>
        </w:rPr>
      </w:pPr>
      <w:r w:rsidDel="00000000" w:rsidR="00000000" w:rsidRPr="00000000">
        <w:rPr>
          <w:rFonts w:ascii="Trebuchet MS" w:cs="Trebuchet MS" w:eastAsia="Trebuchet MS" w:hAnsi="Trebuchet MS"/>
          <w:b w:val="1"/>
          <w:bCs w:val="1"/>
          <w:color w:val="464547"/>
          <w:sz w:val="20"/>
          <w:szCs w:val="20"/>
          <w:rtl w:val="0"/>
        </w:rPr>
        <w:t xml:space="preserve">Customer Information:</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Customer Id: Unique identifier of the customer</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Customer First Name</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Customer Last Name</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Customer Segment: Customer classification</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Customer Email</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Customer Street</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Customer City</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Customer State</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Customer Zipcode</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Customer Country</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 </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0" w:firstLine="0"/>
        <w:rPr>
          <w:rFonts w:ascii="Trebuchet MS" w:cs="Trebuchet MS" w:eastAsia="Trebuchet MS" w:hAnsi="Trebuchet MS"/>
          <w:b w:val="1"/>
          <w:bCs w:val="1"/>
          <w:color w:val="464547"/>
          <w:sz w:val="20"/>
          <w:szCs w:val="20"/>
        </w:rPr>
      </w:pPr>
      <w:r w:rsidDel="00000000" w:rsidR="00000000" w:rsidRPr="00000000">
        <w:rPr>
          <w:rFonts w:ascii="Trebuchet MS" w:cs="Trebuchet MS" w:eastAsia="Trebuchet MS" w:hAnsi="Trebuchet MS"/>
          <w:b w:val="1"/>
          <w:bCs w:val="1"/>
          <w:color w:val="464547"/>
          <w:sz w:val="20"/>
          <w:szCs w:val="20"/>
          <w:rtl w:val="0"/>
        </w:rPr>
        <w:t xml:space="preserve">Logistics and Delivery Information:</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Shipping Mode: Shipping method used</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Days for Shipping (Real): Actual delivery time</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Days for Shipment (Scheduled): Planned delivery time</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Delivery Status: Delivery outcome</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Late Delivery Risk: Indicator of delivery delay risk</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Shipping Date: Date of shipment</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 </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The second dataset contains information about </w:t>
      </w:r>
      <w:r w:rsidDel="00000000" w:rsidR="00000000" w:rsidRPr="00000000">
        <w:rPr>
          <w:rFonts w:ascii="Trebuchet MS" w:cs="Trebuchet MS" w:eastAsia="Trebuchet MS" w:hAnsi="Trebuchet MS"/>
          <w:b w:val="1"/>
          <w:bCs w:val="1"/>
          <w:color w:val="464547"/>
          <w:sz w:val="20"/>
          <w:szCs w:val="20"/>
          <w:rtl w:val="0"/>
        </w:rPr>
        <w:t xml:space="preserve">online sales transactions</w:t>
      </w:r>
      <w:r w:rsidDel="00000000" w:rsidR="00000000" w:rsidRPr="00000000">
        <w:rPr>
          <w:rFonts w:ascii="Trebuchet MS" w:cs="Trebuchet MS" w:eastAsia="Trebuchet MS" w:hAnsi="Trebuchet MS"/>
          <w:color w:val="464547"/>
          <w:sz w:val="20"/>
          <w:szCs w:val="20"/>
          <w:rtl w:val="0"/>
        </w:rPr>
        <w:t xml:space="preserve">, where purchases are completed through digital platforms.</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b w:val="1"/>
          <w:bCs w:val="1"/>
          <w:color w:val="464547"/>
          <w:sz w:val="20"/>
          <w:szCs w:val="20"/>
        </w:rPr>
      </w:pPr>
      <w:r w:rsidDel="00000000" w:rsidR="00000000" w:rsidRPr="00000000">
        <w:rPr>
          <w:rFonts w:ascii="Trebuchet MS" w:cs="Trebuchet MS" w:eastAsia="Trebuchet MS" w:hAnsi="Trebuchet MS"/>
          <w:b w:val="1"/>
          <w:bCs w:val="1"/>
          <w:color w:val="464547"/>
          <w:sz w:val="20"/>
          <w:szCs w:val="20"/>
          <w:rtl w:val="0"/>
        </w:rPr>
        <w:t xml:space="preserve">Sales Channel Information:</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firstLine="72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Type: Online Order</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firstLine="72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Online Site: Website or online sales platform associated with the order</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b w:val="1"/>
          <w:bCs w:val="1"/>
          <w:color w:val="464547"/>
          <w:sz w:val="20"/>
          <w:szCs w:val="20"/>
        </w:rPr>
      </w:pPr>
      <w:r w:rsidDel="00000000" w:rsidR="00000000" w:rsidRPr="00000000">
        <w:rPr>
          <w:rFonts w:ascii="Trebuchet MS" w:cs="Trebuchet MS" w:eastAsia="Trebuchet MS" w:hAnsi="Trebuchet MS"/>
          <w:b w:val="1"/>
          <w:bCs w:val="1"/>
          <w:color w:val="464547"/>
          <w:sz w:val="20"/>
          <w:szCs w:val="20"/>
          <w:rtl w:val="0"/>
        </w:rPr>
        <w:t xml:space="preserve">Product Information:</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firstLine="72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Product Card Id: Unique identifier of the product</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firstLine="72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Product Name: Name of the product</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firstLine="72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Product Category Id: Product category identifier</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firstLine="72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Category Name: Category of the product</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firstLine="72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Department Id: Department identifier</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firstLine="72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Department Name: Department name</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firstLine="72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Product Description: Description of the product</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firstLine="72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Product Price: Product price</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firstLine="72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Product Status: Availability status of the product</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 </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b w:val="1"/>
          <w:bCs w:val="1"/>
          <w:color w:val="464547"/>
          <w:sz w:val="20"/>
          <w:szCs w:val="20"/>
        </w:rPr>
      </w:pPr>
      <w:r w:rsidDel="00000000" w:rsidR="00000000" w:rsidRPr="00000000">
        <w:rPr>
          <w:rFonts w:ascii="Trebuchet MS" w:cs="Trebuchet MS" w:eastAsia="Trebuchet MS" w:hAnsi="Trebuchet MS"/>
          <w:b w:val="1"/>
          <w:bCs w:val="1"/>
          <w:color w:val="464547"/>
          <w:sz w:val="20"/>
          <w:szCs w:val="20"/>
          <w:rtl w:val="0"/>
        </w:rPr>
        <w:t xml:space="preserve">Sales Information:</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Order Id: Unique identifier of the order</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Order Item Id: Unique identifier of the order item</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Order Date: Date when the order was placed</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Sales: Total sales value</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Sales per Customer: Sales amount per customer</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Order Item Quantity: Quantity of items sold</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Order Item Total: Total value of the order item</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Benefit per Order: Profit generated per order</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Order Profit per Order: Net profit per order</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Order Item Discount: Discount amount</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Order Item Discount Rate: Discount percentage applied</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Market: Market region</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Order Country</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Order City</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Latitude</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Longitude</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Order Region</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Order State</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b w:val="1"/>
          <w:bCs w:val="1"/>
          <w:color w:val="464547"/>
          <w:sz w:val="20"/>
          <w:szCs w:val="20"/>
          <w:rtl w:val="0"/>
        </w:rPr>
        <w:t xml:space="preserve">Customer Information:</w:t>
        <w:br w:type="textWrapping"/>
      </w:r>
      <w:r w:rsidDel="00000000" w:rsidR="00000000" w:rsidRPr="00000000">
        <w:rPr>
          <w:rFonts w:ascii="Trebuchet MS" w:cs="Trebuchet MS" w:eastAsia="Trebuchet MS" w:hAnsi="Trebuchet MS"/>
          <w:color w:val="464547"/>
          <w:sz w:val="20"/>
          <w:szCs w:val="20"/>
          <w:rtl w:val="0"/>
        </w:rPr>
        <w:t xml:space="preserve"> </w:t>
        <w:tab/>
        <w:t xml:space="preserve">Customer Id: Unique identifier of the customer</w:t>
        <w:br w:type="textWrapping"/>
        <w:t xml:space="preserve"> </w:t>
        <w:tab/>
        <w:t xml:space="preserve">Customer First Name</w:t>
        <w:br w:type="textWrapping"/>
        <w:t xml:space="preserve"> </w:t>
        <w:tab/>
        <w:t xml:space="preserve">Customer Last Name</w:t>
        <w:br w:type="textWrapping"/>
        <w:tab/>
        <w:t xml:space="preserve">Customer Segment: Customer classification</w:t>
        <w:br w:type="textWrapping"/>
        <w:t xml:space="preserve"> </w:t>
        <w:tab/>
        <w:t xml:space="preserve">Customer Email</w:t>
        <w:br w:type="textWrapping"/>
        <w:t xml:space="preserve"> </w:t>
        <w:tab/>
        <w:t xml:space="preserve">Customer City</w:t>
        <w:br w:type="textWrapping"/>
        <w:t xml:space="preserve"> </w:t>
        <w:tab/>
        <w:t xml:space="preserve">Customer State</w:t>
        <w:br w:type="textWrapping"/>
        <w:t xml:space="preserve"> </w:t>
        <w:tab/>
        <w:t xml:space="preserve">Customer Zipcode</w:t>
        <w:br w:type="textWrapping"/>
        <w:t xml:space="preserve"> </w:t>
        <w:tab/>
        <w:t xml:space="preserve">Customer Country</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b w:val="1"/>
          <w:bCs w:val="1"/>
          <w:color w:val="464547"/>
          <w:sz w:val="20"/>
          <w:szCs w:val="20"/>
          <w:rtl w:val="0"/>
        </w:rPr>
        <w:t xml:space="preserve">Logistics and Delivery Information:</w:t>
        <w:br w:type="textWrapping"/>
      </w:r>
      <w:r w:rsidDel="00000000" w:rsidR="00000000" w:rsidRPr="00000000">
        <w:rPr>
          <w:rFonts w:ascii="Trebuchet MS" w:cs="Trebuchet MS" w:eastAsia="Trebuchet MS" w:hAnsi="Trebuchet MS"/>
          <w:color w:val="464547"/>
          <w:sz w:val="20"/>
          <w:szCs w:val="20"/>
          <w:rtl w:val="0"/>
        </w:rPr>
        <w:t xml:space="preserve"> </w:t>
        <w:tab/>
        <w:t xml:space="preserve">Shipping Mode: Shipping method used</w:t>
        <w:br w:type="textWrapping"/>
        <w:t xml:space="preserve"> </w:t>
        <w:tab/>
        <w:t xml:space="preserve">Days for Shipping (Real): Actual delivery time</w:t>
        <w:br w:type="textWrapping"/>
        <w:t xml:space="preserve"> </w:t>
        <w:tab/>
        <w:t xml:space="preserve">Days for Shipment (Scheduled): Planned delivery time</w:t>
        <w:br w:type="textWrapping"/>
        <w:t xml:space="preserve"> </w:t>
        <w:tab/>
        <w:t xml:space="preserve">Delivery Status: Delivery outcome</w:t>
        <w:br w:type="textWrapping"/>
        <w:t xml:space="preserve"> </w:t>
        <w:tab/>
        <w:t xml:space="preserve">Late Delivery Risk: Indicator of delivery delay risk</w:t>
        <w:br w:type="textWrapping"/>
        <w:t xml:space="preserve"> </w:t>
        <w:tab/>
        <w:t xml:space="preserve">Shipping Date: Date of shipment</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0" w:firstLine="0"/>
        <w:rPr>
          <w:rFonts w:ascii="Trebuchet MS" w:cs="Trebuchet MS" w:eastAsia="Trebuchet MS" w:hAnsi="Trebuchet MS"/>
          <w:color w:val="464547"/>
          <w:sz w:val="20"/>
          <w:szCs w:val="20"/>
        </w:rPr>
      </w:pPr>
      <w:r w:rsidDel="00000000" w:rsidR="00000000" w:rsidRPr="00000000">
        <w:rPr>
          <w:rtl w:val="0"/>
        </w:rPr>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The datasets provide a comprehensive overview of men's and women's shoe sales, allowing for analysis and exploration of trends, sales performance, customer preferences, and more within the shoe industry. </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 </w:t>
      </w:r>
    </w:p>
    <w:p w:rsidR="00000000" w:rsidDel="00000000" w:rsidP="00000000" w:rsidRDefault="00000000" w:rsidRPr="00000000" w14:paraId="0000009D">
      <w:pPr>
        <w:numPr>
          <w:ilvl w:val="0"/>
          <w:numId w:val="1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a9cb0"/>
          <w:sz w:val="24"/>
          <w:szCs w:val="24"/>
          <w:rtl w:val="0"/>
        </w:rPr>
        <w:t xml:space="preserve">GRAIN / DIM / FACT </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 </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 </w:t>
      </w:r>
    </w:p>
    <w:p w:rsidR="00000000" w:rsidDel="00000000" w:rsidP="00000000" w:rsidRDefault="00000000" w:rsidRPr="00000000" w14:paraId="000000A0">
      <w:pPr>
        <w:numPr>
          <w:ilvl w:val="0"/>
          <w:numId w:val="1"/>
        </w:numPr>
        <w:pBdr>
          <w:top w:color="auto" w:space="0" w:sz="0" w:val="none"/>
          <w:bottom w:color="auto" w:space="0" w:sz="0" w:val="none"/>
          <w:right w:color="auto" w:space="0" w:sz="0" w:val="none"/>
          <w:between w:color="auto" w:space="0" w:sz="0" w:val="none"/>
        </w:pBdr>
        <w:ind w:left="720" w:hanging="360"/>
        <w:rPr>
          <w:sz w:val="28"/>
          <w:szCs w:val="28"/>
        </w:rPr>
      </w:pPr>
      <w:r w:rsidDel="00000000" w:rsidR="00000000" w:rsidRPr="00000000">
        <w:rPr>
          <w:color w:val="464547"/>
          <w:sz w:val="28"/>
          <w:szCs w:val="28"/>
          <w:rtl w:val="0"/>
        </w:rPr>
        <w:t xml:space="preserve">Business Layer 3N </w:t>
      </w:r>
    </w:p>
    <w:p w:rsidR="00000000" w:rsidDel="00000000" w:rsidP="00000000" w:rsidRDefault="00000000" w:rsidRPr="00000000" w14:paraId="000000A1">
      <w:pPr>
        <w:numPr>
          <w:ilvl w:val="0"/>
          <w:numId w:val="9"/>
        </w:numPr>
        <w:pBdr>
          <w:top w:color="auto" w:space="0" w:sz="0" w:val="none"/>
          <w:bottom w:color="auto" w:space="0" w:sz="0" w:val="none"/>
          <w:right w:color="auto" w:space="0" w:sz="0" w:val="none"/>
          <w:between w:color="auto" w:space="0" w:sz="0" w:val="none"/>
        </w:pBdr>
        <w:ind w:left="720" w:hanging="360"/>
        <w:rPr>
          <w:sz w:val="28"/>
          <w:szCs w:val="28"/>
        </w:rPr>
      </w:pPr>
      <w:r w:rsidDel="00000000" w:rsidR="00000000" w:rsidRPr="00000000">
        <w:rPr>
          <w:color w:val="464547"/>
          <w:sz w:val="28"/>
          <w:szCs w:val="28"/>
          <w:rtl w:val="0"/>
        </w:rPr>
        <w:t xml:space="preserve">Business Layer Dimensional Model </w:t>
      </w:r>
    </w:p>
    <w:p w:rsidR="00000000" w:rsidDel="00000000" w:rsidP="00000000" w:rsidRDefault="00000000" w:rsidRPr="00000000" w14:paraId="000000A2">
      <w:pPr>
        <w:numPr>
          <w:ilvl w:val="0"/>
          <w:numId w:val="2"/>
        </w:numPr>
        <w:pBdr>
          <w:top w:color="auto" w:space="0" w:sz="0" w:val="none"/>
          <w:bottom w:color="auto" w:space="0" w:sz="0" w:val="none"/>
          <w:right w:color="auto" w:space="0" w:sz="0" w:val="none"/>
          <w:between w:color="auto" w:space="0" w:sz="0" w:val="none"/>
        </w:pBdr>
        <w:ind w:left="720" w:hanging="360"/>
        <w:rPr>
          <w:sz w:val="28"/>
          <w:szCs w:val="28"/>
        </w:rPr>
      </w:pPr>
      <w:r w:rsidDel="00000000" w:rsidR="00000000" w:rsidRPr="00000000">
        <w:rPr>
          <w:color w:val="464547"/>
          <w:sz w:val="28"/>
          <w:szCs w:val="28"/>
          <w:rtl w:val="0"/>
        </w:rPr>
        <w:t xml:space="preserve">Logical Scheme </w:t>
      </w:r>
    </w:p>
    <w:p w:rsidR="00000000" w:rsidDel="00000000" w:rsidP="00000000" w:rsidRDefault="00000000" w:rsidRPr="00000000" w14:paraId="000000A3">
      <w:pPr>
        <w:numPr>
          <w:ilvl w:val="0"/>
          <w:numId w:val="12"/>
        </w:numPr>
        <w:pBdr>
          <w:top w:color="auto" w:space="0" w:sz="0" w:val="none"/>
          <w:bottom w:color="auto" w:space="0" w:sz="0" w:val="none"/>
          <w:right w:color="auto" w:space="0" w:sz="0" w:val="none"/>
          <w:between w:color="auto" w:space="0" w:sz="0" w:val="none"/>
        </w:pBdr>
        <w:ind w:left="720" w:hanging="360"/>
        <w:rPr>
          <w:sz w:val="28"/>
          <w:szCs w:val="28"/>
        </w:rPr>
      </w:pPr>
      <w:r w:rsidDel="00000000" w:rsidR="00000000" w:rsidRPr="00000000">
        <w:rPr>
          <w:color w:val="464547"/>
          <w:sz w:val="28"/>
          <w:szCs w:val="28"/>
          <w:rtl w:val="0"/>
        </w:rPr>
        <w:t xml:space="preserve">Data Flow </w:t>
      </w:r>
    </w:p>
    <w:p w:rsidR="00000000" w:rsidDel="00000000" w:rsidP="00000000" w:rsidRDefault="00000000" w:rsidRPr="00000000" w14:paraId="000000A4">
      <w:pPr>
        <w:numPr>
          <w:ilvl w:val="0"/>
          <w:numId w:val="6"/>
        </w:numPr>
        <w:pBdr>
          <w:top w:color="auto" w:space="0" w:sz="0" w:val="none"/>
          <w:bottom w:color="auto" w:space="0" w:sz="0" w:val="none"/>
          <w:right w:color="auto" w:space="0" w:sz="0" w:val="none"/>
          <w:between w:color="auto" w:space="0" w:sz="0" w:val="none"/>
        </w:pBdr>
        <w:ind w:left="720" w:hanging="360"/>
        <w:rPr>
          <w:sz w:val="28"/>
          <w:szCs w:val="28"/>
        </w:rPr>
      </w:pPr>
      <w:r w:rsidDel="00000000" w:rsidR="00000000" w:rsidRPr="00000000">
        <w:rPr>
          <w:color w:val="464547"/>
          <w:sz w:val="28"/>
          <w:szCs w:val="28"/>
          <w:rtl w:val="0"/>
        </w:rPr>
        <w:t xml:space="preserve">Fact Table Partitioning Strategy </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 </w:t>
      </w:r>
    </w:p>
    <w:p w:rsidR="00000000" w:rsidDel="00000000" w:rsidP="00000000" w:rsidRDefault="00000000" w:rsidRPr="00000000" w14:paraId="000000A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4"/>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6"/>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3"/>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2"/>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4"/>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5"/>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3"/>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5"/>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