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Identify the Business 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main business process in the provided schema is sales transactions.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goal of analysis is to evaluate sales performance by customer, product, store, employee, and transaction date, which is stored directly in the fact table.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2: Declare the Grain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grain of the fact table is defined as one record per individual sales transaction, for one product sold to one customer by one employee in one store on a specific transaction date.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3: Identify the Dimensions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following dimensions were identified: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 dimension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Product dimension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Store dimension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Employee dimension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 dimension tables were denormalized by merging related hierarchical data.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 4: Identify the Facts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fact table contains measurable and aggregatable data such as sales amount.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Foreign keys link the fact table to all dimension tables.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Sche</w:t>
      </w: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Normalization Step 1: Preserve the Fact Table 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fact table remains unchanged during the normalization process.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Normalization Step 2: Normalize the Customer Dimension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construct the snowflake schema, hierarchical customer data was separated into multiple related dimension tables to reduce redundancy.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customer dimension was divided into: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Customer dimension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Address dimension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City dimension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Country dimension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Each table represents a single entity and is connected using foreign keys, forming a hierarchical structure.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Normalization Step 3: Normalize the Product Dimension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Product data in the star schema included both product details and product category information.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During normalization, product category data was separated into its own dimension table.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Product dimension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Category dimension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product dimension references the category dimension through a foreign key.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Normalization Step 4: Maintain Referential Integrity Between Dimensions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After normalization, all dimension tables were linked using foreign keys to reflect their natural hierarchical relationships.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fact table remains directly connected only to the lowest-level dimension tables, while higher-level attributes are accessed through additional joins.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