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GoodJob 渐进式迁移方案</w:t>
      </w:r>
    </w:p>
    <w:p>
      <w:pPr>
        <w:jc w:val="center"/>
      </w:pPr>
      <w:r>
        <w:rPr>
          <w:rFonts w:ascii="宋体" w:hAnsi="宋体" w:eastAsia="宋体"/>
          <w:sz w:val="28"/>
        </w:rPr>
        <w:t>V0.2 — 三阶段整合策略</w:t>
      </w:r>
    </w:p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一、背景与目标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1.1 现状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GoodJob CRM（谷粒CRM外贸版）是基于Node.js+MySQL的外贸客户管理系统，已完成品牌定制和bug修复，当前独立运行。GuliERP是基于.NET+PostgreSQL的国内经营系统底座，CRM模块正在开发。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1.2 整合目标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实现外贸客户和国内客户的统一视图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避免重复录入和数据不一致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保留GoodJob的外贸特有能力（WhatsApp、邮件、开发信、获客引擎）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渐进式整合，不影响现有业务运行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1.3 核心原则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GoodJob暂时独立运行，不立即重写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当前阶段不直接操作GoodJob生产数据库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通过Integration Layer/Adapter逐步整合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每阶段必须有回滚方案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二、三阶段整合策略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2.1 第一阶段：独立运行 + 预留设计（当前阶段）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GoodJob状态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独立运行，外贸业务全部在GoodJob中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GuliERP状态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国内CRM开发，不依赖GoodJob数据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整合动作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仅在GuliERP中预留字段和Adapter接口设计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数据流向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无实际数据同步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风险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完成标志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GuliERP CRM模块可独立运行，Integration Layer接口设计完成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本阶段需要完成的设计工作：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在GuliERP companies表预留ExternalSystem和ExternalId字段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设计integration_mappings表（已在数据模型中定义）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设计GoodJob Adapter接口规范（只读优先）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明确字段映射关系（见第三章）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2.2 第二阶段：单向同步试点（Phase 4前期）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GoodJob状态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继续独立运行，作为外贸数据主源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GuliERP状态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国内CRM已稳定运行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整合动作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GoodJob→GuliERP单向同步企业、联系人、商机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数据流向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GoodJob（主）→ GuliERP（副本，只读标记）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主数据归属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外贸客户主数据归GoodJob，国内客户归GuliERP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风险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中：同步延迟、字段映射不完整、冲突处理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完成标志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10家外贸客户同步成功，数据一致性验证通过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同步范围（先只读，不回写）：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企业基本信息：名称、信用代码（如有）、行业、地址、网站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联系人：姓名、职位、邮箱、电话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商机：标题、金额、阶段、预计成交日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不同步：WhatsApp聊天记录、邮件内容、开发信模板（外贸特有，保留在GoodJob）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2.3 第三阶段：双向同步或逐模块迁移（Phase 4后期，需验证后）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第二阶段运行稳定≥3个月，一致性&gt;99%，权限和冲突方案验证通过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整合动作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评估双向同步或逐模块迁移GoodJob功能到GuliERP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数据流向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双向同步，或逐步将外贸CRM功能迁移到GuliERP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风险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高：冲突处理复杂、外贸特有功能迁移成本高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回滚方案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暂停双向同步，回退到单向同步模式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完成标志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根据业务验证结果决定，不预设时间表</w:t>
            </w:r>
          </w:p>
        </w:tc>
      </w:tr>
    </w:tbl>
    <w:p/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【说明】第三阶段是否执行、何时执行，取决于第二阶段的实际运行效果和业务需求。不预设必须执行。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三、字段映射设计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3.1 企业映射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GoodJob字段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GuliERP字段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映射规则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ExternalId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原样保存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用于关联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CompanyName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原样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domain/website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company_websites.Domain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拆分为独立表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一个企业可能多网站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industry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Industry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原样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address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Address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原样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原样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CreditCode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外贸客户可能无信用代码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可空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OwnerId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映射到指定外贸销售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需配置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Level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默认"潜在"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3.2 联系人映射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GoodJob字段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GuliERP字段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映射规则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ExternalId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原样保存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原样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Position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原样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email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Email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原样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phone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Phone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原样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Role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默认"执行人"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人工调整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3.3 商机映射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GoodJob字段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GuliERP字段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映射规则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ExternalId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原样保存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原样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value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Amount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货币转换（默认USD→CNY）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需配置汇率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stage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Stage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阶段映射（见下）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expected_close_date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ExpectedCloseAt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原样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ProductType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默认"外贸"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商机阶段映射：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GoodJob阶段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GuliERP阶段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new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初步接触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contacted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需求确认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proposal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方案报价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negotiation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谈判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won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成交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lost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失败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四、技术实现方案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4.1 Integration Layer架构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在GuliERP中新增Integration Layer模块，包含：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Adapter接口：IGoodJobAdapter，定义只读方法（GetCompanies、GetContacts、GetDeals）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同步服务：GoodJobSyncService，定时拉取增量数据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映射服务：GoodJobMappingService，字段转换和去重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冲突检测：ConflictDetector，检测数据不一致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同步日志：SyncLog，记录每次同步的成功/失败/冲突数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4.2 同步机制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机制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同步方式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定时拉取（默认每小时一次），支持手动触发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增量同步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基于GoodJob的updated_at字段，只拉取变更数据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全量同步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首次同步和修复时使用，支持分页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幂等性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基于ExternalId+System唯一索引，重复同步不创建重复记录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失败重试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同步失败自动重试3次，间隔5分钟，仍失败则告警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同步日志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每次同步记录开始/结束时间、处理数、成功数、失败数、冲突数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4.3 冲突处理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冲突类型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处理策略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人工介入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同一企业在两边都有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以信用代码/名称去重，GoodJob数据标记为"外贸来源"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需人工确认合并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字段值不一致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保留两边值，GuliERP中标记为"待确认"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需人工选择正确值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GoodJob删除了记录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GuliERP中不删除，标记为"外部已删除"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需人工确认是否删除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联系人重复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按邮箱+电话去重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需人工确认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五、权限与安全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GoodJob同步过来的数据标记来源，销售只能查看自己负责的客户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外贸客户的WhatsApp/邮件等敏感沟通记录保留在GoodJob，不同步到GuliERP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同步操作全程留痕，支持审计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GoodJob API凭证加密存储，不硬编码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同步服务使用只读账号访问GoodJob，不修改GoodJob数据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六、回滚方案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回滚触发条件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回滚操作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数据影响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第一阶段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无实际同步，无需回滚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第二阶段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同步错误率&gt;5%或数据严重不一致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暂停同步任务，标记同步数据为"待清理"，可选择删除或保留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可删除GuliERP中标记为"外贸来源"的副本数据，不影响GoodJob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第三阶段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双向同步冲突无法解决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暂停双向同步，回退到单向同步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需人工核对冲突数据，可能需要手动修正</w:t>
            </w:r>
          </w:p>
        </w:tc>
      </w:tr>
    </w:tbl>
    <w:p/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【说明】任何阶段的回滚都不影响GoodJob生产数据。GoodJob始终是外贸数据的主源。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七、实施时间表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时间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第一阶段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Phase 1-2期间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预留字段、设计Adapter接口、字段映射文档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接口设计评审通过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第二阶段准备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Phase 3后期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开发Adapter、同步服务、映射服务、冲突检测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单元测试通过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第二阶段试点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Phase 4前期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10家外贸客户单向同步试点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数据一致性&gt;99%，运行稳定2周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第二阶段推广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Phase 4中期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全量外贸客户同步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所有外贸客户可在GuliERP查看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第三阶段评估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Phase 4后期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评估是否需要双向同步或功能迁移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输出评估报告，由业务决策</w:t>
            </w:r>
          </w:p>
        </w:tc>
      </w:tr>
    </w:tbl>
    <w:p/>
    <w:p/>
    <w:p>
      <w:pPr>
        <w:jc w:val="right"/>
      </w:pPr>
      <w:r>
        <w:rPr>
          <w:rFonts w:ascii="宋体" w:hAnsi="宋体" w:eastAsia="宋体"/>
          <w:sz w:val="20"/>
        </w:rPr>
        <w:t>文档版本：V0.2  |  编制：谷粒信息技术部  |  日期：2026年10月18日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