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EdgeASIC v4.8</w:t>
        <w:br/>
        <w:t>Detailed Primary-Target Architecture Specification</w:t>
      </w:r>
    </w:p>
    <w:p>
      <w:pPr>
        <w:jc w:val="center"/>
      </w:pPr>
      <w:r>
        <w:rPr>
          <w:b/>
          <w:color w:val="505050"/>
          <w:sz w:val="28"/>
        </w:rPr>
        <w:t>Host-Assisted INT8 Conv/GEMM Accelerator with YOLOv8n Compute-Layer Primary Targets</w:t>
      </w:r>
    </w:p>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592"/>
            <w:shd w:fill="1F4E79"/>
            <w:vAlign w:val="top"/>
          </w:tcPr>
          <w:p>
            <w:r/>
            <w:r>
              <w:rPr>
                <w:b/>
                <w:color w:val="FFFFFF"/>
                <w:sz w:val="16"/>
              </w:rPr>
              <w:t>Field</w:t>
            </w:r>
          </w:p>
        </w:tc>
        <w:tc>
          <w:tcPr>
            <w:tcW w:type="dxa" w:w="8352"/>
            <w:shd w:fill="1F4E79"/>
            <w:vAlign w:val="top"/>
          </w:tcPr>
          <w:p>
            <w:r/>
            <w:r>
              <w:rPr>
                <w:b/>
                <w:color w:val="FFFFFF"/>
                <w:sz w:val="16"/>
              </w:rPr>
              <w:t>Value</w:t>
            </w:r>
          </w:p>
        </w:tc>
      </w:tr>
      <w:tr>
        <w:tc>
          <w:tcPr>
            <w:tcW w:type="dxa" w:w="2592"/>
            <w:vAlign w:val="top"/>
          </w:tcPr>
          <w:p>
            <w:r/>
            <w:r>
              <w:rPr>
                <w:b w:val="0"/>
                <w:sz w:val="16"/>
              </w:rPr>
              <w:t>Project</w:t>
            </w:r>
          </w:p>
        </w:tc>
        <w:tc>
          <w:tcPr>
            <w:tcW w:type="dxa" w:w="8352"/>
            <w:vAlign w:val="top"/>
          </w:tcPr>
          <w:p>
            <w:r/>
            <w:r>
              <w:rPr>
                <w:b w:val="0"/>
                <w:sz w:val="16"/>
              </w:rPr>
              <w:t>Synthesizable Pipelined INT8 Edge Inference Accelerator</w:t>
            </w:r>
          </w:p>
        </w:tc>
      </w:tr>
      <w:tr>
        <w:tc>
          <w:tcPr>
            <w:tcW w:type="dxa" w:w="2592"/>
            <w:vAlign w:val="top"/>
          </w:tcPr>
          <w:p>
            <w:r/>
            <w:r>
              <w:rPr>
                <w:b w:val="0"/>
                <w:sz w:val="16"/>
              </w:rPr>
              <w:t>Architecture version</w:t>
            </w:r>
          </w:p>
        </w:tc>
        <w:tc>
          <w:tcPr>
            <w:tcW w:type="dxa" w:w="8352"/>
            <w:vAlign w:val="top"/>
          </w:tcPr>
          <w:p>
            <w:r/>
            <w:r>
              <w:rPr>
                <w:b w:val="0"/>
                <w:sz w:val="16"/>
              </w:rPr>
              <w:t>v4.8 detailed primary-target specification</w:t>
            </w:r>
          </w:p>
        </w:tc>
      </w:tr>
      <w:tr>
        <w:tc>
          <w:tcPr>
            <w:tcW w:type="dxa" w:w="2592"/>
            <w:vAlign w:val="top"/>
          </w:tcPr>
          <w:p>
            <w:r/>
            <w:r>
              <w:rPr>
                <w:b w:val="0"/>
                <w:sz w:val="16"/>
              </w:rPr>
              <w:t>System identity</w:t>
            </w:r>
          </w:p>
        </w:tc>
        <w:tc>
          <w:tcPr>
            <w:tcW w:type="dxa" w:w="8352"/>
            <w:vAlign w:val="top"/>
          </w:tcPr>
          <w:p>
            <w:r/>
            <w:r>
              <w:rPr>
                <w:b w:val="0"/>
                <w:sz w:val="16"/>
              </w:rPr>
              <w:t>Host-assisted accelerator for CNN / YOLOv8n compute-layer prototyping</w:t>
            </w:r>
          </w:p>
        </w:tc>
      </w:tr>
      <w:tr>
        <w:tc>
          <w:tcPr>
            <w:tcW w:type="dxa" w:w="2592"/>
            <w:vAlign w:val="top"/>
          </w:tcPr>
          <w:p>
            <w:r/>
            <w:r>
              <w:rPr>
                <w:b w:val="0"/>
                <w:sz w:val="16"/>
              </w:rPr>
              <w:t>Primary hardware target</w:t>
            </w:r>
          </w:p>
        </w:tc>
        <w:tc>
          <w:tcPr>
            <w:tcW w:type="dxa" w:w="8352"/>
            <w:vAlign w:val="top"/>
          </w:tcPr>
          <w:p>
            <w:r/>
            <w:r>
              <w:rPr>
                <w:b w:val="0"/>
                <w:sz w:val="16"/>
              </w:rPr>
              <w:t>N=8 Conv/GEMM core plus Conv2D, tensor movement, C2f/SPPF/LUT-SiLU/detect raw tensor extensions</w:t>
            </w:r>
          </w:p>
        </w:tc>
      </w:tr>
      <w:tr>
        <w:tc>
          <w:tcPr>
            <w:tcW w:type="dxa" w:w="2592"/>
            <w:vAlign w:val="top"/>
          </w:tcPr>
          <w:p>
            <w:r/>
            <w:r>
              <w:rPr>
                <w:b w:val="0"/>
                <w:sz w:val="16"/>
              </w:rPr>
              <w:t>Host software target</w:t>
            </w:r>
          </w:p>
        </w:tc>
        <w:tc>
          <w:tcPr>
            <w:tcW w:type="dxa" w:w="8352"/>
            <w:vAlign w:val="top"/>
          </w:tcPr>
          <w:p>
            <w:r/>
            <w:r>
              <w:rPr>
                <w:b w:val="0"/>
                <w:sz w:val="16"/>
              </w:rPr>
              <w:t>Preprocess, INT8 quantization, tiling, descriptor submission, CPU-only comparison, decode/NMS, display</w:t>
            </w:r>
          </w:p>
        </w:tc>
      </w:tr>
      <w:tr>
        <w:tc>
          <w:tcPr>
            <w:tcW w:type="dxa" w:w="2592"/>
            <w:vAlign w:val="top"/>
          </w:tcPr>
          <w:p>
            <w:r/>
            <w:r>
              <w:rPr>
                <w:b w:val="0"/>
                <w:sz w:val="16"/>
              </w:rPr>
              <w:t>Boundary</w:t>
            </w:r>
          </w:p>
        </w:tc>
        <w:tc>
          <w:tcPr>
            <w:tcW w:type="dxa" w:w="8352"/>
            <w:vAlign w:val="top"/>
          </w:tcPr>
          <w:p>
            <w:r/>
            <w:r>
              <w:rPr>
                <w:b w:val="0"/>
                <w:sz w:val="16"/>
              </w:rPr>
              <w:t>Decode/NMS remain host-side in v4.8; no full autonomous YOLOv8n hardware claim</w:t>
            </w:r>
          </w:p>
        </w:tc>
      </w:tr>
    </w:tbl>
    <w:p/>
    <w:tbl>
      <w:tblPr>
        <w:tblStyle w:val="TableGrid"/>
        <w:tblW w:type="auto" w:w="0"/>
        <w:tblLook w:firstColumn="1" w:firstRow="1" w:lastColumn="0" w:lastRow="0" w:noHBand="0" w:noVBand="1" w:val="04A0"/>
      </w:tblPr>
      <w:tblGrid>
        <w:gridCol w:w="10512"/>
      </w:tblGrid>
      <w:tr>
        <w:tc>
          <w:tcPr>
            <w:tcW w:type="dxa" w:w="10512"/>
            <w:shd w:fill="E2F0D9"/>
          </w:tcPr>
          <w:p>
            <w:r/>
            <w:r>
              <w:rPr>
                <w:b/>
                <w:sz w:val="18"/>
              </w:rPr>
              <w:t xml:space="preserve">Primary-target clarification: </w:t>
            </w:r>
            <w:r>
              <w:rPr>
                <w:sz w:val="18"/>
              </w:rPr>
              <w:t>All blocks explicitly marked PRIMARY TARGET in this document are now part of the intended architecture target. They are not described as far future scope. A block is still not claimable as implemented until its RTL and verification evidence exist.</w:t>
            </w:r>
          </w:p>
        </w:tc>
      </w:tr>
    </w:tbl>
    <w:p/>
    <w:p>
      <w:r>
        <w:br w:type="page"/>
      </w:r>
    </w:p>
    <w:p>
      <w:pPr>
        <w:pStyle w:val="Heading1"/>
      </w:pPr>
      <w:r>
        <w:t>Document Control, Intent, and Reading Guide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296"/>
            <w:shd w:fill="1F4E79"/>
            <w:vAlign w:val="top"/>
          </w:tcPr>
          <w:p>
            <w:r/>
            <w:r>
              <w:rPr>
                <w:b/>
                <w:color w:val="FFFFFF"/>
                <w:sz w:val="16"/>
              </w:rPr>
              <w:t>Version</w:t>
            </w:r>
          </w:p>
        </w:tc>
        <w:tc>
          <w:tcPr>
            <w:tcW w:type="dxa" w:w="3168"/>
            <w:shd w:fill="1F4E79"/>
            <w:vAlign w:val="top"/>
          </w:tcPr>
          <w:p>
            <w:r/>
            <w:r>
              <w:rPr>
                <w:b/>
                <w:color w:val="FFFFFF"/>
                <w:sz w:val="16"/>
              </w:rPr>
              <w:t>Main purpose</w:t>
            </w:r>
          </w:p>
        </w:tc>
        <w:tc>
          <w:tcPr>
            <w:tcW w:type="dxa" w:w="6624"/>
            <w:shd w:fill="1F4E79"/>
            <w:vAlign w:val="top"/>
          </w:tcPr>
          <w:p>
            <w:r/>
            <w:r>
              <w:rPr>
                <w:b/>
                <w:color w:val="FFFFFF"/>
                <w:sz w:val="16"/>
              </w:rPr>
              <w:t>Important correction</w:t>
            </w:r>
          </w:p>
        </w:tc>
      </w:tr>
      <w:tr>
        <w:tc>
          <w:tcPr>
            <w:tcW w:type="dxa" w:w="1296"/>
            <w:vAlign w:val="top"/>
          </w:tcPr>
          <w:p>
            <w:r/>
            <w:r>
              <w:rPr>
                <w:b w:val="0"/>
                <w:sz w:val="16"/>
              </w:rPr>
              <w:t>v4.4</w:t>
            </w:r>
          </w:p>
        </w:tc>
        <w:tc>
          <w:tcPr>
            <w:tcW w:type="dxa" w:w="3168"/>
            <w:vAlign w:val="top"/>
          </w:tcPr>
          <w:p>
            <w:r/>
            <w:r>
              <w:rPr>
                <w:b w:val="0"/>
                <w:sz w:val="16"/>
              </w:rPr>
              <w:t>Documentation cleanup</w:t>
            </w:r>
          </w:p>
        </w:tc>
        <w:tc>
          <w:tcPr>
            <w:tcW w:type="dxa" w:w="6624"/>
            <w:vAlign w:val="top"/>
          </w:tcPr>
          <w:p>
            <w:r/>
            <w:r>
              <w:rPr>
                <w:b w:val="0"/>
                <w:sz w:val="16"/>
              </w:rPr>
              <w:t>Fixed deadlocks, sticky errors, metadata separation.</w:t>
            </w:r>
          </w:p>
        </w:tc>
      </w:tr>
      <w:tr>
        <w:tc>
          <w:tcPr>
            <w:tcW w:type="dxa" w:w="1296"/>
            <w:vAlign w:val="top"/>
          </w:tcPr>
          <w:p>
            <w:r/>
            <w:r>
              <w:rPr>
                <w:b w:val="0"/>
                <w:sz w:val="16"/>
              </w:rPr>
              <w:t>v4.5</w:t>
            </w:r>
          </w:p>
        </w:tc>
        <w:tc>
          <w:tcPr>
            <w:tcW w:type="dxa" w:w="3168"/>
            <w:vAlign w:val="top"/>
          </w:tcPr>
          <w:p>
            <w:r/>
            <w:r>
              <w:rPr>
                <w:b w:val="0"/>
                <w:sz w:val="16"/>
              </w:rPr>
              <w:t>RTL-ready baseline</w:t>
            </w:r>
          </w:p>
        </w:tc>
        <w:tc>
          <w:tcPr>
            <w:tcW w:type="dxa" w:w="6624"/>
            <w:vAlign w:val="top"/>
          </w:tcPr>
          <w:p>
            <w:r/>
            <w:r>
              <w:rPr>
                <w:b w:val="0"/>
                <w:sz w:val="16"/>
              </w:rPr>
              <w:t>Made baseline N=8 Conv/GEMM safer for implementation.</w:t>
            </w:r>
          </w:p>
        </w:tc>
      </w:tr>
      <w:tr>
        <w:tc>
          <w:tcPr>
            <w:tcW w:type="dxa" w:w="1296"/>
            <w:vAlign w:val="top"/>
          </w:tcPr>
          <w:p>
            <w:r/>
            <w:r>
              <w:rPr>
                <w:b w:val="0"/>
                <w:sz w:val="16"/>
              </w:rPr>
              <w:t>v4.6</w:t>
            </w:r>
          </w:p>
        </w:tc>
        <w:tc>
          <w:tcPr>
            <w:tcW w:type="dxa" w:w="3168"/>
            <w:vAlign w:val="top"/>
          </w:tcPr>
          <w:p>
            <w:r/>
            <w:r>
              <w:rPr>
                <w:b w:val="0"/>
                <w:sz w:val="16"/>
              </w:rPr>
              <w:t>Host-assisted framing</w:t>
            </w:r>
          </w:p>
        </w:tc>
        <w:tc>
          <w:tcPr>
            <w:tcW w:type="dxa" w:w="6624"/>
            <w:vAlign w:val="top"/>
          </w:tcPr>
          <w:p>
            <w:r/>
            <w:r>
              <w:rPr>
                <w:b w:val="0"/>
                <w:sz w:val="16"/>
              </w:rPr>
              <w:t>Added CPU-only vs CPU+IP evaluation concept.</w:t>
            </w:r>
          </w:p>
        </w:tc>
      </w:tr>
      <w:tr>
        <w:tc>
          <w:tcPr>
            <w:tcW w:type="dxa" w:w="1296"/>
            <w:vAlign w:val="top"/>
          </w:tcPr>
          <w:p>
            <w:r/>
            <w:r>
              <w:rPr>
                <w:b w:val="0"/>
                <w:sz w:val="16"/>
              </w:rPr>
              <w:t>v4.7</w:t>
            </w:r>
          </w:p>
        </w:tc>
        <w:tc>
          <w:tcPr>
            <w:tcW w:type="dxa" w:w="3168"/>
            <w:vAlign w:val="top"/>
          </w:tcPr>
          <w:p>
            <w:r/>
            <w:r>
              <w:rPr>
                <w:b w:val="0"/>
                <w:sz w:val="16"/>
              </w:rPr>
              <w:t>Reduced documents</w:t>
            </w:r>
          </w:p>
        </w:tc>
        <w:tc>
          <w:tcPr>
            <w:tcW w:type="dxa" w:w="6624"/>
            <w:vAlign w:val="top"/>
          </w:tcPr>
          <w:p>
            <w:r/>
            <w:r>
              <w:rPr>
                <w:b w:val="0"/>
                <w:sz w:val="16"/>
              </w:rPr>
              <w:t>Reduced document count but diagrams were too simplified.</w:t>
            </w:r>
          </w:p>
        </w:tc>
      </w:tr>
      <w:tr>
        <w:tc>
          <w:tcPr>
            <w:tcW w:type="dxa" w:w="1296"/>
            <w:vAlign w:val="top"/>
          </w:tcPr>
          <w:p>
            <w:r/>
            <w:r>
              <w:rPr>
                <w:b w:val="0"/>
                <w:sz w:val="16"/>
              </w:rPr>
              <w:t>v4.8</w:t>
            </w:r>
          </w:p>
        </w:tc>
        <w:tc>
          <w:tcPr>
            <w:tcW w:type="dxa" w:w="3168"/>
            <w:vAlign w:val="top"/>
          </w:tcPr>
          <w:p>
            <w:r/>
            <w:r>
              <w:rPr>
                <w:b w:val="0"/>
                <w:sz w:val="16"/>
              </w:rPr>
              <w:t>Detailed primary-target architecture</w:t>
            </w:r>
          </w:p>
        </w:tc>
        <w:tc>
          <w:tcPr>
            <w:tcW w:type="dxa" w:w="6624"/>
            <w:vAlign w:val="top"/>
          </w:tcPr>
          <w:p>
            <w:r/>
            <w:r>
              <w:rPr>
                <w:b w:val="0"/>
                <w:sz w:val="16"/>
              </w:rPr>
              <w:t>Promotes YOLOv8n compute extensions to primary targets and expands architecture detail.</w:t>
            </w:r>
          </w:p>
        </w:tc>
      </w:tr>
    </w:tbl>
    <w:p/>
    <w:p>
      <w:pPr>
        <w:pStyle w:val="ListBullet"/>
      </w:pPr>
      <w:r>
        <w:t>This document is an architecture specification, not RTL implementation.</w:t>
      </w:r>
    </w:p>
    <w:p>
      <w:pPr>
        <w:pStyle w:val="ListBullet"/>
      </w:pPr>
      <w:r>
        <w:t>It is intentionally strict about what is hardware, what is host software, and what evidence is required before claims are made.</w:t>
      </w:r>
    </w:p>
    <w:p>
      <w:pPr>
        <w:pStyle w:val="ListBullet"/>
      </w:pPr>
      <w:r>
        <w:t>The document uses baseline required and primary target extension labels instead of future-scope labels for the main planned blocks.</w:t>
      </w:r>
    </w:p>
    <w:p>
      <w:pPr>
        <w:pStyle w:val="ListBullet"/>
      </w:pPr>
      <w:r>
        <w:t>The diagrams and Mermaid source are included separately in the package for large-format editing and rendering.</w:t>
      </w:r>
    </w:p>
    <w:p>
      <w:pPr>
        <w:pStyle w:val="Heading1"/>
      </w:pPr>
      <w:r>
        <w:t>Chapter 1 - Executive Architecture Summary</w:t>
      </w:r>
    </w:p>
    <w:p>
      <w:r>
        <w:t>EdgeASIC v4.8 is a host-assisted INT8 accelerator architecture. It is intended to accelerate compute-heavy CNN and YOLOv8n compute-layer operations while the host software manages image preprocessing, quantization, tiling, descriptor submission, unsupported postprocessing, and demonstration orchestration.</w:t>
      </w:r>
    </w:p>
    <w:p>
      <w:r>
        <w:t>The baseline compute foundation is an N=8, 8 by 8 INT8 weight-stationary systolic array. It performs dense Conv/GEMM tile computation, drains skewed results through an SDDU, performs INT32 accumulation with dynamic K-tile metadata, requantizes into INT8, and writes output tiles through output SRAM and a packing FIFO.</w:t>
      </w:r>
    </w:p>
    <w:p>
      <w:r>
        <w:t>The primary target extensions now include Conv2D window generation, 1x1 and 3x3 convolution, stride and padding, partial tile masking, residual ADD, Tensor Table, descriptor ring, graph scheduler, C2f decomposition, split, concat, upsample, maxpool, SPPF, LUT-SiLU, detect-head convolution, and raw detection tensor export. These are no longer written as remote future scope in this architecture specification.</w:t>
      </w:r>
    </w:p>
    <w:p>
      <w:r>
        <w:t>Decode, confidence filtering, NMS, and box drawing remain host-side in v4.8. This makes the project a hardware/software co-design rather than a standalone full YOLOv8n hardware engine.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shd w:fill="1F4E79"/>
            <w:vAlign w:val="top"/>
          </w:tcPr>
          <w:p>
            <w:r/>
            <w:r>
              <w:rPr>
                <w:b/>
                <w:color w:val="FFFFFF"/>
                <w:sz w:val="16"/>
              </w:rPr>
              <w:t>Layer</w:t>
            </w:r>
          </w:p>
        </w:tc>
        <w:tc>
          <w:tcPr>
            <w:tcW w:type="dxa" w:w="6480"/>
            <w:shd w:fill="1F4E79"/>
            <w:vAlign w:val="top"/>
          </w:tcPr>
          <w:p>
            <w:r/>
            <w:r>
              <w:rPr>
                <w:b/>
                <w:color w:val="FFFFFF"/>
                <w:sz w:val="16"/>
              </w:rPr>
              <w:t>Architecture responsibility</w:t>
            </w:r>
          </w:p>
        </w:tc>
        <w:tc>
          <w:tcPr>
            <w:tcW w:type="dxa" w:w="3024"/>
            <w:shd w:fill="1F4E79"/>
            <w:vAlign w:val="top"/>
          </w:tcPr>
          <w:p>
            <w:r/>
            <w:r>
              <w:rPr>
                <w:b/>
                <w:color w:val="FFFFFF"/>
                <w:sz w:val="16"/>
              </w:rPr>
              <w:t>Primary output</w:t>
            </w:r>
          </w:p>
        </w:tc>
      </w:tr>
      <w:tr>
        <w:tc>
          <w:tcPr>
            <w:tcW w:type="dxa" w:w="2160"/>
            <w:vAlign w:val="top"/>
          </w:tcPr>
          <w:p>
            <w:r/>
            <w:r>
              <w:rPr>
                <w:b w:val="0"/>
                <w:sz w:val="16"/>
              </w:rPr>
              <w:t>Host software</w:t>
            </w:r>
          </w:p>
        </w:tc>
        <w:tc>
          <w:tcPr>
            <w:tcW w:type="dxa" w:w="6480"/>
            <w:vAlign w:val="top"/>
          </w:tcPr>
          <w:p>
            <w:r/>
            <w:r>
              <w:rPr>
                <w:b w:val="0"/>
                <w:sz w:val="16"/>
              </w:rPr>
              <w:t>Preprocess, quantize, tile, submit descriptors, compare CPU-only vs CPU+IP, decode/NMS.</w:t>
            </w:r>
          </w:p>
        </w:tc>
        <w:tc>
          <w:tcPr>
            <w:tcW w:type="dxa" w:w="3024"/>
            <w:vAlign w:val="top"/>
          </w:tcPr>
          <w:p>
            <w:r/>
            <w:r>
              <w:rPr>
                <w:b w:val="0"/>
                <w:sz w:val="16"/>
              </w:rPr>
              <w:t>Prepared INT8 tensors, descriptors, final display.</w:t>
            </w:r>
          </w:p>
        </w:tc>
      </w:tr>
      <w:tr>
        <w:tc>
          <w:tcPr>
            <w:tcW w:type="dxa" w:w="2160"/>
            <w:vAlign w:val="top"/>
          </w:tcPr>
          <w:p>
            <w:r/>
            <w:r>
              <w:rPr>
                <w:b w:val="0"/>
                <w:sz w:val="16"/>
              </w:rPr>
              <w:t>Control plane</w:t>
            </w:r>
          </w:p>
        </w:tc>
        <w:tc>
          <w:tcPr>
            <w:tcW w:type="dxa" w:w="6480"/>
            <w:vAlign w:val="top"/>
          </w:tcPr>
          <w:p>
            <w:r/>
            <w:r>
              <w:rPr>
                <w:b w:val="0"/>
                <w:sz w:val="16"/>
              </w:rPr>
              <w:t>CSR, descriptor manager, descriptor ring, graph scheduler, dispatcher, status/error/counters.</w:t>
            </w:r>
          </w:p>
        </w:tc>
        <w:tc>
          <w:tcPr>
            <w:tcW w:type="dxa" w:w="3024"/>
            <w:vAlign w:val="top"/>
          </w:tcPr>
          <w:p>
            <w:r/>
            <w:r>
              <w:rPr>
                <w:b w:val="0"/>
                <w:sz w:val="16"/>
              </w:rPr>
              <w:t>Safe operation sequencing and host-visible status.</w:t>
            </w:r>
          </w:p>
        </w:tc>
      </w:tr>
      <w:tr>
        <w:tc>
          <w:tcPr>
            <w:tcW w:type="dxa" w:w="2160"/>
            <w:vAlign w:val="top"/>
          </w:tcPr>
          <w:p>
            <w:r/>
            <w:r>
              <w:rPr>
                <w:b w:val="0"/>
                <w:sz w:val="16"/>
              </w:rPr>
              <w:t>Memory plane</w:t>
            </w:r>
          </w:p>
        </w:tc>
        <w:tc>
          <w:tcPr>
            <w:tcW w:type="dxa" w:w="6480"/>
            <w:vAlign w:val="top"/>
          </w:tcPr>
          <w:p>
            <w:r/>
            <w:r>
              <w:rPr>
                <w:b w:val="0"/>
                <w:sz w:val="16"/>
              </w:rPr>
              <w:t>DMA abstraction, read router, SRAM banks, Tensor Table, packing FIFO.</w:t>
            </w:r>
          </w:p>
        </w:tc>
        <w:tc>
          <w:tcPr>
            <w:tcW w:type="dxa" w:w="3024"/>
            <w:vAlign w:val="top"/>
          </w:tcPr>
          <w:p>
            <w:r/>
            <w:r>
              <w:rPr>
                <w:b w:val="0"/>
                <w:sz w:val="16"/>
              </w:rPr>
              <w:t>Correct tile transfer and tensor lifetime support.</w:t>
            </w:r>
          </w:p>
        </w:tc>
      </w:tr>
      <w:tr>
        <w:tc>
          <w:tcPr>
            <w:tcW w:type="dxa" w:w="2160"/>
            <w:vAlign w:val="top"/>
          </w:tcPr>
          <w:p>
            <w:r/>
            <w:r>
              <w:rPr>
                <w:b w:val="0"/>
                <w:sz w:val="16"/>
              </w:rPr>
              <w:t>Baseline compute</w:t>
            </w:r>
          </w:p>
        </w:tc>
        <w:tc>
          <w:tcPr>
            <w:tcW w:type="dxa" w:w="6480"/>
            <w:vAlign w:val="top"/>
          </w:tcPr>
          <w:p>
            <w:r/>
            <w:r>
              <w:rPr>
                <w:b w:val="0"/>
                <w:sz w:val="16"/>
              </w:rPr>
              <w:t>8x8 systolic array, SDDU, accumulation, requantization, activation, output.</w:t>
            </w:r>
          </w:p>
        </w:tc>
        <w:tc>
          <w:tcPr>
            <w:tcW w:type="dxa" w:w="3024"/>
            <w:vAlign w:val="top"/>
          </w:tcPr>
          <w:p>
            <w:r/>
            <w:r>
              <w:rPr>
                <w:b w:val="0"/>
                <w:sz w:val="16"/>
              </w:rPr>
              <w:t>Correct INT8 output tiles.</w:t>
            </w:r>
          </w:p>
        </w:tc>
      </w:tr>
      <w:tr>
        <w:tc>
          <w:tcPr>
            <w:tcW w:type="dxa" w:w="2160"/>
            <w:vAlign w:val="top"/>
          </w:tcPr>
          <w:p>
            <w:r/>
            <w:r>
              <w:rPr>
                <w:b w:val="0"/>
                <w:sz w:val="16"/>
              </w:rPr>
              <w:t>Primary extensions</w:t>
            </w:r>
          </w:p>
        </w:tc>
        <w:tc>
          <w:tcPr>
            <w:tcW w:type="dxa" w:w="6480"/>
            <w:vAlign w:val="top"/>
          </w:tcPr>
          <w:p>
            <w:r/>
            <w:r>
              <w:rPr>
                <w:b w:val="0"/>
                <w:sz w:val="16"/>
              </w:rPr>
              <w:t>Conv2D, C2f, tensor movement, SPPF/maxpool, LUT-SiLU, detect-head raw tensor.</w:t>
            </w:r>
          </w:p>
        </w:tc>
        <w:tc>
          <w:tcPr>
            <w:tcW w:type="dxa" w:w="3024"/>
            <w:vAlign w:val="top"/>
          </w:tcPr>
          <w:p>
            <w:r/>
            <w:r>
              <w:rPr>
                <w:b w:val="0"/>
                <w:sz w:val="16"/>
              </w:rPr>
              <w:t>YOLOv8n compute-layer capability.</w:t>
            </w:r>
          </w:p>
        </w:tc>
      </w:tr>
    </w:tbl>
    <w:p/>
    <w:p>
      <w:pPr>
        <w:pStyle w:val="Heading1"/>
      </w:pPr>
      <w:r>
        <w:t>Chapter 2 - Scope Taxonomy and Primary Target Matrix</w:t>
      </w:r>
    </w:p>
    <w:p>
      <w:r>
        <w:t>The architecture uses four status labels. These labels must appear consistently in architecture, implementation, verification, and presentation material.</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shd w:fill="1F4E79"/>
            <w:vAlign w:val="top"/>
          </w:tcPr>
          <w:p>
            <w:r/>
            <w:r>
              <w:rPr>
                <w:b/>
                <w:color w:val="FFFFFF"/>
                <w:sz w:val="16"/>
              </w:rPr>
              <w:t>Status label</w:t>
            </w:r>
          </w:p>
        </w:tc>
        <w:tc>
          <w:tcPr>
            <w:tcW w:type="dxa" w:w="5904"/>
            <w:shd w:fill="1F4E79"/>
            <w:vAlign w:val="top"/>
          </w:tcPr>
          <w:p>
            <w:r/>
            <w:r>
              <w:rPr>
                <w:b/>
                <w:color w:val="FFFFFF"/>
                <w:sz w:val="16"/>
              </w:rPr>
              <w:t>Meaning</w:t>
            </w:r>
          </w:p>
        </w:tc>
        <w:tc>
          <w:tcPr>
            <w:tcW w:type="dxa" w:w="3168"/>
            <w:shd w:fill="1F4E79"/>
            <w:vAlign w:val="top"/>
          </w:tcPr>
          <w:p>
            <w:r/>
            <w:r>
              <w:rPr>
                <w:b/>
                <w:color w:val="FFFFFF"/>
                <w:sz w:val="16"/>
              </w:rPr>
              <w:t>Claim rule</w:t>
            </w:r>
          </w:p>
        </w:tc>
      </w:tr>
      <w:tr>
        <w:tc>
          <w:tcPr>
            <w:tcW w:type="dxa" w:w="2304"/>
            <w:vAlign w:val="top"/>
          </w:tcPr>
          <w:p>
            <w:r/>
            <w:r>
              <w:rPr>
                <w:b w:val="0"/>
                <w:sz w:val="16"/>
              </w:rPr>
              <w:t>Baseline required</w:t>
            </w:r>
          </w:p>
        </w:tc>
        <w:tc>
          <w:tcPr>
            <w:tcW w:type="dxa" w:w="5904"/>
            <w:vAlign w:val="top"/>
          </w:tcPr>
          <w:p>
            <w:r/>
            <w:r>
              <w:rPr>
                <w:b w:val="0"/>
                <w:sz w:val="16"/>
              </w:rPr>
              <w:t>Minimum core needed to demonstrate a correct accelerator.</w:t>
            </w:r>
          </w:p>
        </w:tc>
        <w:tc>
          <w:tcPr>
            <w:tcW w:type="dxa" w:w="3168"/>
            <w:vAlign w:val="top"/>
          </w:tcPr>
          <w:p>
            <w:r/>
            <w:r>
              <w:rPr>
                <w:b w:val="0"/>
                <w:sz w:val="16"/>
              </w:rPr>
              <w:t>Must be implemented and verified for project success.</w:t>
            </w:r>
          </w:p>
        </w:tc>
      </w:tr>
      <w:tr>
        <w:tc>
          <w:tcPr>
            <w:tcW w:type="dxa" w:w="2304"/>
            <w:vAlign w:val="top"/>
          </w:tcPr>
          <w:p>
            <w:r/>
            <w:r>
              <w:rPr>
                <w:b w:val="0"/>
                <w:sz w:val="16"/>
              </w:rPr>
              <w:t>Primary target extension</w:t>
            </w:r>
          </w:p>
        </w:tc>
        <w:tc>
          <w:tcPr>
            <w:tcW w:type="dxa" w:w="5904"/>
            <w:vAlign w:val="top"/>
          </w:tcPr>
          <w:p>
            <w:r/>
            <w:r>
              <w:rPr>
                <w:b w:val="0"/>
                <w:sz w:val="16"/>
              </w:rPr>
              <w:t>A planned deliverable that is now part of the main architecture target.</w:t>
            </w:r>
          </w:p>
        </w:tc>
        <w:tc>
          <w:tcPr>
            <w:tcW w:type="dxa" w:w="3168"/>
            <w:vAlign w:val="top"/>
          </w:tcPr>
          <w:p>
            <w:r/>
            <w:r>
              <w:rPr>
                <w:b w:val="0"/>
                <w:sz w:val="16"/>
              </w:rPr>
              <w:t>Can be claimed only when implemented and tested.</w:t>
            </w:r>
          </w:p>
        </w:tc>
      </w:tr>
      <w:tr>
        <w:tc>
          <w:tcPr>
            <w:tcW w:type="dxa" w:w="2304"/>
            <w:vAlign w:val="top"/>
          </w:tcPr>
          <w:p>
            <w:r/>
            <w:r>
              <w:rPr>
                <w:b w:val="0"/>
                <w:sz w:val="16"/>
              </w:rPr>
              <w:t>Host software primary</w:t>
            </w:r>
          </w:p>
        </w:tc>
        <w:tc>
          <w:tcPr>
            <w:tcW w:type="dxa" w:w="5904"/>
            <w:vAlign w:val="top"/>
          </w:tcPr>
          <w:p>
            <w:r/>
            <w:r>
              <w:rPr>
                <w:b w:val="0"/>
                <w:sz w:val="16"/>
              </w:rPr>
              <w:t>Software required for correct operation or demo.</w:t>
            </w:r>
          </w:p>
        </w:tc>
        <w:tc>
          <w:tcPr>
            <w:tcW w:type="dxa" w:w="3168"/>
            <w:vAlign w:val="top"/>
          </w:tcPr>
          <w:p>
            <w:r/>
            <w:r>
              <w:rPr>
                <w:b w:val="0"/>
                <w:sz w:val="16"/>
              </w:rPr>
              <w:t>Must be implemented for demo, but not as hardware.</w:t>
            </w:r>
          </w:p>
        </w:tc>
      </w:tr>
      <w:tr>
        <w:tc>
          <w:tcPr>
            <w:tcW w:type="dxa" w:w="2304"/>
            <w:vAlign w:val="top"/>
          </w:tcPr>
          <w:p>
            <w:r/>
            <w:r>
              <w:rPr>
                <w:b w:val="0"/>
                <w:sz w:val="16"/>
              </w:rPr>
              <w:t>Explicit non-claim</w:t>
            </w:r>
          </w:p>
        </w:tc>
        <w:tc>
          <w:tcPr>
            <w:tcW w:type="dxa" w:w="5904"/>
            <w:vAlign w:val="top"/>
          </w:tcPr>
          <w:p>
            <w:r/>
            <w:r>
              <w:rPr>
                <w:b w:val="0"/>
                <w:sz w:val="16"/>
              </w:rPr>
              <w:t>Not claimed by v4.8 hardware.</w:t>
            </w:r>
          </w:p>
        </w:tc>
        <w:tc>
          <w:tcPr>
            <w:tcW w:type="dxa" w:w="3168"/>
            <w:vAlign w:val="top"/>
          </w:tcPr>
          <w:p>
            <w:r/>
            <w:r>
              <w:rPr>
                <w:b w:val="0"/>
                <w:sz w:val="16"/>
              </w:rPr>
              <w:t>Do not present as achieved.</w:t>
            </w:r>
          </w:p>
        </w:tc>
      </w:tr>
    </w:tbl>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736"/>
            <w:shd w:fill="1F4E79"/>
            <w:vAlign w:val="top"/>
          </w:tcPr>
          <w:p>
            <w:r/>
            <w:r>
              <w:rPr>
                <w:b/>
                <w:color w:val="FFFFFF"/>
                <w:sz w:val="14"/>
              </w:rPr>
              <w:t>Feature</w:t>
            </w:r>
          </w:p>
        </w:tc>
        <w:tc>
          <w:tcPr>
            <w:tcW w:type="dxa" w:w="2160"/>
            <w:shd w:fill="1F4E79"/>
            <w:vAlign w:val="top"/>
          </w:tcPr>
          <w:p>
            <w:r/>
            <w:r>
              <w:rPr>
                <w:b/>
                <w:color w:val="FFFFFF"/>
                <w:sz w:val="14"/>
              </w:rPr>
              <w:t>v4.8 status</w:t>
            </w:r>
          </w:p>
        </w:tc>
        <w:tc>
          <w:tcPr>
            <w:tcW w:type="dxa" w:w="2160"/>
            <w:shd w:fill="1F4E79"/>
            <w:vAlign w:val="top"/>
          </w:tcPr>
          <w:p>
            <w:r/>
            <w:r>
              <w:rPr>
                <w:b/>
                <w:color w:val="FFFFFF"/>
                <w:sz w:val="14"/>
              </w:rPr>
              <w:t>Location</w:t>
            </w:r>
          </w:p>
        </w:tc>
        <w:tc>
          <w:tcPr>
            <w:tcW w:type="dxa" w:w="4320"/>
            <w:shd w:fill="1F4E79"/>
            <w:vAlign w:val="top"/>
          </w:tcPr>
          <w:p>
            <w:r/>
            <w:r>
              <w:rPr>
                <w:b/>
                <w:color w:val="FFFFFF"/>
                <w:sz w:val="14"/>
              </w:rPr>
              <w:t>Architecture note</w:t>
            </w:r>
          </w:p>
        </w:tc>
      </w:tr>
      <w:tr>
        <w:tc>
          <w:tcPr>
            <w:tcW w:type="dxa" w:w="2736"/>
            <w:vAlign w:val="top"/>
          </w:tcPr>
          <w:p>
            <w:r/>
            <w:r>
              <w:rPr>
                <w:b w:val="0"/>
                <w:sz w:val="14"/>
              </w:rPr>
              <w:t>N=8 INT8 Conv/GEMM</w:t>
            </w:r>
          </w:p>
        </w:tc>
        <w:tc>
          <w:tcPr>
            <w:tcW w:type="dxa" w:w="2160"/>
            <w:vAlign w:val="top"/>
          </w:tcPr>
          <w:p>
            <w:r/>
            <w:r>
              <w:rPr>
                <w:b w:val="0"/>
                <w:sz w:val="14"/>
              </w:rPr>
              <w:t>Baseline required</w:t>
            </w:r>
          </w:p>
        </w:tc>
        <w:tc>
          <w:tcPr>
            <w:tcW w:type="dxa" w:w="2160"/>
            <w:vAlign w:val="top"/>
          </w:tcPr>
          <w:p>
            <w:r/>
            <w:r>
              <w:rPr>
                <w:b w:val="0"/>
                <w:sz w:val="14"/>
              </w:rPr>
              <w:t>Hardware</w:t>
            </w:r>
          </w:p>
        </w:tc>
        <w:tc>
          <w:tcPr>
            <w:tcW w:type="dxa" w:w="4320"/>
            <w:vAlign w:val="top"/>
          </w:tcPr>
          <w:p>
            <w:r/>
            <w:r>
              <w:rPr>
                <w:b w:val="0"/>
                <w:sz w:val="14"/>
              </w:rPr>
              <w:t>Core dense compute engine.</w:t>
            </w:r>
          </w:p>
        </w:tc>
      </w:tr>
      <w:tr>
        <w:tc>
          <w:tcPr>
            <w:tcW w:type="dxa" w:w="2736"/>
            <w:vAlign w:val="top"/>
          </w:tcPr>
          <w:p>
            <w:r/>
            <w:r>
              <w:rPr>
                <w:b w:val="0"/>
                <w:sz w:val="14"/>
              </w:rPr>
              <w:t>8x8 weight-stationary array</w:t>
            </w:r>
          </w:p>
        </w:tc>
        <w:tc>
          <w:tcPr>
            <w:tcW w:type="dxa" w:w="2160"/>
            <w:vAlign w:val="top"/>
          </w:tcPr>
          <w:p>
            <w:r/>
            <w:r>
              <w:rPr>
                <w:b w:val="0"/>
                <w:sz w:val="14"/>
              </w:rPr>
              <w:t>Baseline required</w:t>
            </w:r>
          </w:p>
        </w:tc>
        <w:tc>
          <w:tcPr>
            <w:tcW w:type="dxa" w:w="2160"/>
            <w:vAlign w:val="top"/>
          </w:tcPr>
          <w:p>
            <w:r/>
            <w:r>
              <w:rPr>
                <w:b w:val="0"/>
                <w:sz w:val="14"/>
              </w:rPr>
              <w:t>Hardware</w:t>
            </w:r>
          </w:p>
        </w:tc>
        <w:tc>
          <w:tcPr>
            <w:tcW w:type="dxa" w:w="4320"/>
            <w:vAlign w:val="top"/>
          </w:tcPr>
          <w:p>
            <w:r/>
            <w:r>
              <w:rPr>
                <w:b w:val="0"/>
                <w:sz w:val="14"/>
              </w:rPr>
              <w:t>64 MAC/cycle theoretical.</w:t>
            </w:r>
          </w:p>
        </w:tc>
      </w:tr>
      <w:tr>
        <w:tc>
          <w:tcPr>
            <w:tcW w:type="dxa" w:w="2736"/>
            <w:vAlign w:val="top"/>
          </w:tcPr>
          <w:p>
            <w:r/>
            <w:r>
              <w:rPr>
                <w:b w:val="0"/>
                <w:sz w:val="14"/>
              </w:rPr>
              <w:t>SDDU delay rule</w:t>
            </w:r>
          </w:p>
        </w:tc>
        <w:tc>
          <w:tcPr>
            <w:tcW w:type="dxa" w:w="2160"/>
            <w:vAlign w:val="top"/>
          </w:tcPr>
          <w:p>
            <w:r/>
            <w:r>
              <w:rPr>
                <w:b w:val="0"/>
                <w:sz w:val="14"/>
              </w:rPr>
              <w:t>Baseline required</w:t>
            </w:r>
          </w:p>
        </w:tc>
        <w:tc>
          <w:tcPr>
            <w:tcW w:type="dxa" w:w="2160"/>
            <w:vAlign w:val="top"/>
          </w:tcPr>
          <w:p>
            <w:r/>
            <w:r>
              <w:rPr>
                <w:b w:val="0"/>
                <w:sz w:val="14"/>
              </w:rPr>
              <w:t>Hardware</w:t>
            </w:r>
          </w:p>
        </w:tc>
        <w:tc>
          <w:tcPr>
            <w:tcW w:type="dxa" w:w="4320"/>
            <w:vAlign w:val="top"/>
          </w:tcPr>
          <w:p>
            <w:r/>
            <w:r>
              <w:rPr>
                <w:b w:val="0"/>
                <w:sz w:val="14"/>
              </w:rPr>
              <w:t>delay[i]=N-1-i.</w:t>
            </w:r>
          </w:p>
        </w:tc>
      </w:tr>
      <w:tr>
        <w:tc>
          <w:tcPr>
            <w:tcW w:type="dxa" w:w="2736"/>
            <w:vAlign w:val="top"/>
          </w:tcPr>
          <w:p>
            <w:r/>
            <w:r>
              <w:rPr>
                <w:b w:val="0"/>
                <w:sz w:val="14"/>
              </w:rPr>
              <w:t>K_TILE_FIRST/LAST</w:t>
            </w:r>
          </w:p>
        </w:tc>
        <w:tc>
          <w:tcPr>
            <w:tcW w:type="dxa" w:w="2160"/>
            <w:vAlign w:val="top"/>
          </w:tcPr>
          <w:p>
            <w:r/>
            <w:r>
              <w:rPr>
                <w:b w:val="0"/>
                <w:sz w:val="14"/>
              </w:rPr>
              <w:t>Baseline required</w:t>
            </w:r>
          </w:p>
        </w:tc>
        <w:tc>
          <w:tcPr>
            <w:tcW w:type="dxa" w:w="2160"/>
            <w:vAlign w:val="top"/>
          </w:tcPr>
          <w:p>
            <w:r/>
            <w:r>
              <w:rPr>
                <w:b w:val="0"/>
                <w:sz w:val="14"/>
              </w:rPr>
              <w:t>Compute FSM metadata</w:t>
            </w:r>
          </w:p>
        </w:tc>
        <w:tc>
          <w:tcPr>
            <w:tcW w:type="dxa" w:w="4320"/>
            <w:vAlign w:val="top"/>
          </w:tcPr>
          <w:p>
            <w:r/>
            <w:r>
              <w:rPr>
                <w:b w:val="0"/>
                <w:sz w:val="14"/>
              </w:rPr>
              <w:t>Dynamic, not descriptor bits.</w:t>
            </w:r>
          </w:p>
        </w:tc>
      </w:tr>
      <w:tr>
        <w:tc>
          <w:tcPr>
            <w:tcW w:type="dxa" w:w="2736"/>
            <w:vAlign w:val="top"/>
          </w:tcPr>
          <w:p>
            <w:r/>
            <w:r>
              <w:rPr>
                <w:b w:val="0"/>
                <w:sz w:val="14"/>
              </w:rPr>
              <w:t>CSR and sticky errors</w:t>
            </w:r>
          </w:p>
        </w:tc>
        <w:tc>
          <w:tcPr>
            <w:tcW w:type="dxa" w:w="2160"/>
            <w:vAlign w:val="top"/>
          </w:tcPr>
          <w:p>
            <w:r/>
            <w:r>
              <w:rPr>
                <w:b w:val="0"/>
                <w:sz w:val="14"/>
              </w:rPr>
              <w:t>Baseline required</w:t>
            </w:r>
          </w:p>
        </w:tc>
        <w:tc>
          <w:tcPr>
            <w:tcW w:type="dxa" w:w="2160"/>
            <w:vAlign w:val="top"/>
          </w:tcPr>
          <w:p>
            <w:r/>
            <w:r>
              <w:rPr>
                <w:b w:val="0"/>
                <w:sz w:val="14"/>
              </w:rPr>
              <w:t>Hardware control</w:t>
            </w:r>
          </w:p>
        </w:tc>
        <w:tc>
          <w:tcPr>
            <w:tcW w:type="dxa" w:w="4320"/>
            <w:vAlign w:val="top"/>
          </w:tcPr>
          <w:p>
            <w:r/>
            <w:r>
              <w:rPr>
                <w:b w:val="0"/>
                <w:sz w:val="14"/>
              </w:rPr>
              <w:t>Host-visible safety.</w:t>
            </w:r>
          </w:p>
        </w:tc>
      </w:tr>
      <w:tr>
        <w:tc>
          <w:tcPr>
            <w:tcW w:type="dxa" w:w="2736"/>
            <w:vAlign w:val="top"/>
          </w:tcPr>
          <w:p>
            <w:r/>
            <w:r>
              <w:rPr>
                <w:b w:val="0"/>
                <w:sz w:val="14"/>
              </w:rPr>
              <w:t>DMA 4KB local rejection</w:t>
            </w:r>
          </w:p>
        </w:tc>
        <w:tc>
          <w:tcPr>
            <w:tcW w:type="dxa" w:w="2160"/>
            <w:vAlign w:val="top"/>
          </w:tcPr>
          <w:p>
            <w:r/>
            <w:r>
              <w:rPr>
                <w:b w:val="0"/>
                <w:sz w:val="14"/>
              </w:rPr>
              <w:t>Baseline required</w:t>
            </w:r>
          </w:p>
        </w:tc>
        <w:tc>
          <w:tcPr>
            <w:tcW w:type="dxa" w:w="2160"/>
            <w:vAlign w:val="top"/>
          </w:tcPr>
          <w:p>
            <w:r/>
            <w:r>
              <w:rPr>
                <w:b w:val="0"/>
                <w:sz w:val="14"/>
              </w:rPr>
              <w:t>Hardware memory</w:t>
            </w:r>
          </w:p>
        </w:tc>
        <w:tc>
          <w:tcPr>
            <w:tcW w:type="dxa" w:w="4320"/>
            <w:vAlign w:val="top"/>
          </w:tcPr>
          <w:p>
            <w:r/>
            <w:r>
              <w:rPr>
                <w:b w:val="0"/>
                <w:sz w:val="14"/>
              </w:rPr>
              <w:t>No deadlock, no illegal AXI issue.</w:t>
            </w:r>
          </w:p>
        </w:tc>
      </w:tr>
      <w:tr>
        <w:tc>
          <w:tcPr>
            <w:tcW w:type="dxa" w:w="2736"/>
            <w:vAlign w:val="top"/>
          </w:tcPr>
          <w:p>
            <w:r/>
            <w:r>
              <w:rPr>
                <w:b w:val="0"/>
                <w:sz w:val="14"/>
              </w:rPr>
              <w:t>Partial tile masking</w:t>
            </w:r>
          </w:p>
        </w:tc>
        <w:tc>
          <w:tcPr>
            <w:tcW w:type="dxa" w:w="2160"/>
            <w:vAlign w:val="top"/>
          </w:tcPr>
          <w:p>
            <w:r/>
            <w:r>
              <w:rPr>
                <w:b w:val="0"/>
                <w:sz w:val="14"/>
              </w:rPr>
              <w:t>Primary target extension</w:t>
            </w:r>
          </w:p>
        </w:tc>
        <w:tc>
          <w:tcPr>
            <w:tcW w:type="dxa" w:w="2160"/>
            <w:vAlign w:val="top"/>
          </w:tcPr>
          <w:p>
            <w:r/>
            <w:r>
              <w:rPr>
                <w:b w:val="0"/>
                <w:sz w:val="14"/>
              </w:rPr>
              <w:t>Hardware</w:t>
            </w:r>
          </w:p>
        </w:tc>
        <w:tc>
          <w:tcPr>
            <w:tcW w:type="dxa" w:w="4320"/>
            <w:vAlign w:val="top"/>
          </w:tcPr>
          <w:p>
            <w:r/>
            <w:r>
              <w:rPr>
                <w:b w:val="0"/>
                <w:sz w:val="14"/>
              </w:rPr>
              <w:t>Required for general shapes.</w:t>
            </w:r>
          </w:p>
        </w:tc>
      </w:tr>
      <w:tr>
        <w:tc>
          <w:tcPr>
            <w:tcW w:type="dxa" w:w="2736"/>
            <w:vAlign w:val="top"/>
          </w:tcPr>
          <w:p>
            <w:r/>
            <w:r>
              <w:rPr>
                <w:b w:val="0"/>
                <w:sz w:val="14"/>
              </w:rPr>
              <w:t>Residual ADD</w:t>
            </w:r>
          </w:p>
        </w:tc>
        <w:tc>
          <w:tcPr>
            <w:tcW w:type="dxa" w:w="2160"/>
            <w:vAlign w:val="top"/>
          </w:tcPr>
          <w:p>
            <w:r/>
            <w:r>
              <w:rPr>
                <w:b w:val="0"/>
                <w:sz w:val="14"/>
              </w:rPr>
              <w:t>Primary target extension</w:t>
            </w:r>
          </w:p>
        </w:tc>
        <w:tc>
          <w:tcPr>
            <w:tcW w:type="dxa" w:w="2160"/>
            <w:vAlign w:val="top"/>
          </w:tcPr>
          <w:p>
            <w:r/>
            <w:r>
              <w:rPr>
                <w:b w:val="0"/>
                <w:sz w:val="14"/>
              </w:rPr>
              <w:t>Hardware</w:t>
            </w:r>
          </w:p>
        </w:tc>
        <w:tc>
          <w:tcPr>
            <w:tcW w:type="dxa" w:w="4320"/>
            <w:vAlign w:val="top"/>
          </w:tcPr>
          <w:p>
            <w:r/>
            <w:r>
              <w:rPr>
                <w:b w:val="0"/>
                <w:sz w:val="14"/>
              </w:rPr>
              <w:t>Needed for residual-style blocks.</w:t>
            </w:r>
          </w:p>
        </w:tc>
      </w:tr>
      <w:tr>
        <w:tc>
          <w:tcPr>
            <w:tcW w:type="dxa" w:w="2736"/>
            <w:vAlign w:val="top"/>
          </w:tcPr>
          <w:p>
            <w:r/>
            <w:r>
              <w:rPr>
                <w:b w:val="0"/>
                <w:sz w:val="14"/>
              </w:rPr>
              <w:t>Conv2D window generator</w:t>
            </w:r>
          </w:p>
        </w:tc>
        <w:tc>
          <w:tcPr>
            <w:tcW w:type="dxa" w:w="2160"/>
            <w:vAlign w:val="top"/>
          </w:tcPr>
          <w:p>
            <w:r/>
            <w:r>
              <w:rPr>
                <w:b w:val="0"/>
                <w:sz w:val="14"/>
              </w:rPr>
              <w:t>Primary target extension</w:t>
            </w:r>
          </w:p>
        </w:tc>
        <w:tc>
          <w:tcPr>
            <w:tcW w:type="dxa" w:w="2160"/>
            <w:vAlign w:val="top"/>
          </w:tcPr>
          <w:p>
            <w:r/>
            <w:r>
              <w:rPr>
                <w:b w:val="0"/>
                <w:sz w:val="14"/>
              </w:rPr>
              <w:t>Hardware</w:t>
            </w:r>
          </w:p>
        </w:tc>
        <w:tc>
          <w:tcPr>
            <w:tcW w:type="dxa" w:w="4320"/>
            <w:vAlign w:val="top"/>
          </w:tcPr>
          <w:p>
            <w:r/>
            <w:r>
              <w:rPr>
                <w:b w:val="0"/>
                <w:sz w:val="14"/>
              </w:rPr>
              <w:t>1x1, 3x3, stride, padding.</w:t>
            </w:r>
          </w:p>
        </w:tc>
      </w:tr>
      <w:tr>
        <w:tc>
          <w:tcPr>
            <w:tcW w:type="dxa" w:w="2736"/>
            <w:vAlign w:val="top"/>
          </w:tcPr>
          <w:p>
            <w:r/>
            <w:r>
              <w:rPr>
                <w:b w:val="0"/>
                <w:sz w:val="14"/>
              </w:rPr>
              <w:t>Tensor Table</w:t>
            </w:r>
          </w:p>
        </w:tc>
        <w:tc>
          <w:tcPr>
            <w:tcW w:type="dxa" w:w="2160"/>
            <w:vAlign w:val="top"/>
          </w:tcPr>
          <w:p>
            <w:r/>
            <w:r>
              <w:rPr>
                <w:b w:val="0"/>
                <w:sz w:val="14"/>
              </w:rPr>
              <w:t>Primary target extension</w:t>
            </w:r>
          </w:p>
        </w:tc>
        <w:tc>
          <w:tcPr>
            <w:tcW w:type="dxa" w:w="2160"/>
            <w:vAlign w:val="top"/>
          </w:tcPr>
          <w:p>
            <w:r/>
            <w:r>
              <w:rPr>
                <w:b w:val="0"/>
                <w:sz w:val="14"/>
              </w:rPr>
              <w:t>Hardware/control</w:t>
            </w:r>
          </w:p>
        </w:tc>
        <w:tc>
          <w:tcPr>
            <w:tcW w:type="dxa" w:w="4320"/>
            <w:vAlign w:val="top"/>
          </w:tcPr>
          <w:p>
            <w:r/>
            <w:r>
              <w:rPr>
                <w:b w:val="0"/>
                <w:sz w:val="14"/>
              </w:rPr>
              <w:t>Base/shape/stride/producer metadata.</w:t>
            </w:r>
          </w:p>
        </w:tc>
      </w:tr>
      <w:tr>
        <w:tc>
          <w:tcPr>
            <w:tcW w:type="dxa" w:w="2736"/>
            <w:vAlign w:val="top"/>
          </w:tcPr>
          <w:p>
            <w:r/>
            <w:r>
              <w:rPr>
                <w:b w:val="0"/>
                <w:sz w:val="14"/>
              </w:rPr>
              <w:t>Descriptor ring</w:t>
            </w:r>
          </w:p>
        </w:tc>
        <w:tc>
          <w:tcPr>
            <w:tcW w:type="dxa" w:w="2160"/>
            <w:vAlign w:val="top"/>
          </w:tcPr>
          <w:p>
            <w:r/>
            <w:r>
              <w:rPr>
                <w:b w:val="0"/>
                <w:sz w:val="14"/>
              </w:rPr>
              <w:t>Primary target extension</w:t>
            </w:r>
          </w:p>
        </w:tc>
        <w:tc>
          <w:tcPr>
            <w:tcW w:type="dxa" w:w="2160"/>
            <w:vAlign w:val="top"/>
          </w:tcPr>
          <w:p>
            <w:r/>
            <w:r>
              <w:rPr>
                <w:b w:val="0"/>
                <w:sz w:val="14"/>
              </w:rPr>
              <w:t>Hardware/control</w:t>
            </w:r>
          </w:p>
        </w:tc>
        <w:tc>
          <w:tcPr>
            <w:tcW w:type="dxa" w:w="4320"/>
            <w:vAlign w:val="top"/>
          </w:tcPr>
          <w:p>
            <w:r/>
            <w:r>
              <w:rPr>
                <w:b w:val="0"/>
                <w:sz w:val="14"/>
              </w:rPr>
              <w:t>Multi-layer queue.</w:t>
            </w:r>
          </w:p>
        </w:tc>
      </w:tr>
      <w:tr>
        <w:tc>
          <w:tcPr>
            <w:tcW w:type="dxa" w:w="2736"/>
            <w:vAlign w:val="top"/>
          </w:tcPr>
          <w:p>
            <w:r/>
            <w:r>
              <w:rPr>
                <w:b w:val="0"/>
                <w:sz w:val="14"/>
              </w:rPr>
              <w:t>Graph scheduler</w:t>
            </w:r>
          </w:p>
        </w:tc>
        <w:tc>
          <w:tcPr>
            <w:tcW w:type="dxa" w:w="2160"/>
            <w:vAlign w:val="top"/>
          </w:tcPr>
          <w:p>
            <w:r/>
            <w:r>
              <w:rPr>
                <w:b w:val="0"/>
                <w:sz w:val="14"/>
              </w:rPr>
              <w:t>Primary target extension</w:t>
            </w:r>
          </w:p>
        </w:tc>
        <w:tc>
          <w:tcPr>
            <w:tcW w:type="dxa" w:w="2160"/>
            <w:vAlign w:val="top"/>
          </w:tcPr>
          <w:p>
            <w:r/>
            <w:r>
              <w:rPr>
                <w:b w:val="0"/>
                <w:sz w:val="14"/>
              </w:rPr>
              <w:t>Hardware/control</w:t>
            </w:r>
          </w:p>
        </w:tc>
        <w:tc>
          <w:tcPr>
            <w:tcW w:type="dxa" w:w="4320"/>
            <w:vAlign w:val="top"/>
          </w:tcPr>
          <w:p>
            <w:r/>
            <w:r>
              <w:rPr>
                <w:b w:val="0"/>
                <w:sz w:val="14"/>
              </w:rPr>
              <w:t>In-order dependency-based sequencing.</w:t>
            </w:r>
          </w:p>
        </w:tc>
      </w:tr>
      <w:tr>
        <w:tc>
          <w:tcPr>
            <w:tcW w:type="dxa" w:w="2736"/>
            <w:vAlign w:val="top"/>
          </w:tcPr>
          <w:p>
            <w:r/>
            <w:r>
              <w:rPr>
                <w:b w:val="0"/>
                <w:sz w:val="14"/>
              </w:rPr>
              <w:t>C2f decomposition</w:t>
            </w:r>
          </w:p>
        </w:tc>
        <w:tc>
          <w:tcPr>
            <w:tcW w:type="dxa" w:w="2160"/>
            <w:vAlign w:val="top"/>
          </w:tcPr>
          <w:p>
            <w:r/>
            <w:r>
              <w:rPr>
                <w:b w:val="0"/>
                <w:sz w:val="14"/>
              </w:rPr>
              <w:t>Primary target extension</w:t>
            </w:r>
          </w:p>
        </w:tc>
        <w:tc>
          <w:tcPr>
            <w:tcW w:type="dxa" w:w="2160"/>
            <w:vAlign w:val="top"/>
          </w:tcPr>
          <w:p>
            <w:r/>
            <w:r>
              <w:rPr>
                <w:b w:val="0"/>
                <w:sz w:val="14"/>
              </w:rPr>
              <w:t>Graph primitives</w:t>
            </w:r>
          </w:p>
        </w:tc>
        <w:tc>
          <w:tcPr>
            <w:tcW w:type="dxa" w:w="4320"/>
            <w:vAlign w:val="top"/>
          </w:tcPr>
          <w:p>
            <w:r/>
            <w:r>
              <w:rPr>
                <w:b w:val="0"/>
                <w:sz w:val="14"/>
              </w:rPr>
              <w:t>Conv + split + concat + residual sequence.</w:t>
            </w:r>
          </w:p>
        </w:tc>
      </w:tr>
      <w:tr>
        <w:tc>
          <w:tcPr>
            <w:tcW w:type="dxa" w:w="2736"/>
            <w:vAlign w:val="top"/>
          </w:tcPr>
          <w:p>
            <w:r/>
            <w:r>
              <w:rPr>
                <w:b w:val="0"/>
                <w:sz w:val="14"/>
              </w:rPr>
              <w:t>Split/concat/upsample</w:t>
            </w:r>
          </w:p>
        </w:tc>
        <w:tc>
          <w:tcPr>
            <w:tcW w:type="dxa" w:w="2160"/>
            <w:vAlign w:val="top"/>
          </w:tcPr>
          <w:p>
            <w:r/>
            <w:r>
              <w:rPr>
                <w:b w:val="0"/>
                <w:sz w:val="14"/>
              </w:rPr>
              <w:t>Primary target extension</w:t>
            </w:r>
          </w:p>
        </w:tc>
        <w:tc>
          <w:tcPr>
            <w:tcW w:type="dxa" w:w="2160"/>
            <w:vAlign w:val="top"/>
          </w:tcPr>
          <w:p>
            <w:r/>
            <w:r>
              <w:rPr>
                <w:b w:val="0"/>
                <w:sz w:val="14"/>
              </w:rPr>
              <w:t>Tensor movement</w:t>
            </w:r>
          </w:p>
        </w:tc>
        <w:tc>
          <w:tcPr>
            <w:tcW w:type="dxa" w:w="4320"/>
            <w:vAlign w:val="top"/>
          </w:tcPr>
          <w:p>
            <w:r/>
            <w:r>
              <w:rPr>
                <w:b w:val="0"/>
                <w:sz w:val="14"/>
              </w:rPr>
              <w:t>YOLOv8n graph support.</w:t>
            </w:r>
          </w:p>
        </w:tc>
      </w:tr>
      <w:tr>
        <w:tc>
          <w:tcPr>
            <w:tcW w:type="dxa" w:w="2736"/>
            <w:vAlign w:val="top"/>
          </w:tcPr>
          <w:p>
            <w:r/>
            <w:r>
              <w:rPr>
                <w:b w:val="0"/>
                <w:sz w:val="14"/>
              </w:rPr>
              <w:t>SPPF/maxpool</w:t>
            </w:r>
          </w:p>
        </w:tc>
        <w:tc>
          <w:tcPr>
            <w:tcW w:type="dxa" w:w="2160"/>
            <w:vAlign w:val="top"/>
          </w:tcPr>
          <w:p>
            <w:r/>
            <w:r>
              <w:rPr>
                <w:b w:val="0"/>
                <w:sz w:val="14"/>
              </w:rPr>
              <w:t>Primary target extension</w:t>
            </w:r>
          </w:p>
        </w:tc>
        <w:tc>
          <w:tcPr>
            <w:tcW w:type="dxa" w:w="2160"/>
            <w:vAlign w:val="top"/>
          </w:tcPr>
          <w:p>
            <w:r/>
            <w:r>
              <w:rPr>
                <w:b w:val="0"/>
                <w:sz w:val="14"/>
              </w:rPr>
              <w:t>Hardware</w:t>
            </w:r>
          </w:p>
        </w:tc>
        <w:tc>
          <w:tcPr>
            <w:tcW w:type="dxa" w:w="4320"/>
            <w:vAlign w:val="top"/>
          </w:tcPr>
          <w:p>
            <w:r/>
            <w:r>
              <w:rPr>
                <w:b w:val="0"/>
                <w:sz w:val="14"/>
              </w:rPr>
              <w:t>Pooling and SPPF primitive support.</w:t>
            </w:r>
          </w:p>
        </w:tc>
      </w:tr>
      <w:tr>
        <w:tc>
          <w:tcPr>
            <w:tcW w:type="dxa" w:w="2736"/>
            <w:vAlign w:val="top"/>
          </w:tcPr>
          <w:p>
            <w:r/>
            <w:r>
              <w:rPr>
                <w:b w:val="0"/>
                <w:sz w:val="14"/>
              </w:rPr>
              <w:t>LUT-SiLU</w:t>
            </w:r>
          </w:p>
        </w:tc>
        <w:tc>
          <w:tcPr>
            <w:tcW w:type="dxa" w:w="2160"/>
            <w:vAlign w:val="top"/>
          </w:tcPr>
          <w:p>
            <w:r/>
            <w:r>
              <w:rPr>
                <w:b w:val="0"/>
                <w:sz w:val="14"/>
              </w:rPr>
              <w:t>Primary target extension</w:t>
            </w:r>
          </w:p>
        </w:tc>
        <w:tc>
          <w:tcPr>
            <w:tcW w:type="dxa" w:w="2160"/>
            <w:vAlign w:val="top"/>
          </w:tcPr>
          <w:p>
            <w:r/>
            <w:r>
              <w:rPr>
                <w:b w:val="0"/>
                <w:sz w:val="14"/>
              </w:rPr>
              <w:t>Activation hardware</w:t>
            </w:r>
          </w:p>
        </w:tc>
        <w:tc>
          <w:tcPr>
            <w:tcW w:type="dxa" w:w="4320"/>
            <w:vAlign w:val="top"/>
          </w:tcPr>
          <w:p>
            <w:r/>
            <w:r>
              <w:rPr>
                <w:b w:val="0"/>
                <w:sz w:val="14"/>
              </w:rPr>
              <w:t>Approximation or LUT-based activation.</w:t>
            </w:r>
          </w:p>
        </w:tc>
      </w:tr>
      <w:tr>
        <w:tc>
          <w:tcPr>
            <w:tcW w:type="dxa" w:w="2736"/>
            <w:vAlign w:val="top"/>
          </w:tcPr>
          <w:p>
            <w:r/>
            <w:r>
              <w:rPr>
                <w:b w:val="0"/>
                <w:sz w:val="14"/>
              </w:rPr>
              <w:t>Detect-head convolution</w:t>
            </w:r>
          </w:p>
        </w:tc>
        <w:tc>
          <w:tcPr>
            <w:tcW w:type="dxa" w:w="2160"/>
            <w:vAlign w:val="top"/>
          </w:tcPr>
          <w:p>
            <w:r/>
            <w:r>
              <w:rPr>
                <w:b w:val="0"/>
                <w:sz w:val="14"/>
              </w:rPr>
              <w:t>Primary target extension</w:t>
            </w:r>
          </w:p>
        </w:tc>
        <w:tc>
          <w:tcPr>
            <w:tcW w:type="dxa" w:w="2160"/>
            <w:vAlign w:val="top"/>
          </w:tcPr>
          <w:p>
            <w:r/>
            <w:r>
              <w:rPr>
                <w:b w:val="0"/>
                <w:sz w:val="14"/>
              </w:rPr>
              <w:t>Hardware compute</w:t>
            </w:r>
          </w:p>
        </w:tc>
        <w:tc>
          <w:tcPr>
            <w:tcW w:type="dxa" w:w="4320"/>
            <w:vAlign w:val="top"/>
          </w:tcPr>
          <w:p>
            <w:r/>
            <w:r>
              <w:rPr>
                <w:b w:val="0"/>
                <w:sz w:val="14"/>
              </w:rPr>
              <w:t>Generate raw detection tensor.</w:t>
            </w:r>
          </w:p>
        </w:tc>
      </w:tr>
      <w:tr>
        <w:tc>
          <w:tcPr>
            <w:tcW w:type="dxa" w:w="2736"/>
            <w:vAlign w:val="top"/>
          </w:tcPr>
          <w:p>
            <w:r/>
            <w:r>
              <w:rPr>
                <w:b w:val="0"/>
                <w:sz w:val="14"/>
              </w:rPr>
              <w:t>Raw tensor export</w:t>
            </w:r>
          </w:p>
        </w:tc>
        <w:tc>
          <w:tcPr>
            <w:tcW w:type="dxa" w:w="2160"/>
            <w:vAlign w:val="top"/>
          </w:tcPr>
          <w:p>
            <w:r/>
            <w:r>
              <w:rPr>
                <w:b w:val="0"/>
                <w:sz w:val="14"/>
              </w:rPr>
              <w:t>Primary target extension</w:t>
            </w:r>
          </w:p>
        </w:tc>
        <w:tc>
          <w:tcPr>
            <w:tcW w:type="dxa" w:w="2160"/>
            <w:vAlign w:val="top"/>
          </w:tcPr>
          <w:p>
            <w:r/>
            <w:r>
              <w:rPr>
                <w:b w:val="0"/>
                <w:sz w:val="14"/>
              </w:rPr>
              <w:t>HW/SW contract</w:t>
            </w:r>
          </w:p>
        </w:tc>
        <w:tc>
          <w:tcPr>
            <w:tcW w:type="dxa" w:w="4320"/>
            <w:vAlign w:val="top"/>
          </w:tcPr>
          <w:p>
            <w:r/>
            <w:r>
              <w:rPr>
                <w:b w:val="0"/>
                <w:sz w:val="14"/>
              </w:rPr>
              <w:t>Host-readable raw output.</w:t>
            </w:r>
          </w:p>
        </w:tc>
      </w:tr>
      <w:tr>
        <w:tc>
          <w:tcPr>
            <w:tcW w:type="dxa" w:w="2736"/>
            <w:vAlign w:val="top"/>
          </w:tcPr>
          <w:p>
            <w:r/>
            <w:r>
              <w:rPr>
                <w:b w:val="0"/>
                <w:sz w:val="14"/>
              </w:rPr>
              <w:t>Decode/NMS/draw</w:t>
            </w:r>
          </w:p>
        </w:tc>
        <w:tc>
          <w:tcPr>
            <w:tcW w:type="dxa" w:w="2160"/>
            <w:vAlign w:val="top"/>
          </w:tcPr>
          <w:p>
            <w:r/>
            <w:r>
              <w:rPr>
                <w:b w:val="0"/>
                <w:sz w:val="14"/>
              </w:rPr>
              <w:t>Host software primary</w:t>
            </w:r>
          </w:p>
        </w:tc>
        <w:tc>
          <w:tcPr>
            <w:tcW w:type="dxa" w:w="2160"/>
            <w:vAlign w:val="top"/>
          </w:tcPr>
          <w:p>
            <w:r/>
            <w:r>
              <w:rPr>
                <w:b w:val="0"/>
                <w:sz w:val="14"/>
              </w:rPr>
              <w:t>Host</w:t>
            </w:r>
          </w:p>
        </w:tc>
        <w:tc>
          <w:tcPr>
            <w:tcW w:type="dxa" w:w="4320"/>
            <w:vAlign w:val="top"/>
          </w:tcPr>
          <w:p>
            <w:r/>
            <w:r>
              <w:rPr>
                <w:b w:val="0"/>
                <w:sz w:val="14"/>
              </w:rPr>
              <w:t>Not hardware in v4.8.</w:t>
            </w:r>
          </w:p>
        </w:tc>
      </w:tr>
    </w:tbl>
    <w:p/>
    <w:p>
      <w:pPr>
        <w:pStyle w:val="Heading1"/>
      </w:pPr>
      <w:r>
        <w:t>Chapter 3 - Detailed Architecture Diagrams</w:t>
      </w:r>
    </w:p>
    <w:p>
      <w:r>
        <w:t>This chapter provides both a system-level master map and focused subsystem diagrams. The full-size PNG files are also supplied separately so they can be used in reports and slides without scaling loss.</w:t>
      </w:r>
    </w:p>
    <w:p>
      <w:pPr>
        <w:sectPr>
          <w:headerReference w:type="default" r:id="rId9"/>
          <w:footerReference w:type="default" r:id="rId10"/>
          <w:pgSz w:w="12240" w:h="15840"/>
          <w:pgMar w:top="792" w:right="864" w:bottom="792" w:left="864" w:header="720" w:footer="720" w:gutter="0"/>
          <w:cols w:space="720"/>
          <w:docGrid w:linePitch="360"/>
        </w:sectPr>
      </w:pPr>
    </w:p>
    <w:p>
      <w:pPr>
        <w:pStyle w:val="Heading1"/>
      </w:pPr>
      <w:r>
        <w:t>Figure 1 - Master Architecture Map</w:t>
      </w:r>
    </w:p>
    <w:p>
      <w:r>
        <w:drawing>
          <wp:inline xmlns:a="http://schemas.openxmlformats.org/drawingml/2006/main" xmlns:pic="http://schemas.openxmlformats.org/drawingml/2006/picture">
            <wp:extent cx="8961120" cy="3541409"/>
            <wp:docPr id="1" name="Picture 1"/>
            <wp:cNvGraphicFramePr>
              <a:graphicFrameLocks noChangeAspect="1"/>
            </wp:cNvGraphicFramePr>
            <a:graphic>
              <a:graphicData uri="http://schemas.openxmlformats.org/drawingml/2006/picture">
                <pic:pic>
                  <pic:nvPicPr>
                    <pic:cNvPr id="0" name="01_master_architecture_map.png"/>
                    <pic:cNvPicPr/>
                  </pic:nvPicPr>
                  <pic:blipFill>
                    <a:blip r:embed="rId11"/>
                    <a:stretch>
                      <a:fillRect/>
                    </a:stretch>
                  </pic:blipFill>
                  <pic:spPr>
                    <a:xfrm>
                      <a:off x="0" y="0"/>
                      <a:ext cx="8961120" cy="3541409"/>
                    </a:xfrm>
                    <a:prstGeom prst="rect"/>
                  </pic:spPr>
                </pic:pic>
              </a:graphicData>
            </a:graphic>
          </wp:inline>
        </w:drawing>
      </w:r>
    </w:p>
    <w:p>
      <w:pPr>
        <w:jc w:val="center"/>
      </w:pPr>
      <w:r>
        <w:rPr>
          <w:i/>
          <w:sz w:val="16"/>
        </w:rPr>
        <w:t>Figure 1 - Detailed EdgeASIC v4.8 master architecture map with baseline blocks and primary target extensions.</w:t>
      </w:r>
    </w:p>
    <w:p>
      <w:pPr>
        <w:sectPr>
          <w:pgSz w:w="15840" w:h="12240" w:orient="landscape"/>
          <w:pgMar w:top="648" w:right="648" w:bottom="648" w:left="648" w:header="720" w:footer="720" w:gutter="0"/>
          <w:cols w:space="720"/>
          <w:docGrid w:linePitch="360"/>
        </w:sectPr>
      </w:pPr>
    </w:p>
    <w:p>
      <w:pPr>
        <w:pStyle w:val="Heading2"/>
      </w:pPr>
      <w:r>
        <w:t>Focused Subsystem Diagrams</w:t>
      </w:r>
    </w:p>
    <w:p>
      <w:r>
        <w:t>The following diagrams are smaller views that should be used in slides or implementation reviews.</w:t>
      </w:r>
    </w:p>
    <w:p>
      <w:r>
        <w:drawing>
          <wp:inline xmlns:a="http://schemas.openxmlformats.org/drawingml/2006/main" xmlns:pic="http://schemas.openxmlformats.org/drawingml/2006/picture">
            <wp:extent cx="6492240" cy="259514"/>
            <wp:docPr id="2" name="Picture 2"/>
            <wp:cNvGraphicFramePr>
              <a:graphicFrameLocks noChangeAspect="1"/>
            </wp:cNvGraphicFramePr>
            <a:graphic>
              <a:graphicData uri="http://schemas.openxmlformats.org/drawingml/2006/picture">
                <pic:pic>
                  <pic:nvPicPr>
                    <pic:cNvPr id="0" name="02_host_assisted_execution_flow.png"/>
                    <pic:cNvPicPr/>
                  </pic:nvPicPr>
                  <pic:blipFill>
                    <a:blip r:embed="rId12"/>
                    <a:stretch>
                      <a:fillRect/>
                    </a:stretch>
                  </pic:blipFill>
                  <pic:spPr>
                    <a:xfrm>
                      <a:off x="0" y="0"/>
                      <a:ext cx="6492240" cy="259514"/>
                    </a:xfrm>
                    <a:prstGeom prst="rect"/>
                  </pic:spPr>
                </pic:pic>
              </a:graphicData>
            </a:graphic>
          </wp:inline>
        </w:drawing>
      </w:r>
    </w:p>
    <w:p>
      <w:pPr>
        <w:jc w:val="center"/>
      </w:pPr>
      <w:r>
        <w:rPr>
          <w:i/>
          <w:sz w:val="16"/>
        </w:rPr>
        <w:t>Figure 2 - Host-assisted execution and postprocessing flow.</w:t>
      </w:r>
    </w:p>
    <w:p>
      <w:r>
        <w:drawing>
          <wp:inline xmlns:a="http://schemas.openxmlformats.org/drawingml/2006/main" xmlns:pic="http://schemas.openxmlformats.org/drawingml/2006/picture">
            <wp:extent cx="6492240" cy="733976"/>
            <wp:docPr id="3" name="Picture 3"/>
            <wp:cNvGraphicFramePr>
              <a:graphicFrameLocks noChangeAspect="1"/>
            </wp:cNvGraphicFramePr>
            <a:graphic>
              <a:graphicData uri="http://schemas.openxmlformats.org/drawingml/2006/picture">
                <pic:pic>
                  <pic:nvPicPr>
                    <pic:cNvPr id="0" name="03_core_datapath.png"/>
                    <pic:cNvPicPr/>
                  </pic:nvPicPr>
                  <pic:blipFill>
                    <a:blip r:embed="rId13"/>
                    <a:stretch>
                      <a:fillRect/>
                    </a:stretch>
                  </pic:blipFill>
                  <pic:spPr>
                    <a:xfrm>
                      <a:off x="0" y="0"/>
                      <a:ext cx="6492240" cy="733976"/>
                    </a:xfrm>
                    <a:prstGeom prst="rect"/>
                  </pic:spPr>
                </pic:pic>
              </a:graphicData>
            </a:graphic>
          </wp:inline>
        </w:drawing>
      </w:r>
    </w:p>
    <w:p>
      <w:pPr>
        <w:jc w:val="center"/>
      </w:pPr>
      <w:r>
        <w:rPr>
          <w:i/>
          <w:sz w:val="16"/>
        </w:rPr>
        <w:t>Figure 3 - Core datapath and primary target extension attach points.</w:t>
      </w:r>
    </w:p>
    <w:p>
      <w:r>
        <w:drawing>
          <wp:inline xmlns:a="http://schemas.openxmlformats.org/drawingml/2006/main" xmlns:pic="http://schemas.openxmlformats.org/drawingml/2006/picture">
            <wp:extent cx="5120640" cy="8452633"/>
            <wp:docPr id="4" name="Picture 4"/>
            <wp:cNvGraphicFramePr>
              <a:graphicFrameLocks noChangeAspect="1"/>
            </wp:cNvGraphicFramePr>
            <a:graphic>
              <a:graphicData uri="http://schemas.openxmlformats.org/drawingml/2006/picture">
                <pic:pic>
                  <pic:nvPicPr>
                    <pic:cNvPr id="0" name="04_control_memory_map.png"/>
                    <pic:cNvPicPr/>
                  </pic:nvPicPr>
                  <pic:blipFill>
                    <a:blip r:embed="rId14"/>
                    <a:stretch>
                      <a:fillRect/>
                    </a:stretch>
                  </pic:blipFill>
                  <pic:spPr>
                    <a:xfrm>
                      <a:off x="0" y="0"/>
                      <a:ext cx="5120640" cy="8452633"/>
                    </a:xfrm>
                    <a:prstGeom prst="rect"/>
                  </pic:spPr>
                </pic:pic>
              </a:graphicData>
            </a:graphic>
          </wp:inline>
        </w:drawing>
      </w:r>
    </w:p>
    <w:p>
      <w:pPr>
        <w:jc w:val="center"/>
      </w:pPr>
      <w:r>
        <w:rPr>
          <w:i/>
          <w:sz w:val="16"/>
        </w:rPr>
        <w:t>Figure 4 - Control plane, FSMs, memory, and error/status path.</w:t>
      </w:r>
    </w:p>
    <w:p>
      <w:pPr>
        <w:pStyle w:val="Heading1"/>
      </w:pPr>
      <w:r>
        <w:t>Chapter 4 - Host-Assisted Execution Contract</w:t>
      </w:r>
    </w:p>
    <w:p>
      <w:r>
        <w:t>The host is a required part of the system, not a temporary debugging tool. It owns model-level orchestration unless and until the descriptor ring and graph scheduler are fully implemented and verified. The host must be able to run a CPU-only reference path and a CPU+IP path on the same input data so that the project can present a fair comparison.</w:t>
      </w:r>
    </w:p>
    <w:p>
      <w:r>
        <w:t>The hardware receives prepared tensor tiles rather than raw images. This is the most important architectural boundary. The accelerator is designed to be a compute offload engine: it accepts INT8 tensor data, weights, parameters, and descriptors, then returns output tensor tiles or raw detection tensors.</w:t>
      </w:r>
    </w:p>
    <w:p>
      <w:r>
        <w:t>The demo should measure the compute kernel and full system separately. Kernel-only speedup demonstrates the value of the 64-PE systolic array; end-to-end timing shows the practical impact of host transfer and software overhead.</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shd w:fill="1F4E79"/>
            <w:vAlign w:val="top"/>
          </w:tcPr>
          <w:p>
            <w:r/>
            <w:r>
              <w:rPr>
                <w:b/>
                <w:color w:val="FFFFFF"/>
                <w:sz w:val="16"/>
              </w:rPr>
              <w:t>Host stage</w:t>
            </w:r>
          </w:p>
        </w:tc>
        <w:tc>
          <w:tcPr>
            <w:tcW w:type="dxa" w:w="4752"/>
            <w:shd w:fill="1F4E79"/>
            <w:vAlign w:val="top"/>
          </w:tcPr>
          <w:p>
            <w:r/>
            <w:r>
              <w:rPr>
                <w:b/>
                <w:color w:val="FFFFFF"/>
                <w:sz w:val="16"/>
              </w:rPr>
              <w:t>Action</w:t>
            </w:r>
          </w:p>
        </w:tc>
        <w:tc>
          <w:tcPr>
            <w:tcW w:type="dxa" w:w="4608"/>
            <w:shd w:fill="1F4E79"/>
            <w:vAlign w:val="top"/>
          </w:tcPr>
          <w:p>
            <w:r/>
            <w:r>
              <w:rPr>
                <w:b/>
                <w:color w:val="FFFFFF"/>
                <w:sz w:val="16"/>
              </w:rPr>
              <w:t>Output to hardware or next stage</w:t>
            </w:r>
          </w:p>
        </w:tc>
      </w:tr>
      <w:tr>
        <w:tc>
          <w:tcPr>
            <w:tcW w:type="dxa" w:w="2016"/>
            <w:vAlign w:val="top"/>
          </w:tcPr>
          <w:p>
            <w:r/>
            <w:r>
              <w:rPr>
                <w:b w:val="0"/>
                <w:sz w:val="16"/>
              </w:rPr>
              <w:t>Preprocess</w:t>
            </w:r>
          </w:p>
        </w:tc>
        <w:tc>
          <w:tcPr>
            <w:tcW w:type="dxa" w:w="4752"/>
            <w:vAlign w:val="top"/>
          </w:tcPr>
          <w:p>
            <w:r/>
            <w:r>
              <w:rPr>
                <w:b w:val="0"/>
                <w:sz w:val="16"/>
              </w:rPr>
              <w:t>Load image, resize/letterbox, normalize.</w:t>
            </w:r>
          </w:p>
        </w:tc>
        <w:tc>
          <w:tcPr>
            <w:tcW w:type="dxa" w:w="4608"/>
            <w:vAlign w:val="top"/>
          </w:tcPr>
          <w:p>
            <w:r/>
            <w:r>
              <w:rPr>
                <w:b w:val="0"/>
                <w:sz w:val="16"/>
              </w:rPr>
              <w:t>Floating or fixed-point tensor.</w:t>
            </w:r>
          </w:p>
        </w:tc>
      </w:tr>
      <w:tr>
        <w:tc>
          <w:tcPr>
            <w:tcW w:type="dxa" w:w="2016"/>
            <w:vAlign w:val="top"/>
          </w:tcPr>
          <w:p>
            <w:r/>
            <w:r>
              <w:rPr>
                <w:b w:val="0"/>
                <w:sz w:val="16"/>
              </w:rPr>
              <w:t>Quantize</w:t>
            </w:r>
          </w:p>
        </w:tc>
        <w:tc>
          <w:tcPr>
            <w:tcW w:type="dxa" w:w="4752"/>
            <w:vAlign w:val="top"/>
          </w:tcPr>
          <w:p>
            <w:r/>
            <w:r>
              <w:rPr>
                <w:b w:val="0"/>
                <w:sz w:val="16"/>
              </w:rPr>
              <w:t>Convert activations/weights to INT8 with chosen scale/zero point policy.</w:t>
            </w:r>
          </w:p>
        </w:tc>
        <w:tc>
          <w:tcPr>
            <w:tcW w:type="dxa" w:w="4608"/>
            <w:vAlign w:val="top"/>
          </w:tcPr>
          <w:p>
            <w:r/>
            <w:r>
              <w:rPr>
                <w:b w:val="0"/>
                <w:sz w:val="16"/>
              </w:rPr>
              <w:t>INT8 activation and weight tensors plus quant metadata.</w:t>
            </w:r>
          </w:p>
        </w:tc>
      </w:tr>
      <w:tr>
        <w:tc>
          <w:tcPr>
            <w:tcW w:type="dxa" w:w="2016"/>
            <w:vAlign w:val="top"/>
          </w:tcPr>
          <w:p>
            <w:r/>
            <w:r>
              <w:rPr>
                <w:b w:val="0"/>
                <w:sz w:val="16"/>
              </w:rPr>
              <w:t>Tile and pack</w:t>
            </w:r>
          </w:p>
        </w:tc>
        <w:tc>
          <w:tcPr>
            <w:tcW w:type="dxa" w:w="4752"/>
            <w:vAlign w:val="top"/>
          </w:tcPr>
          <w:p>
            <w:r/>
            <w:r>
              <w:rPr>
                <w:b w:val="0"/>
                <w:sz w:val="16"/>
              </w:rPr>
              <w:t>Pack tensors into NHWC-like 64-byte aligned memory images.</w:t>
            </w:r>
          </w:p>
        </w:tc>
        <w:tc>
          <w:tcPr>
            <w:tcW w:type="dxa" w:w="4608"/>
            <w:vAlign w:val="top"/>
          </w:tcPr>
          <w:p>
            <w:r/>
            <w:r>
              <w:rPr>
                <w:b w:val="0"/>
                <w:sz w:val="16"/>
              </w:rPr>
              <w:t>DMA buffers and tensor descriptors.</w:t>
            </w:r>
          </w:p>
        </w:tc>
      </w:tr>
      <w:tr>
        <w:tc>
          <w:tcPr>
            <w:tcW w:type="dxa" w:w="2016"/>
            <w:vAlign w:val="top"/>
          </w:tcPr>
          <w:p>
            <w:r/>
            <w:r>
              <w:rPr>
                <w:b w:val="0"/>
                <w:sz w:val="16"/>
              </w:rPr>
              <w:t>Submit descriptors</w:t>
            </w:r>
          </w:p>
        </w:tc>
        <w:tc>
          <w:tcPr>
            <w:tcW w:type="dxa" w:w="4752"/>
            <w:vAlign w:val="top"/>
          </w:tcPr>
          <w:p>
            <w:r/>
            <w:r>
              <w:rPr>
                <w:b w:val="0"/>
                <w:sz w:val="16"/>
              </w:rPr>
              <w:t>Write CSR/descriptor registers or descriptor-ring entries.</w:t>
            </w:r>
          </w:p>
        </w:tc>
        <w:tc>
          <w:tcPr>
            <w:tcW w:type="dxa" w:w="4608"/>
            <w:vAlign w:val="top"/>
          </w:tcPr>
          <w:p>
            <w:r/>
            <w:r>
              <w:rPr>
                <w:b w:val="0"/>
                <w:sz w:val="16"/>
              </w:rPr>
              <w:t>Operation start event.</w:t>
            </w:r>
          </w:p>
        </w:tc>
      </w:tr>
      <w:tr>
        <w:tc>
          <w:tcPr>
            <w:tcW w:type="dxa" w:w="2016"/>
            <w:vAlign w:val="top"/>
          </w:tcPr>
          <w:p>
            <w:r/>
            <w:r>
              <w:rPr>
                <w:b w:val="0"/>
                <w:sz w:val="16"/>
              </w:rPr>
              <w:t>Poll/interrupt</w:t>
            </w:r>
          </w:p>
        </w:tc>
        <w:tc>
          <w:tcPr>
            <w:tcW w:type="dxa" w:w="4752"/>
            <w:vAlign w:val="top"/>
          </w:tcPr>
          <w:p>
            <w:r/>
            <w:r>
              <w:rPr>
                <w:b w:val="0"/>
                <w:sz w:val="16"/>
              </w:rPr>
              <w:t>Wait for DONE or ERROR and read counters.</w:t>
            </w:r>
          </w:p>
        </w:tc>
        <w:tc>
          <w:tcPr>
            <w:tcW w:type="dxa" w:w="4608"/>
            <w:vAlign w:val="top"/>
          </w:tcPr>
          <w:p>
            <w:r/>
            <w:r>
              <w:rPr>
                <w:b w:val="0"/>
                <w:sz w:val="16"/>
              </w:rPr>
              <w:t>Status and performance data.</w:t>
            </w:r>
          </w:p>
        </w:tc>
      </w:tr>
      <w:tr>
        <w:tc>
          <w:tcPr>
            <w:tcW w:type="dxa" w:w="2016"/>
            <w:vAlign w:val="top"/>
          </w:tcPr>
          <w:p>
            <w:r/>
            <w:r>
              <w:rPr>
                <w:b w:val="0"/>
                <w:sz w:val="16"/>
              </w:rPr>
              <w:t>Collect output</w:t>
            </w:r>
          </w:p>
        </w:tc>
        <w:tc>
          <w:tcPr>
            <w:tcW w:type="dxa" w:w="4752"/>
            <w:vAlign w:val="top"/>
          </w:tcPr>
          <w:p>
            <w:r/>
            <w:r>
              <w:rPr>
                <w:b w:val="0"/>
                <w:sz w:val="16"/>
              </w:rPr>
              <w:t>Read output tensor tiles and reconstruct tensors.</w:t>
            </w:r>
          </w:p>
        </w:tc>
        <w:tc>
          <w:tcPr>
            <w:tcW w:type="dxa" w:w="4608"/>
            <w:vAlign w:val="top"/>
          </w:tcPr>
          <w:p>
            <w:r/>
            <w:r>
              <w:rPr>
                <w:b w:val="0"/>
                <w:sz w:val="16"/>
              </w:rPr>
              <w:t>Raw output tensor.</w:t>
            </w:r>
          </w:p>
        </w:tc>
      </w:tr>
      <w:tr>
        <w:tc>
          <w:tcPr>
            <w:tcW w:type="dxa" w:w="2016"/>
            <w:vAlign w:val="top"/>
          </w:tcPr>
          <w:p>
            <w:r/>
            <w:r>
              <w:rPr>
                <w:b w:val="0"/>
                <w:sz w:val="16"/>
              </w:rPr>
              <w:t>Postprocess</w:t>
            </w:r>
          </w:p>
        </w:tc>
        <w:tc>
          <w:tcPr>
            <w:tcW w:type="dxa" w:w="4752"/>
            <w:vAlign w:val="top"/>
          </w:tcPr>
          <w:p>
            <w:r/>
            <w:r>
              <w:rPr>
                <w:b w:val="0"/>
                <w:sz w:val="16"/>
              </w:rPr>
              <w:t>Decode, filter, NMS, draw boxes.</w:t>
            </w:r>
          </w:p>
        </w:tc>
        <w:tc>
          <w:tcPr>
            <w:tcW w:type="dxa" w:w="4608"/>
            <w:vAlign w:val="top"/>
          </w:tcPr>
          <w:p>
            <w:r/>
            <w:r>
              <w:rPr>
                <w:b w:val="0"/>
                <w:sz w:val="16"/>
              </w:rPr>
              <w:t>Final boxes/image or tensor comparison.</w:t>
            </w:r>
          </w:p>
        </w:tc>
      </w:tr>
    </w:tbl>
    <w:p/>
    <w:p>
      <w:pPr>
        <w:pStyle w:val="Heading1"/>
      </w:pPr>
      <w:r>
        <w:t>Chapter 5 - Tensor Layout, Tiling, and Quantization Contract</w:t>
      </w:r>
    </w:p>
    <w:p>
      <w:r>
        <w:t>This contract must be frozen before DMA router and host packer implementation. A large fraction of accelerator bugs come from mismatched byte order, row stride, channel order, or quantization interpretation.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shd w:fill="1F4E79"/>
            <w:vAlign w:val="top"/>
          </w:tcPr>
          <w:p>
            <w:r/>
            <w:r>
              <w:rPr>
                <w:b/>
                <w:color w:val="FFFFFF"/>
                <w:sz w:val="16"/>
              </w:rPr>
              <w:t>Contract item</w:t>
            </w:r>
          </w:p>
        </w:tc>
        <w:tc>
          <w:tcPr>
            <w:tcW w:type="dxa" w:w="4896"/>
            <w:shd w:fill="1F4E79"/>
            <w:vAlign w:val="top"/>
          </w:tcPr>
          <w:p>
            <w:r/>
            <w:r>
              <w:rPr>
                <w:b/>
                <w:color w:val="FFFFFF"/>
                <w:sz w:val="16"/>
              </w:rPr>
              <w:t>Definition</w:t>
            </w:r>
          </w:p>
        </w:tc>
        <w:tc>
          <w:tcPr>
            <w:tcW w:type="dxa" w:w="4608"/>
            <w:shd w:fill="1F4E79"/>
            <w:vAlign w:val="top"/>
          </w:tcPr>
          <w:p>
            <w:r/>
            <w:r>
              <w:rPr>
                <w:b/>
                <w:color w:val="FFFFFF"/>
                <w:sz w:val="16"/>
              </w:rPr>
              <w:t>Verification requirement</w:t>
            </w:r>
          </w:p>
        </w:tc>
      </w:tr>
      <w:tr>
        <w:tc>
          <w:tcPr>
            <w:tcW w:type="dxa" w:w="2016"/>
            <w:vAlign w:val="top"/>
          </w:tcPr>
          <w:p>
            <w:r/>
            <w:r>
              <w:rPr>
                <w:b w:val="0"/>
                <w:sz w:val="16"/>
              </w:rPr>
              <w:t>Element format</w:t>
            </w:r>
          </w:p>
        </w:tc>
        <w:tc>
          <w:tcPr>
            <w:tcW w:type="dxa" w:w="4896"/>
            <w:vAlign w:val="top"/>
          </w:tcPr>
          <w:p>
            <w:r/>
            <w:r>
              <w:rPr>
                <w:b w:val="0"/>
                <w:sz w:val="16"/>
              </w:rPr>
              <w:t>Signed INT8 activations and weights.</w:t>
            </w:r>
          </w:p>
        </w:tc>
        <w:tc>
          <w:tcPr>
            <w:tcW w:type="dxa" w:w="4608"/>
            <w:vAlign w:val="top"/>
          </w:tcPr>
          <w:p>
            <w:r/>
            <w:r>
              <w:rPr>
                <w:b w:val="0"/>
                <w:sz w:val="16"/>
              </w:rPr>
              <w:t>Signed-product tests using positive and negative operands.</w:t>
            </w:r>
          </w:p>
        </w:tc>
      </w:tr>
      <w:tr>
        <w:tc>
          <w:tcPr>
            <w:tcW w:type="dxa" w:w="2016"/>
            <w:vAlign w:val="top"/>
          </w:tcPr>
          <w:p>
            <w:r/>
            <w:r>
              <w:rPr>
                <w:b w:val="0"/>
                <w:sz w:val="16"/>
              </w:rPr>
              <w:t>Tensor order</w:t>
            </w:r>
          </w:p>
        </w:tc>
        <w:tc>
          <w:tcPr>
            <w:tcW w:type="dxa" w:w="4896"/>
            <w:vAlign w:val="top"/>
          </w:tcPr>
          <w:p>
            <w:r/>
            <w:r>
              <w:rPr>
                <w:b w:val="0"/>
                <w:sz w:val="16"/>
              </w:rPr>
              <w:t>NHWC-like host-visible layout.</w:t>
            </w:r>
          </w:p>
        </w:tc>
        <w:tc>
          <w:tcPr>
            <w:tcW w:type="dxa" w:w="4608"/>
            <w:vAlign w:val="top"/>
          </w:tcPr>
          <w:p>
            <w:r/>
            <w:r>
              <w:rPr>
                <w:b w:val="0"/>
                <w:sz w:val="16"/>
              </w:rPr>
              <w:t>Known tensor pattern test through DMA router and output unpacker.</w:t>
            </w:r>
          </w:p>
        </w:tc>
      </w:tr>
      <w:tr>
        <w:tc>
          <w:tcPr>
            <w:tcW w:type="dxa" w:w="2016"/>
            <w:vAlign w:val="top"/>
          </w:tcPr>
          <w:p>
            <w:r/>
            <w:r>
              <w:rPr>
                <w:b w:val="0"/>
                <w:sz w:val="16"/>
              </w:rPr>
              <w:t>Row alignment</w:t>
            </w:r>
          </w:p>
        </w:tc>
        <w:tc>
          <w:tcPr>
            <w:tcW w:type="dxa" w:w="4896"/>
            <w:vAlign w:val="top"/>
          </w:tcPr>
          <w:p>
            <w:r/>
            <w:r>
              <w:rPr>
                <w:b w:val="0"/>
                <w:sz w:val="16"/>
              </w:rPr>
              <w:t>64-byte row padding for host-visible tensors.</w:t>
            </w:r>
          </w:p>
        </w:tc>
        <w:tc>
          <w:tcPr>
            <w:tcW w:type="dxa" w:w="4608"/>
            <w:vAlign w:val="top"/>
          </w:tcPr>
          <w:p>
            <w:r/>
            <w:r>
              <w:rPr>
                <w:b w:val="0"/>
                <w:sz w:val="16"/>
              </w:rPr>
              <w:t>Stride and padding tests must verify unused bytes do not corrupt output.</w:t>
            </w:r>
          </w:p>
        </w:tc>
      </w:tr>
      <w:tr>
        <w:tc>
          <w:tcPr>
            <w:tcW w:type="dxa" w:w="2016"/>
            <w:vAlign w:val="top"/>
          </w:tcPr>
          <w:p>
            <w:r/>
            <w:r>
              <w:rPr>
                <w:b w:val="0"/>
                <w:sz w:val="16"/>
              </w:rPr>
              <w:t>DMA beat</w:t>
            </w:r>
          </w:p>
        </w:tc>
        <w:tc>
          <w:tcPr>
            <w:tcW w:type="dxa" w:w="4896"/>
            <w:vAlign w:val="top"/>
          </w:tcPr>
          <w:p>
            <w:r/>
            <w:r>
              <w:rPr>
                <w:b w:val="0"/>
                <w:sz w:val="16"/>
              </w:rPr>
              <w:t>512-bit beat equals 64 bytes.</w:t>
            </w:r>
          </w:p>
        </w:tc>
        <w:tc>
          <w:tcPr>
            <w:tcW w:type="dxa" w:w="4608"/>
            <w:vAlign w:val="top"/>
          </w:tcPr>
          <w:p>
            <w:r/>
            <w:r>
              <w:rPr>
                <w:b w:val="0"/>
                <w:sz w:val="16"/>
              </w:rPr>
              <w:t>Byte pattern 0x00 through 0x3F maps exactly to expected SRAM lanes.</w:t>
            </w:r>
          </w:p>
        </w:tc>
      </w:tr>
      <w:tr>
        <w:tc>
          <w:tcPr>
            <w:tcW w:type="dxa" w:w="2016"/>
            <w:vAlign w:val="top"/>
          </w:tcPr>
          <w:p>
            <w:r/>
            <w:r>
              <w:rPr>
                <w:b w:val="0"/>
                <w:sz w:val="16"/>
              </w:rPr>
              <w:t>Bias</w:t>
            </w:r>
          </w:p>
        </w:tc>
        <w:tc>
          <w:tcPr>
            <w:tcW w:type="dxa" w:w="4896"/>
            <w:vAlign w:val="top"/>
          </w:tcPr>
          <w:p>
            <w:r/>
            <w:r>
              <w:rPr>
                <w:b w:val="0"/>
                <w:sz w:val="16"/>
              </w:rPr>
              <w:t>Signed INT32 per output channel.</w:t>
            </w:r>
          </w:p>
        </w:tc>
        <w:tc>
          <w:tcPr>
            <w:tcW w:type="dxa" w:w="4608"/>
            <w:vAlign w:val="top"/>
          </w:tcPr>
          <w:p>
            <w:r/>
            <w:r>
              <w:rPr>
                <w:b w:val="0"/>
                <w:sz w:val="16"/>
              </w:rPr>
              <w:t>Bias applied exactly once on K_TILE_FIRST.</w:t>
            </w:r>
          </w:p>
        </w:tc>
      </w:tr>
      <w:tr>
        <w:tc>
          <w:tcPr>
            <w:tcW w:type="dxa" w:w="2016"/>
            <w:vAlign w:val="top"/>
          </w:tcPr>
          <w:p>
            <w:r/>
            <w:r>
              <w:rPr>
                <w:b w:val="0"/>
                <w:sz w:val="16"/>
              </w:rPr>
              <w:t>Scale</w:t>
            </w:r>
          </w:p>
        </w:tc>
        <w:tc>
          <w:tcPr>
            <w:tcW w:type="dxa" w:w="4896"/>
            <w:vAlign w:val="top"/>
          </w:tcPr>
          <w:p>
            <w:r/>
            <w:r>
              <w:rPr>
                <w:b w:val="0"/>
                <w:sz w:val="16"/>
              </w:rPr>
              <w:t>INT24 fixed-point scale.</w:t>
            </w:r>
          </w:p>
        </w:tc>
        <w:tc>
          <w:tcPr>
            <w:tcW w:type="dxa" w:w="4608"/>
            <w:vAlign w:val="top"/>
          </w:tcPr>
          <w:p>
            <w:r/>
            <w:r>
              <w:rPr>
                <w:b w:val="0"/>
                <w:sz w:val="16"/>
              </w:rPr>
              <w:t>Golden-model comparison for scale edge cases.</w:t>
            </w:r>
          </w:p>
        </w:tc>
      </w:tr>
      <w:tr>
        <w:tc>
          <w:tcPr>
            <w:tcW w:type="dxa" w:w="2016"/>
            <w:vAlign w:val="top"/>
          </w:tcPr>
          <w:p>
            <w:r/>
            <w:r>
              <w:rPr>
                <w:b w:val="0"/>
                <w:sz w:val="16"/>
              </w:rPr>
              <w:t>Shift</w:t>
            </w:r>
          </w:p>
        </w:tc>
        <w:tc>
          <w:tcPr>
            <w:tcW w:type="dxa" w:w="4896"/>
            <w:vAlign w:val="top"/>
          </w:tcPr>
          <w:p>
            <w:r/>
            <w:r>
              <w:rPr>
                <w:b w:val="0"/>
                <w:sz w:val="16"/>
              </w:rPr>
              <w:t>Per-channel non-negative shift.</w:t>
            </w:r>
          </w:p>
        </w:tc>
        <w:tc>
          <w:tcPr>
            <w:tcW w:type="dxa" w:w="4608"/>
            <w:vAlign w:val="top"/>
          </w:tcPr>
          <w:p>
            <w:r/>
            <w:r>
              <w:rPr>
                <w:b w:val="0"/>
                <w:sz w:val="16"/>
              </w:rPr>
              <w:t>Negative result signed-shift test.</w:t>
            </w:r>
          </w:p>
        </w:tc>
      </w:tr>
      <w:tr>
        <w:tc>
          <w:tcPr>
            <w:tcW w:type="dxa" w:w="2016"/>
            <w:vAlign w:val="top"/>
          </w:tcPr>
          <w:p>
            <w:r/>
            <w:r>
              <w:rPr>
                <w:b w:val="0"/>
                <w:sz w:val="16"/>
              </w:rPr>
              <w:t>Saturation</w:t>
            </w:r>
          </w:p>
        </w:tc>
        <w:tc>
          <w:tcPr>
            <w:tcW w:type="dxa" w:w="4896"/>
            <w:vAlign w:val="top"/>
          </w:tcPr>
          <w:p>
            <w:r/>
            <w:r>
              <w:rPr>
                <w:b w:val="0"/>
                <w:sz w:val="16"/>
              </w:rPr>
              <w:t>Clamp to signed INT8 [-128,127].</w:t>
            </w:r>
          </w:p>
        </w:tc>
        <w:tc>
          <w:tcPr>
            <w:tcW w:type="dxa" w:w="4608"/>
            <w:vAlign w:val="top"/>
          </w:tcPr>
          <w:p>
            <w:r/>
            <w:r>
              <w:rPr>
                <w:b w:val="0"/>
                <w:sz w:val="16"/>
              </w:rPr>
              <w:t>Dedicated +127 and -128 boundary test.</w:t>
            </w:r>
          </w:p>
        </w:tc>
      </w:tr>
      <w:tr>
        <w:tc>
          <w:tcPr>
            <w:tcW w:type="dxa" w:w="2016"/>
            <w:vAlign w:val="top"/>
          </w:tcPr>
          <w:p>
            <w:r/>
            <w:r>
              <w:rPr>
                <w:b w:val="0"/>
                <w:sz w:val="16"/>
              </w:rPr>
              <w:t>Tile storage</w:t>
            </w:r>
          </w:p>
        </w:tc>
        <w:tc>
          <w:tcPr>
            <w:tcW w:type="dxa" w:w="4896"/>
            <w:vAlign w:val="top"/>
          </w:tcPr>
          <w:p>
            <w:r/>
            <w:r>
              <w:rPr>
                <w:b w:val="0"/>
                <w:sz w:val="16"/>
              </w:rPr>
              <w:t>Local SRAM stores active tiles only, not necessarily full model.</w:t>
            </w:r>
          </w:p>
        </w:tc>
        <w:tc>
          <w:tcPr>
            <w:tcW w:type="dxa" w:w="4608"/>
            <w:vAlign w:val="top"/>
          </w:tcPr>
          <w:p>
            <w:r/>
            <w:r>
              <w:rPr>
                <w:b w:val="0"/>
                <w:sz w:val="16"/>
              </w:rPr>
              <w:t>Host tiling tests and BRAM capacity checks.</w:t>
            </w:r>
          </w:p>
        </w:tc>
      </w:tr>
    </w:tbl>
    <w:p/>
    <w:p>
      <w:pPr>
        <w:pStyle w:val="Heading1"/>
      </w:pPr>
      <w:r>
        <w:t>Chapter 6 - CSR Map and Software-Visible Control</w:t>
      </w:r>
    </w:p>
    <w:p>
      <w:r>
        <w:t>The CSR block is the host-visible control and observability surface. The project should not rely on top-level debug-only ports for status or performance measurement.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872"/>
            <w:shd w:fill="1F4E79"/>
            <w:vAlign w:val="top"/>
          </w:tcPr>
          <w:p>
            <w:r/>
            <w:r>
              <w:rPr>
                <w:b/>
                <w:color w:val="FFFFFF"/>
                <w:sz w:val="14"/>
              </w:rPr>
              <w:t>CSR group</w:t>
            </w:r>
          </w:p>
        </w:tc>
        <w:tc>
          <w:tcPr>
            <w:tcW w:type="dxa" w:w="3456"/>
            <w:shd w:fill="1F4E79"/>
            <w:vAlign w:val="top"/>
          </w:tcPr>
          <w:p>
            <w:r/>
            <w:r>
              <w:rPr>
                <w:b/>
                <w:color w:val="FFFFFF"/>
                <w:sz w:val="14"/>
              </w:rPr>
              <w:t>Representative registers</w:t>
            </w:r>
          </w:p>
        </w:tc>
        <w:tc>
          <w:tcPr>
            <w:tcW w:type="dxa" w:w="2016"/>
            <w:shd w:fill="1F4E79"/>
            <w:vAlign w:val="top"/>
          </w:tcPr>
          <w:p>
            <w:r/>
            <w:r>
              <w:rPr>
                <w:b/>
                <w:color w:val="FFFFFF"/>
                <w:sz w:val="14"/>
              </w:rPr>
              <w:t>Reset behavior</w:t>
            </w:r>
          </w:p>
        </w:tc>
        <w:tc>
          <w:tcPr>
            <w:tcW w:type="dxa" w:w="4320"/>
            <w:shd w:fill="1F4E79"/>
            <w:vAlign w:val="top"/>
          </w:tcPr>
          <w:p>
            <w:r/>
            <w:r>
              <w:rPr>
                <w:b/>
                <w:color w:val="FFFFFF"/>
                <w:sz w:val="14"/>
              </w:rPr>
              <w:t>Access</w:t>
            </w:r>
          </w:p>
        </w:tc>
      </w:tr>
      <w:tr>
        <w:tc>
          <w:tcPr>
            <w:tcW w:type="dxa" w:w="1872"/>
            <w:vAlign w:val="top"/>
          </w:tcPr>
          <w:p>
            <w:r/>
            <w:r>
              <w:rPr>
                <w:b w:val="0"/>
                <w:sz w:val="14"/>
              </w:rPr>
              <w:t>Control</w:t>
            </w:r>
          </w:p>
        </w:tc>
        <w:tc>
          <w:tcPr>
            <w:tcW w:type="dxa" w:w="3456"/>
            <w:vAlign w:val="top"/>
          </w:tcPr>
          <w:p>
            <w:r/>
            <w:r>
              <w:rPr>
                <w:b w:val="0"/>
                <w:sz w:val="14"/>
              </w:rPr>
              <w:t>START, SOFT_RESET, PERF_CLEAR, IRQ_ENABLE</w:t>
            </w:r>
          </w:p>
        </w:tc>
        <w:tc>
          <w:tcPr>
            <w:tcW w:type="dxa" w:w="2016"/>
            <w:vAlign w:val="top"/>
          </w:tcPr>
          <w:p>
            <w:r/>
            <w:r>
              <w:rPr>
                <w:b w:val="0"/>
                <w:sz w:val="14"/>
              </w:rPr>
              <w:t>0 after reset</w:t>
            </w:r>
          </w:p>
        </w:tc>
        <w:tc>
          <w:tcPr>
            <w:tcW w:type="dxa" w:w="4320"/>
            <w:vAlign w:val="top"/>
          </w:tcPr>
          <w:p>
            <w:r/>
            <w:r>
              <w:rPr>
                <w:b w:val="0"/>
                <w:sz w:val="14"/>
              </w:rPr>
              <w:t>Host write. START is pulse or W1S depending implementation.</w:t>
            </w:r>
          </w:p>
        </w:tc>
      </w:tr>
      <w:tr>
        <w:tc>
          <w:tcPr>
            <w:tcW w:type="dxa" w:w="1872"/>
            <w:vAlign w:val="top"/>
          </w:tcPr>
          <w:p>
            <w:r/>
            <w:r>
              <w:rPr>
                <w:b w:val="0"/>
                <w:sz w:val="14"/>
              </w:rPr>
              <w:t>Status</w:t>
            </w:r>
          </w:p>
        </w:tc>
        <w:tc>
          <w:tcPr>
            <w:tcW w:type="dxa" w:w="3456"/>
            <w:vAlign w:val="top"/>
          </w:tcPr>
          <w:p>
            <w:r/>
            <w:r>
              <w:rPr>
                <w:b w:val="0"/>
                <w:sz w:val="14"/>
              </w:rPr>
              <w:t>BUSY, DONE, ERROR, ERR_UNSUPPORTED_OP, ERR_UNSUPPORTED_ACT, ERR_AXI_BOUNDARY, ERR_SHAPE</w:t>
            </w:r>
          </w:p>
        </w:tc>
        <w:tc>
          <w:tcPr>
            <w:tcW w:type="dxa" w:w="2016"/>
            <w:vAlign w:val="top"/>
          </w:tcPr>
          <w:p>
            <w:r/>
            <w:r>
              <w:rPr>
                <w:b w:val="0"/>
                <w:sz w:val="14"/>
              </w:rPr>
              <w:t>0 after reset except implementation-specific debug bits</w:t>
            </w:r>
          </w:p>
        </w:tc>
        <w:tc>
          <w:tcPr>
            <w:tcW w:type="dxa" w:w="4320"/>
            <w:vAlign w:val="top"/>
          </w:tcPr>
          <w:p>
            <w:r/>
            <w:r>
              <w:rPr>
                <w:b w:val="0"/>
                <w:sz w:val="14"/>
              </w:rPr>
              <w:t>Host read; sticky errors W1C.</w:t>
            </w:r>
          </w:p>
        </w:tc>
      </w:tr>
      <w:tr>
        <w:tc>
          <w:tcPr>
            <w:tcW w:type="dxa" w:w="1872"/>
            <w:vAlign w:val="top"/>
          </w:tcPr>
          <w:p>
            <w:r/>
            <w:r>
              <w:rPr>
                <w:b w:val="0"/>
                <w:sz w:val="14"/>
              </w:rPr>
              <w:t>Descriptor window</w:t>
            </w:r>
          </w:p>
        </w:tc>
        <w:tc>
          <w:tcPr>
            <w:tcW w:type="dxa" w:w="3456"/>
            <w:vAlign w:val="top"/>
          </w:tcPr>
          <w:p>
            <w:r/>
            <w:r>
              <w:rPr>
                <w:b w:val="0"/>
                <w:sz w:val="14"/>
              </w:rPr>
              <w:t>OP_TYPE, ACT_MODE, EW_MODE, bases, dims, strides, flags</w:t>
            </w:r>
          </w:p>
        </w:tc>
        <w:tc>
          <w:tcPr>
            <w:tcW w:type="dxa" w:w="2016"/>
            <w:vAlign w:val="top"/>
          </w:tcPr>
          <w:p>
            <w:r/>
            <w:r>
              <w:rPr>
                <w:b w:val="0"/>
                <w:sz w:val="14"/>
              </w:rPr>
              <w:t>0 or invalid descriptor state</w:t>
            </w:r>
          </w:p>
        </w:tc>
        <w:tc>
          <w:tcPr>
            <w:tcW w:type="dxa" w:w="4320"/>
            <w:vAlign w:val="top"/>
          </w:tcPr>
          <w:p>
            <w:r/>
            <w:r>
              <w:rPr>
                <w:b w:val="0"/>
                <w:sz w:val="14"/>
              </w:rPr>
              <w:t>Host write into inactive descriptor.</w:t>
            </w:r>
          </w:p>
        </w:tc>
      </w:tr>
      <w:tr>
        <w:tc>
          <w:tcPr>
            <w:tcW w:type="dxa" w:w="1872"/>
            <w:vAlign w:val="top"/>
          </w:tcPr>
          <w:p>
            <w:r/>
            <w:r>
              <w:rPr>
                <w:b w:val="0"/>
                <w:sz w:val="14"/>
              </w:rPr>
              <w:t>Descriptor ring</w:t>
            </w:r>
          </w:p>
        </w:tc>
        <w:tc>
          <w:tcPr>
            <w:tcW w:type="dxa" w:w="3456"/>
            <w:vAlign w:val="top"/>
          </w:tcPr>
          <w:p>
            <w:r/>
            <w:r>
              <w:rPr>
                <w:b w:val="0"/>
                <w:sz w:val="14"/>
              </w:rPr>
              <w:t>RING_HEAD, RING_TAIL, RING_STATUS, RING_CAPACITY</w:t>
            </w:r>
          </w:p>
        </w:tc>
        <w:tc>
          <w:tcPr>
            <w:tcW w:type="dxa" w:w="2016"/>
            <w:vAlign w:val="top"/>
          </w:tcPr>
          <w:p>
            <w:r/>
            <w:r>
              <w:rPr>
                <w:b w:val="0"/>
                <w:sz w:val="14"/>
              </w:rPr>
              <w:t>empty</w:t>
            </w:r>
          </w:p>
        </w:tc>
        <w:tc>
          <w:tcPr>
            <w:tcW w:type="dxa" w:w="4320"/>
            <w:vAlign w:val="top"/>
          </w:tcPr>
          <w:p>
            <w:r/>
            <w:r>
              <w:rPr>
                <w:b w:val="0"/>
                <w:sz w:val="14"/>
              </w:rPr>
              <w:t>Host and scheduler read/write.</w:t>
            </w:r>
          </w:p>
        </w:tc>
      </w:tr>
      <w:tr>
        <w:tc>
          <w:tcPr>
            <w:tcW w:type="dxa" w:w="1872"/>
            <w:vAlign w:val="top"/>
          </w:tcPr>
          <w:p>
            <w:r/>
            <w:r>
              <w:rPr>
                <w:b w:val="0"/>
                <w:sz w:val="14"/>
              </w:rPr>
              <w:t>Tensor Table</w:t>
            </w:r>
          </w:p>
        </w:tc>
        <w:tc>
          <w:tcPr>
            <w:tcW w:type="dxa" w:w="3456"/>
            <w:vAlign w:val="top"/>
          </w:tcPr>
          <w:p>
            <w:r/>
            <w:r>
              <w:rPr>
                <w:b w:val="0"/>
                <w:sz w:val="14"/>
              </w:rPr>
              <w:t>TENSOR_ID, base, shape, stride, scale, ready state</w:t>
            </w:r>
          </w:p>
        </w:tc>
        <w:tc>
          <w:tcPr>
            <w:tcW w:type="dxa" w:w="2016"/>
            <w:vAlign w:val="top"/>
          </w:tcPr>
          <w:p>
            <w:r/>
            <w:r>
              <w:rPr>
                <w:b w:val="0"/>
                <w:sz w:val="14"/>
              </w:rPr>
              <w:t>invalid entries</w:t>
            </w:r>
          </w:p>
        </w:tc>
        <w:tc>
          <w:tcPr>
            <w:tcW w:type="dxa" w:w="4320"/>
            <w:vAlign w:val="top"/>
          </w:tcPr>
          <w:p>
            <w:r/>
            <w:r>
              <w:rPr>
                <w:b w:val="0"/>
                <w:sz w:val="14"/>
              </w:rPr>
              <w:t>Host and scheduler access.</w:t>
            </w:r>
          </w:p>
        </w:tc>
      </w:tr>
      <w:tr>
        <w:tc>
          <w:tcPr>
            <w:tcW w:type="dxa" w:w="1872"/>
            <w:vAlign w:val="top"/>
          </w:tcPr>
          <w:p>
            <w:r/>
            <w:r>
              <w:rPr>
                <w:b w:val="0"/>
                <w:sz w:val="14"/>
              </w:rPr>
              <w:t>Performance</w:t>
            </w:r>
          </w:p>
        </w:tc>
        <w:tc>
          <w:tcPr>
            <w:tcW w:type="dxa" w:w="3456"/>
            <w:vAlign w:val="top"/>
          </w:tcPr>
          <w:p>
            <w:r/>
            <w:r>
              <w:rPr>
                <w:b w:val="0"/>
                <w:sz w:val="14"/>
              </w:rPr>
              <w:t>TOTAL, COMPUTE, DMA_WAIT, STALL, WRITEBACK, MAC_ACTIVE, LAYER_COUNT, ERROR_COUNT</w:t>
            </w:r>
          </w:p>
        </w:tc>
        <w:tc>
          <w:tcPr>
            <w:tcW w:type="dxa" w:w="2016"/>
            <w:vAlign w:val="top"/>
          </w:tcPr>
          <w:p>
            <w:r/>
            <w:r>
              <w:rPr>
                <w:b w:val="0"/>
                <w:sz w:val="14"/>
              </w:rPr>
              <w:t>0</w:t>
            </w:r>
          </w:p>
        </w:tc>
        <w:tc>
          <w:tcPr>
            <w:tcW w:type="dxa" w:w="4320"/>
            <w:vAlign w:val="top"/>
          </w:tcPr>
          <w:p>
            <w:r/>
            <w:r>
              <w:rPr>
                <w:b w:val="0"/>
                <w:sz w:val="14"/>
              </w:rPr>
              <w:t>Host read; PERF_CLEAR resets.</w:t>
            </w:r>
          </w:p>
        </w:tc>
      </w:tr>
    </w:tbl>
    <w:p/>
    <w:tbl>
      <w:tblPr>
        <w:tblStyle w:val="TableGrid"/>
        <w:tblW w:type="auto" w:w="0"/>
        <w:tblLook w:firstColumn="1" w:firstRow="1" w:lastColumn="0" w:lastRow="0" w:noHBand="0" w:noVBand="1" w:val="04A0"/>
      </w:tblPr>
      <w:tblGrid>
        <w:gridCol w:w="10512"/>
      </w:tblGrid>
      <w:tr>
        <w:tc>
          <w:tcPr>
            <w:tcW w:type="dxa" w:w="10512"/>
            <w:shd w:fill="FFF2CC"/>
          </w:tcPr>
          <w:p>
            <w:r/>
            <w:r>
              <w:rPr>
                <w:b/>
                <w:sz w:val="18"/>
              </w:rPr>
              <w:t xml:space="preserve">Software recovery sequence: </w:t>
            </w:r>
            <w:r>
              <w:rPr>
                <w:sz w:val="18"/>
              </w:rPr>
              <w:t>After a fatal sticky error, the host reads STATUS, logs the cause, clears W1C bits, optionally asserts SOFT_RESET, rewrites or re-commits a descriptor, and restarts only when BUSY is 0. Automatic restart after error is forbidden.</w:t>
            </w:r>
          </w:p>
        </w:tc>
      </w:tr>
    </w:tbl>
    <w:p/>
    <w:p>
      <w:pPr>
        <w:pStyle w:val="Heading1"/>
      </w:pPr>
      <w:r>
        <w:t>Chapter 7 - Descriptor Format and Dynamic Pipeline Metadata</w:t>
      </w:r>
    </w:p>
    <w:p>
      <w:r>
        <w:t>Descriptors are static operation records. They must not contain per-subtile dynamic control such as K_TILE_FIRST or K_TILE_LAST. Those signals are produced by the Compute FSM and transported through the datapath as metadata.</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448"/>
            <w:shd w:fill="1F4E79"/>
            <w:vAlign w:val="top"/>
          </w:tcPr>
          <w:p>
            <w:r/>
            <w:r>
              <w:rPr>
                <w:b/>
                <w:color w:val="FFFFFF"/>
                <w:sz w:val="16"/>
              </w:rPr>
              <w:t>Descriptor field</w:t>
            </w:r>
          </w:p>
        </w:tc>
        <w:tc>
          <w:tcPr>
            <w:tcW w:type="dxa" w:w="2016"/>
            <w:shd w:fill="1F4E79"/>
            <w:vAlign w:val="top"/>
          </w:tcPr>
          <w:p>
            <w:r/>
            <w:r>
              <w:rPr>
                <w:b/>
                <w:color w:val="FFFFFF"/>
                <w:sz w:val="16"/>
              </w:rPr>
              <w:t>Status</w:t>
            </w:r>
          </w:p>
        </w:tc>
        <w:tc>
          <w:tcPr>
            <w:tcW w:type="dxa" w:w="2160"/>
            <w:shd w:fill="1F4E79"/>
            <w:vAlign w:val="top"/>
          </w:tcPr>
          <w:p>
            <w:r/>
            <w:r>
              <w:rPr>
                <w:b/>
                <w:color w:val="FFFFFF"/>
                <w:sz w:val="16"/>
              </w:rPr>
              <w:t>Used by</w:t>
            </w:r>
          </w:p>
        </w:tc>
        <w:tc>
          <w:tcPr>
            <w:tcW w:type="dxa" w:w="4896"/>
            <w:shd w:fill="1F4E79"/>
            <w:vAlign w:val="top"/>
          </w:tcPr>
          <w:p>
            <w:r/>
            <w:r>
              <w:rPr>
                <w:b/>
                <w:color w:val="FFFFFF"/>
                <w:sz w:val="16"/>
              </w:rPr>
              <w:t>Meaning</w:t>
            </w:r>
          </w:p>
        </w:tc>
      </w:tr>
      <w:tr>
        <w:tc>
          <w:tcPr>
            <w:tcW w:type="dxa" w:w="2448"/>
            <w:vAlign w:val="top"/>
          </w:tcPr>
          <w:p>
            <w:r/>
            <w:r>
              <w:rPr>
                <w:b w:val="0"/>
                <w:sz w:val="16"/>
              </w:rPr>
              <w:t>op_type</w:t>
            </w:r>
          </w:p>
        </w:tc>
        <w:tc>
          <w:tcPr>
            <w:tcW w:type="dxa" w:w="2016"/>
            <w:vAlign w:val="top"/>
          </w:tcPr>
          <w:p>
            <w:r/>
            <w:r>
              <w:rPr>
                <w:b w:val="0"/>
                <w:sz w:val="16"/>
              </w:rPr>
              <w:t>Baseline + primary</w:t>
            </w:r>
          </w:p>
        </w:tc>
        <w:tc>
          <w:tcPr>
            <w:tcW w:type="dxa" w:w="2160"/>
            <w:vAlign w:val="top"/>
          </w:tcPr>
          <w:p>
            <w:r/>
            <w:r>
              <w:rPr>
                <w:b w:val="0"/>
                <w:sz w:val="16"/>
              </w:rPr>
              <w:t>dispatcher</w:t>
            </w:r>
          </w:p>
        </w:tc>
        <w:tc>
          <w:tcPr>
            <w:tcW w:type="dxa" w:w="4896"/>
            <w:vAlign w:val="top"/>
          </w:tcPr>
          <w:p>
            <w:r/>
            <w:r>
              <w:rPr>
                <w:b w:val="0"/>
                <w:sz w:val="16"/>
              </w:rPr>
              <w:t>Selects engine or primitive.</w:t>
            </w:r>
          </w:p>
        </w:tc>
      </w:tr>
      <w:tr>
        <w:tc>
          <w:tcPr>
            <w:tcW w:type="dxa" w:w="2448"/>
            <w:vAlign w:val="top"/>
          </w:tcPr>
          <w:p>
            <w:r/>
            <w:r>
              <w:rPr>
                <w:b w:val="0"/>
                <w:sz w:val="16"/>
              </w:rPr>
              <w:t>act_mode</w:t>
            </w:r>
          </w:p>
        </w:tc>
        <w:tc>
          <w:tcPr>
            <w:tcW w:type="dxa" w:w="2016"/>
            <w:vAlign w:val="top"/>
          </w:tcPr>
          <w:p>
            <w:r/>
            <w:r>
              <w:rPr>
                <w:b w:val="0"/>
                <w:sz w:val="16"/>
              </w:rPr>
              <w:t>Baseline + primary</w:t>
            </w:r>
          </w:p>
        </w:tc>
        <w:tc>
          <w:tcPr>
            <w:tcW w:type="dxa" w:w="2160"/>
            <w:vAlign w:val="top"/>
          </w:tcPr>
          <w:p>
            <w:r/>
            <w:r>
              <w:rPr>
                <w:b w:val="0"/>
                <w:sz w:val="16"/>
              </w:rPr>
              <w:t>activation</w:t>
            </w:r>
          </w:p>
        </w:tc>
        <w:tc>
          <w:tcPr>
            <w:tcW w:type="dxa" w:w="4896"/>
            <w:vAlign w:val="top"/>
          </w:tcPr>
          <w:p>
            <w:r/>
            <w:r>
              <w:rPr>
                <w:b w:val="0"/>
                <w:sz w:val="16"/>
              </w:rPr>
              <w:t>NONE, RELU, LUT_SILU target.</w:t>
            </w:r>
          </w:p>
        </w:tc>
      </w:tr>
      <w:tr>
        <w:tc>
          <w:tcPr>
            <w:tcW w:type="dxa" w:w="2448"/>
            <w:vAlign w:val="top"/>
          </w:tcPr>
          <w:p>
            <w:r/>
            <w:r>
              <w:rPr>
                <w:b w:val="0"/>
                <w:sz w:val="16"/>
              </w:rPr>
              <w:t>ew_mode</w:t>
            </w:r>
          </w:p>
        </w:tc>
        <w:tc>
          <w:tcPr>
            <w:tcW w:type="dxa" w:w="2016"/>
            <w:vAlign w:val="top"/>
          </w:tcPr>
          <w:p>
            <w:r/>
            <w:r>
              <w:rPr>
                <w:b w:val="0"/>
                <w:sz w:val="16"/>
              </w:rPr>
              <w:t>Primary</w:t>
            </w:r>
          </w:p>
        </w:tc>
        <w:tc>
          <w:tcPr>
            <w:tcW w:type="dxa" w:w="2160"/>
            <w:vAlign w:val="top"/>
          </w:tcPr>
          <w:p>
            <w:r/>
            <w:r>
              <w:rPr>
                <w:b w:val="0"/>
                <w:sz w:val="16"/>
              </w:rPr>
              <w:t>elementwise</w:t>
            </w:r>
          </w:p>
        </w:tc>
        <w:tc>
          <w:tcPr>
            <w:tcW w:type="dxa" w:w="4896"/>
            <w:vAlign w:val="top"/>
          </w:tcPr>
          <w:p>
            <w:r/>
            <w:r>
              <w:rPr>
                <w:b w:val="0"/>
                <w:sz w:val="16"/>
              </w:rPr>
              <w:t>passthrough or residual ADD.</w:t>
            </w:r>
          </w:p>
        </w:tc>
      </w:tr>
      <w:tr>
        <w:tc>
          <w:tcPr>
            <w:tcW w:type="dxa" w:w="2448"/>
            <w:vAlign w:val="top"/>
          </w:tcPr>
          <w:p>
            <w:r/>
            <w:r>
              <w:rPr>
                <w:b w:val="0"/>
                <w:sz w:val="16"/>
              </w:rPr>
              <w:t>a_base, w_base, o_base, bq_base</w:t>
            </w:r>
          </w:p>
        </w:tc>
        <w:tc>
          <w:tcPr>
            <w:tcW w:type="dxa" w:w="2016"/>
            <w:vAlign w:val="top"/>
          </w:tcPr>
          <w:p>
            <w:r/>
            <w:r>
              <w:rPr>
                <w:b w:val="0"/>
                <w:sz w:val="16"/>
              </w:rPr>
              <w:t>Baseline</w:t>
            </w:r>
          </w:p>
        </w:tc>
        <w:tc>
          <w:tcPr>
            <w:tcW w:type="dxa" w:w="2160"/>
            <w:vAlign w:val="top"/>
          </w:tcPr>
          <w:p>
            <w:r/>
            <w:r>
              <w:rPr>
                <w:b w:val="0"/>
                <w:sz w:val="16"/>
              </w:rPr>
              <w:t>DMA/router</w:t>
            </w:r>
          </w:p>
        </w:tc>
        <w:tc>
          <w:tcPr>
            <w:tcW w:type="dxa" w:w="4896"/>
            <w:vAlign w:val="top"/>
          </w:tcPr>
          <w:p>
            <w:r/>
            <w:r>
              <w:rPr>
                <w:b w:val="0"/>
                <w:sz w:val="16"/>
              </w:rPr>
              <w:t>Tensor and parameter base addresses.</w:t>
            </w:r>
          </w:p>
        </w:tc>
      </w:tr>
      <w:tr>
        <w:tc>
          <w:tcPr>
            <w:tcW w:type="dxa" w:w="2448"/>
            <w:vAlign w:val="top"/>
          </w:tcPr>
          <w:p>
            <w:r/>
            <w:r>
              <w:rPr>
                <w:b w:val="0"/>
                <w:sz w:val="16"/>
              </w:rPr>
              <w:t>input1_base</w:t>
            </w:r>
          </w:p>
        </w:tc>
        <w:tc>
          <w:tcPr>
            <w:tcW w:type="dxa" w:w="2016"/>
            <w:vAlign w:val="top"/>
          </w:tcPr>
          <w:p>
            <w:r/>
            <w:r>
              <w:rPr>
                <w:b w:val="0"/>
                <w:sz w:val="16"/>
              </w:rPr>
              <w:t>Primary</w:t>
            </w:r>
          </w:p>
        </w:tc>
        <w:tc>
          <w:tcPr>
            <w:tcW w:type="dxa" w:w="2160"/>
            <w:vAlign w:val="top"/>
          </w:tcPr>
          <w:p>
            <w:r/>
            <w:r>
              <w:rPr>
                <w:b w:val="0"/>
                <w:sz w:val="16"/>
              </w:rPr>
              <w:t>residual/tensor ops</w:t>
            </w:r>
          </w:p>
        </w:tc>
        <w:tc>
          <w:tcPr>
            <w:tcW w:type="dxa" w:w="4896"/>
            <w:vAlign w:val="top"/>
          </w:tcPr>
          <w:p>
            <w:r/>
            <w:r>
              <w:rPr>
                <w:b w:val="0"/>
                <w:sz w:val="16"/>
              </w:rPr>
              <w:t>Second input tensor base.</w:t>
            </w:r>
          </w:p>
        </w:tc>
      </w:tr>
      <w:tr>
        <w:tc>
          <w:tcPr>
            <w:tcW w:type="dxa" w:w="2448"/>
            <w:vAlign w:val="top"/>
          </w:tcPr>
          <w:p>
            <w:r/>
            <w:r>
              <w:rPr>
                <w:b w:val="0"/>
                <w:sz w:val="16"/>
              </w:rPr>
              <w:t>m,n,k</w:t>
            </w:r>
          </w:p>
        </w:tc>
        <w:tc>
          <w:tcPr>
            <w:tcW w:type="dxa" w:w="2016"/>
            <w:vAlign w:val="top"/>
          </w:tcPr>
          <w:p>
            <w:r/>
            <w:r>
              <w:rPr>
                <w:b w:val="0"/>
                <w:sz w:val="16"/>
              </w:rPr>
              <w:t>Baseline</w:t>
            </w:r>
          </w:p>
        </w:tc>
        <w:tc>
          <w:tcPr>
            <w:tcW w:type="dxa" w:w="2160"/>
            <w:vAlign w:val="top"/>
          </w:tcPr>
          <w:p>
            <w:r/>
            <w:r>
              <w:rPr>
                <w:b w:val="0"/>
                <w:sz w:val="16"/>
              </w:rPr>
              <w:t>compute FSM</w:t>
            </w:r>
          </w:p>
        </w:tc>
        <w:tc>
          <w:tcPr>
            <w:tcW w:type="dxa" w:w="4896"/>
            <w:vAlign w:val="top"/>
          </w:tcPr>
          <w:p>
            <w:r/>
            <w:r>
              <w:rPr>
                <w:b w:val="0"/>
                <w:sz w:val="16"/>
              </w:rPr>
              <w:t>GEMM/tile dimensions.</w:t>
            </w:r>
          </w:p>
        </w:tc>
      </w:tr>
      <w:tr>
        <w:tc>
          <w:tcPr>
            <w:tcW w:type="dxa" w:w="2448"/>
            <w:vAlign w:val="top"/>
          </w:tcPr>
          <w:p>
            <w:r/>
            <w:r>
              <w:rPr>
                <w:b w:val="0"/>
                <w:sz w:val="16"/>
              </w:rPr>
              <w:t>h,w,c,out_c</w:t>
            </w:r>
          </w:p>
        </w:tc>
        <w:tc>
          <w:tcPr>
            <w:tcW w:type="dxa" w:w="2016"/>
            <w:vAlign w:val="top"/>
          </w:tcPr>
          <w:p>
            <w:r/>
            <w:r>
              <w:rPr>
                <w:b w:val="0"/>
                <w:sz w:val="16"/>
              </w:rPr>
              <w:t>Primary</w:t>
            </w:r>
          </w:p>
        </w:tc>
        <w:tc>
          <w:tcPr>
            <w:tcW w:type="dxa" w:w="2160"/>
            <w:vAlign w:val="top"/>
          </w:tcPr>
          <w:p>
            <w:r/>
            <w:r>
              <w:rPr>
                <w:b w:val="0"/>
                <w:sz w:val="16"/>
              </w:rPr>
              <w:t>Conv2D/window gen</w:t>
            </w:r>
          </w:p>
        </w:tc>
        <w:tc>
          <w:tcPr>
            <w:tcW w:type="dxa" w:w="4896"/>
            <w:vAlign w:val="top"/>
          </w:tcPr>
          <w:p>
            <w:r/>
            <w:r>
              <w:rPr>
                <w:b w:val="0"/>
                <w:sz w:val="16"/>
              </w:rPr>
              <w:t>Spatial and channel dimensions.</w:t>
            </w:r>
          </w:p>
        </w:tc>
      </w:tr>
      <w:tr>
        <w:tc>
          <w:tcPr>
            <w:tcW w:type="dxa" w:w="2448"/>
            <w:vAlign w:val="top"/>
          </w:tcPr>
          <w:p>
            <w:r/>
            <w:r>
              <w:rPr>
                <w:b w:val="0"/>
                <w:sz w:val="16"/>
              </w:rPr>
              <w:t>kernel, stride, padding</w:t>
            </w:r>
          </w:p>
        </w:tc>
        <w:tc>
          <w:tcPr>
            <w:tcW w:type="dxa" w:w="2016"/>
            <w:vAlign w:val="top"/>
          </w:tcPr>
          <w:p>
            <w:r/>
            <w:r>
              <w:rPr>
                <w:b w:val="0"/>
                <w:sz w:val="16"/>
              </w:rPr>
              <w:t>Primary</w:t>
            </w:r>
          </w:p>
        </w:tc>
        <w:tc>
          <w:tcPr>
            <w:tcW w:type="dxa" w:w="2160"/>
            <w:vAlign w:val="top"/>
          </w:tcPr>
          <w:p>
            <w:r/>
            <w:r>
              <w:rPr>
                <w:b w:val="0"/>
                <w:sz w:val="16"/>
              </w:rPr>
              <w:t>Conv2D/window gen</w:t>
            </w:r>
          </w:p>
        </w:tc>
        <w:tc>
          <w:tcPr>
            <w:tcW w:type="dxa" w:w="4896"/>
            <w:vAlign w:val="top"/>
          </w:tcPr>
          <w:p>
            <w:r/>
            <w:r>
              <w:rPr>
                <w:b w:val="0"/>
                <w:sz w:val="16"/>
              </w:rPr>
              <w:t>1x1/3x3, stride, zero-pad.</w:t>
            </w:r>
          </w:p>
        </w:tc>
      </w:tr>
      <w:tr>
        <w:tc>
          <w:tcPr>
            <w:tcW w:type="dxa" w:w="2448"/>
            <w:vAlign w:val="top"/>
          </w:tcPr>
          <w:p>
            <w:r/>
            <w:r>
              <w:rPr>
                <w:b w:val="0"/>
                <w:sz w:val="16"/>
              </w:rPr>
              <w:t>flags</w:t>
            </w:r>
          </w:p>
        </w:tc>
        <w:tc>
          <w:tcPr>
            <w:tcW w:type="dxa" w:w="2016"/>
            <w:vAlign w:val="top"/>
          </w:tcPr>
          <w:p>
            <w:r/>
            <w:r>
              <w:rPr>
                <w:b w:val="0"/>
                <w:sz w:val="16"/>
              </w:rPr>
              <w:t>Baseline + primary</w:t>
            </w:r>
          </w:p>
        </w:tc>
        <w:tc>
          <w:tcPr>
            <w:tcW w:type="dxa" w:w="2160"/>
            <w:vAlign w:val="top"/>
          </w:tcPr>
          <w:p>
            <w:r/>
            <w:r>
              <w:rPr>
                <w:b w:val="0"/>
                <w:sz w:val="16"/>
              </w:rPr>
              <w:t>control/datapath</w:t>
            </w:r>
          </w:p>
        </w:tc>
        <w:tc>
          <w:tcPr>
            <w:tcW w:type="dxa" w:w="4896"/>
            <w:vAlign w:val="top"/>
          </w:tcPr>
          <w:p>
            <w:r/>
            <w:r>
              <w:rPr>
                <w:b w:val="0"/>
                <w:sz w:val="16"/>
              </w:rPr>
              <w:t>row padding, residual enable, partial tile enable, per-channel quant.</w:t>
            </w:r>
          </w:p>
        </w:tc>
      </w:tr>
      <w:tr>
        <w:tc>
          <w:tcPr>
            <w:tcW w:type="dxa" w:w="2448"/>
            <w:vAlign w:val="top"/>
          </w:tcPr>
          <w:p>
            <w:r/>
            <w:r>
              <w:rPr>
                <w:b w:val="0"/>
                <w:sz w:val="16"/>
              </w:rPr>
              <w:t>tensor_id fields</w:t>
            </w:r>
          </w:p>
        </w:tc>
        <w:tc>
          <w:tcPr>
            <w:tcW w:type="dxa" w:w="2016"/>
            <w:vAlign w:val="top"/>
          </w:tcPr>
          <w:p>
            <w:r/>
            <w:r>
              <w:rPr>
                <w:b w:val="0"/>
                <w:sz w:val="16"/>
              </w:rPr>
              <w:t>Primary</w:t>
            </w:r>
          </w:p>
        </w:tc>
        <w:tc>
          <w:tcPr>
            <w:tcW w:type="dxa" w:w="2160"/>
            <w:vAlign w:val="top"/>
          </w:tcPr>
          <w:p>
            <w:r/>
            <w:r>
              <w:rPr>
                <w:b w:val="0"/>
                <w:sz w:val="16"/>
              </w:rPr>
              <w:t>Tensor Table/graph</w:t>
            </w:r>
          </w:p>
        </w:tc>
        <w:tc>
          <w:tcPr>
            <w:tcW w:type="dxa" w:w="4896"/>
            <w:vAlign w:val="top"/>
          </w:tcPr>
          <w:p>
            <w:r/>
            <w:r>
              <w:rPr>
                <w:b w:val="0"/>
                <w:sz w:val="16"/>
              </w:rPr>
              <w:t>Input/output tensor references.</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shd w:fill="1F4E79"/>
            <w:vAlign w:val="top"/>
          </w:tcPr>
          <w:p>
            <w:r/>
            <w:r>
              <w:rPr>
                <w:b/>
                <w:color w:val="FFFFFF"/>
                <w:sz w:val="16"/>
              </w:rPr>
              <w:t>pipe_meta_t field</w:t>
            </w:r>
          </w:p>
        </w:tc>
        <w:tc>
          <w:tcPr>
            <w:tcW w:type="dxa" w:w="2016"/>
            <w:shd w:fill="1F4E79"/>
            <w:vAlign w:val="top"/>
          </w:tcPr>
          <w:p>
            <w:r/>
            <w:r>
              <w:rPr>
                <w:b/>
                <w:color w:val="FFFFFF"/>
                <w:sz w:val="16"/>
              </w:rPr>
              <w:t>Width / type</w:t>
            </w:r>
          </w:p>
        </w:tc>
        <w:tc>
          <w:tcPr>
            <w:tcW w:type="dxa" w:w="6768"/>
            <w:shd w:fill="1F4E79"/>
            <w:vAlign w:val="top"/>
          </w:tcPr>
          <w:p>
            <w:r/>
            <w:r>
              <w:rPr>
                <w:b/>
                <w:color w:val="FFFFFF"/>
                <w:sz w:val="16"/>
              </w:rPr>
              <w:t>Meaning</w:t>
            </w:r>
          </w:p>
        </w:tc>
      </w:tr>
      <w:tr>
        <w:tc>
          <w:tcPr>
            <w:tcW w:type="dxa" w:w="2592"/>
            <w:vAlign w:val="top"/>
          </w:tcPr>
          <w:p>
            <w:r/>
            <w:r>
              <w:rPr>
                <w:b w:val="0"/>
                <w:sz w:val="16"/>
              </w:rPr>
              <w:t>valid</w:t>
            </w:r>
          </w:p>
        </w:tc>
        <w:tc>
          <w:tcPr>
            <w:tcW w:type="dxa" w:w="2016"/>
            <w:vAlign w:val="top"/>
          </w:tcPr>
          <w:p>
            <w:r/>
            <w:r>
              <w:rPr>
                <w:b w:val="0"/>
                <w:sz w:val="16"/>
              </w:rPr>
              <w:t>1 bit</w:t>
            </w:r>
          </w:p>
        </w:tc>
        <w:tc>
          <w:tcPr>
            <w:tcW w:type="dxa" w:w="6768"/>
            <w:vAlign w:val="top"/>
          </w:tcPr>
          <w:p>
            <w:r/>
            <w:r>
              <w:rPr>
                <w:b w:val="0"/>
                <w:sz w:val="16"/>
              </w:rPr>
              <w:t>This data item is valid.</w:t>
            </w:r>
          </w:p>
        </w:tc>
      </w:tr>
      <w:tr>
        <w:tc>
          <w:tcPr>
            <w:tcW w:type="dxa" w:w="2592"/>
            <w:vAlign w:val="top"/>
          </w:tcPr>
          <w:p>
            <w:r/>
            <w:r>
              <w:rPr>
                <w:b w:val="0"/>
                <w:sz w:val="16"/>
              </w:rPr>
              <w:t>k_tile_first</w:t>
            </w:r>
          </w:p>
        </w:tc>
        <w:tc>
          <w:tcPr>
            <w:tcW w:type="dxa" w:w="2016"/>
            <w:vAlign w:val="top"/>
          </w:tcPr>
          <w:p>
            <w:r/>
            <w:r>
              <w:rPr>
                <w:b w:val="0"/>
                <w:sz w:val="16"/>
              </w:rPr>
              <w:t>1 bit</w:t>
            </w:r>
          </w:p>
        </w:tc>
        <w:tc>
          <w:tcPr>
            <w:tcW w:type="dxa" w:w="6768"/>
            <w:vAlign w:val="top"/>
          </w:tcPr>
          <w:p>
            <w:r/>
            <w:r>
              <w:rPr>
                <w:b w:val="0"/>
                <w:sz w:val="16"/>
              </w:rPr>
              <w:t>This item belongs to the first K subtile; bias is applied.</w:t>
            </w:r>
          </w:p>
        </w:tc>
      </w:tr>
      <w:tr>
        <w:tc>
          <w:tcPr>
            <w:tcW w:type="dxa" w:w="2592"/>
            <w:vAlign w:val="top"/>
          </w:tcPr>
          <w:p>
            <w:r/>
            <w:r>
              <w:rPr>
                <w:b w:val="0"/>
                <w:sz w:val="16"/>
              </w:rPr>
              <w:t>k_tile_last</w:t>
            </w:r>
          </w:p>
        </w:tc>
        <w:tc>
          <w:tcPr>
            <w:tcW w:type="dxa" w:w="2016"/>
            <w:vAlign w:val="top"/>
          </w:tcPr>
          <w:p>
            <w:r/>
            <w:r>
              <w:rPr>
                <w:b w:val="0"/>
                <w:sz w:val="16"/>
              </w:rPr>
              <w:t>1 bit</w:t>
            </w:r>
          </w:p>
        </w:tc>
        <w:tc>
          <w:tcPr>
            <w:tcW w:type="dxa" w:w="6768"/>
            <w:vAlign w:val="top"/>
          </w:tcPr>
          <w:p>
            <w:r/>
            <w:r>
              <w:rPr>
                <w:b w:val="0"/>
                <w:sz w:val="16"/>
              </w:rPr>
              <w:t>This item belongs to the final K subtile; final output may be generated.</w:t>
            </w:r>
          </w:p>
        </w:tc>
      </w:tr>
      <w:tr>
        <w:tc>
          <w:tcPr>
            <w:tcW w:type="dxa" w:w="2592"/>
            <w:vAlign w:val="top"/>
          </w:tcPr>
          <w:p>
            <w:r/>
            <w:r>
              <w:rPr>
                <w:b w:val="0"/>
                <w:sz w:val="16"/>
              </w:rPr>
              <w:t>acc_addr</w:t>
            </w:r>
          </w:p>
        </w:tc>
        <w:tc>
          <w:tcPr>
            <w:tcW w:type="dxa" w:w="2016"/>
            <w:vAlign w:val="top"/>
          </w:tcPr>
          <w:p>
            <w:r/>
            <w:r>
              <w:rPr>
                <w:b w:val="0"/>
                <w:sz w:val="16"/>
              </w:rPr>
              <w:t>ACC_ADDR_W</w:t>
            </w:r>
          </w:p>
        </w:tc>
        <w:tc>
          <w:tcPr>
            <w:tcW w:type="dxa" w:w="6768"/>
            <w:vAlign w:val="top"/>
          </w:tcPr>
          <w:p>
            <w:r/>
            <w:r>
              <w:rPr>
                <w:b w:val="0"/>
                <w:sz w:val="16"/>
              </w:rPr>
              <w:t>Address in accumulation buffer for partial sum.</w:t>
            </w:r>
          </w:p>
        </w:tc>
      </w:tr>
      <w:tr>
        <w:tc>
          <w:tcPr>
            <w:tcW w:type="dxa" w:w="2592"/>
            <w:vAlign w:val="top"/>
          </w:tcPr>
          <w:p>
            <w:r/>
            <w:r>
              <w:rPr>
                <w:b w:val="0"/>
                <w:sz w:val="16"/>
              </w:rPr>
              <w:t>out_chan_base</w:t>
            </w:r>
          </w:p>
        </w:tc>
        <w:tc>
          <w:tcPr>
            <w:tcW w:type="dxa" w:w="2016"/>
            <w:vAlign w:val="top"/>
          </w:tcPr>
          <w:p>
            <w:r/>
            <w:r>
              <w:rPr>
                <w:b w:val="0"/>
                <w:sz w:val="16"/>
              </w:rPr>
              <w:t>CHAN_W</w:t>
            </w:r>
          </w:p>
        </w:tc>
        <w:tc>
          <w:tcPr>
            <w:tcW w:type="dxa" w:w="6768"/>
            <w:vAlign w:val="top"/>
          </w:tcPr>
          <w:p>
            <w:r/>
            <w:r>
              <w:rPr>
                <w:b w:val="0"/>
                <w:sz w:val="16"/>
              </w:rPr>
              <w:t>Base output channel index for bias/quant lookup and output formatting.</w:t>
            </w:r>
          </w:p>
        </w:tc>
      </w:tr>
      <w:tr>
        <w:tc>
          <w:tcPr>
            <w:tcW w:type="dxa" w:w="2592"/>
            <w:vAlign w:val="top"/>
          </w:tcPr>
          <w:p>
            <w:r/>
            <w:r>
              <w:rPr>
                <w:b w:val="0"/>
                <w:sz w:val="16"/>
              </w:rPr>
              <w:t>lane_mask</w:t>
            </w:r>
          </w:p>
        </w:tc>
        <w:tc>
          <w:tcPr>
            <w:tcW w:type="dxa" w:w="2016"/>
            <w:vAlign w:val="top"/>
          </w:tcPr>
          <w:p>
            <w:r/>
            <w:r>
              <w:rPr>
                <w:b w:val="0"/>
                <w:sz w:val="16"/>
              </w:rPr>
              <w:t>N bits if implemented</w:t>
            </w:r>
          </w:p>
        </w:tc>
        <w:tc>
          <w:tcPr>
            <w:tcW w:type="dxa" w:w="6768"/>
            <w:vAlign w:val="top"/>
          </w:tcPr>
          <w:p>
            <w:r/>
            <w:r>
              <w:rPr>
                <w:b w:val="0"/>
                <w:sz w:val="16"/>
              </w:rPr>
              <w:t>Suppress invalid lanes for partial tiles.</w:t>
            </w:r>
          </w:p>
        </w:tc>
      </w:tr>
    </w:tbl>
    <w:p/>
    <w:p>
      <w:pPr>
        <w:pStyle w:val="Heading1"/>
      </w:pPr>
      <w:r>
        <w:t>Chapter 8 - Tensor Table, Descriptor Ring, and Graph Scheduler</w:t>
      </w:r>
    </w:p>
    <w:p>
      <w:r>
        <w:t>These blocks are now primary targets. To keep them implementable, the first scheduler should be in-order and conservative. Out-of-order scheduling, multi-context execution, and full dynamic runtime allocation are not required for the initial architecture.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shd w:fill="1F4E79"/>
            <w:vAlign w:val="top"/>
          </w:tcPr>
          <w:p>
            <w:r/>
            <w:r>
              <w:rPr>
                <w:b/>
                <w:color w:val="FFFFFF"/>
                <w:sz w:val="16"/>
              </w:rPr>
              <w:t>Tensor Table field</w:t>
            </w:r>
          </w:p>
        </w:tc>
        <w:tc>
          <w:tcPr>
            <w:tcW w:type="dxa" w:w="4464"/>
            <w:shd w:fill="1F4E79"/>
            <w:vAlign w:val="top"/>
          </w:tcPr>
          <w:p>
            <w:r/>
            <w:r>
              <w:rPr>
                <w:b/>
                <w:color w:val="FFFFFF"/>
                <w:sz w:val="16"/>
              </w:rPr>
              <w:t>Purpose</w:t>
            </w:r>
          </w:p>
        </w:tc>
        <w:tc>
          <w:tcPr>
            <w:tcW w:type="dxa" w:w="4608"/>
            <w:shd w:fill="1F4E79"/>
            <w:vAlign w:val="top"/>
          </w:tcPr>
          <w:p>
            <w:r/>
            <w:r>
              <w:rPr>
                <w:b/>
                <w:color w:val="FFFFFF"/>
                <w:sz w:val="16"/>
              </w:rPr>
              <w:t>Hazard if wrong</w:t>
            </w:r>
          </w:p>
        </w:tc>
      </w:tr>
      <w:tr>
        <w:tc>
          <w:tcPr>
            <w:tcW w:type="dxa" w:w="2304"/>
            <w:vAlign w:val="top"/>
          </w:tcPr>
          <w:p>
            <w:r/>
            <w:r>
              <w:rPr>
                <w:b w:val="0"/>
                <w:sz w:val="16"/>
              </w:rPr>
              <w:t>tensor_id</w:t>
            </w:r>
          </w:p>
        </w:tc>
        <w:tc>
          <w:tcPr>
            <w:tcW w:type="dxa" w:w="4464"/>
            <w:vAlign w:val="top"/>
          </w:tcPr>
          <w:p>
            <w:r/>
            <w:r>
              <w:rPr>
                <w:b w:val="0"/>
                <w:sz w:val="16"/>
              </w:rPr>
              <w:t>Unique tensor reference.</w:t>
            </w:r>
          </w:p>
        </w:tc>
        <w:tc>
          <w:tcPr>
            <w:tcW w:type="dxa" w:w="4608"/>
            <w:vAlign w:val="top"/>
          </w:tcPr>
          <w:p>
            <w:r/>
            <w:r>
              <w:rPr>
                <w:b w:val="0"/>
                <w:sz w:val="16"/>
              </w:rPr>
              <w:t>Descriptors may read or overwrite wrong tensor.</w:t>
            </w:r>
          </w:p>
        </w:tc>
      </w:tr>
      <w:tr>
        <w:tc>
          <w:tcPr>
            <w:tcW w:type="dxa" w:w="2304"/>
            <w:vAlign w:val="top"/>
          </w:tcPr>
          <w:p>
            <w:r/>
            <w:r>
              <w:rPr>
                <w:b w:val="0"/>
                <w:sz w:val="16"/>
              </w:rPr>
              <w:t>base_addr</w:t>
            </w:r>
          </w:p>
        </w:tc>
        <w:tc>
          <w:tcPr>
            <w:tcW w:type="dxa" w:w="4464"/>
            <w:vAlign w:val="top"/>
          </w:tcPr>
          <w:p>
            <w:r/>
            <w:r>
              <w:rPr>
                <w:b w:val="0"/>
                <w:sz w:val="16"/>
              </w:rPr>
              <w:t>Host-visible or local memory base.</w:t>
            </w:r>
          </w:p>
        </w:tc>
        <w:tc>
          <w:tcPr>
            <w:tcW w:type="dxa" w:w="4608"/>
            <w:vAlign w:val="top"/>
          </w:tcPr>
          <w:p>
            <w:r/>
            <w:r>
              <w:rPr>
                <w:b w:val="0"/>
                <w:sz w:val="16"/>
              </w:rPr>
              <w:t>DMA loads/stores wrong location.</w:t>
            </w:r>
          </w:p>
        </w:tc>
      </w:tr>
      <w:tr>
        <w:tc>
          <w:tcPr>
            <w:tcW w:type="dxa" w:w="2304"/>
            <w:vAlign w:val="top"/>
          </w:tcPr>
          <w:p>
            <w:r/>
            <w:r>
              <w:rPr>
                <w:b w:val="0"/>
                <w:sz w:val="16"/>
              </w:rPr>
              <w:t>shape_h, shape_w, shape_c</w:t>
            </w:r>
          </w:p>
        </w:tc>
        <w:tc>
          <w:tcPr>
            <w:tcW w:type="dxa" w:w="4464"/>
            <w:vAlign w:val="top"/>
          </w:tcPr>
          <w:p>
            <w:r/>
            <w:r>
              <w:rPr>
                <w:b w:val="0"/>
                <w:sz w:val="16"/>
              </w:rPr>
              <w:t>Tensor dimensions.</w:t>
            </w:r>
          </w:p>
        </w:tc>
        <w:tc>
          <w:tcPr>
            <w:tcW w:type="dxa" w:w="4608"/>
            <w:vAlign w:val="top"/>
          </w:tcPr>
          <w:p>
            <w:r/>
            <w:r>
              <w:rPr>
                <w:b w:val="0"/>
                <w:sz w:val="16"/>
              </w:rPr>
              <w:t>Conv/window/tensor movement produces wrong output.</w:t>
            </w:r>
          </w:p>
        </w:tc>
      </w:tr>
      <w:tr>
        <w:tc>
          <w:tcPr>
            <w:tcW w:type="dxa" w:w="2304"/>
            <w:vAlign w:val="top"/>
          </w:tcPr>
          <w:p>
            <w:r/>
            <w:r>
              <w:rPr>
                <w:b w:val="0"/>
                <w:sz w:val="16"/>
              </w:rPr>
              <w:t>stride_h, stride_w, stride_c</w:t>
            </w:r>
          </w:p>
        </w:tc>
        <w:tc>
          <w:tcPr>
            <w:tcW w:type="dxa" w:w="4464"/>
            <w:vAlign w:val="top"/>
          </w:tcPr>
          <w:p>
            <w:r/>
            <w:r>
              <w:rPr>
                <w:b w:val="0"/>
                <w:sz w:val="16"/>
              </w:rPr>
              <w:t>Memory layout strides.</w:t>
            </w:r>
          </w:p>
        </w:tc>
        <w:tc>
          <w:tcPr>
            <w:tcW w:type="dxa" w:w="4608"/>
            <w:vAlign w:val="top"/>
          </w:tcPr>
          <w:p>
            <w:r/>
            <w:r>
              <w:rPr>
                <w:b w:val="0"/>
                <w:sz w:val="16"/>
              </w:rPr>
              <w:t>Byte-addressing mismatch.</w:t>
            </w:r>
          </w:p>
        </w:tc>
      </w:tr>
      <w:tr>
        <w:tc>
          <w:tcPr>
            <w:tcW w:type="dxa" w:w="2304"/>
            <w:vAlign w:val="top"/>
          </w:tcPr>
          <w:p>
            <w:r/>
            <w:r>
              <w:rPr>
                <w:b w:val="0"/>
                <w:sz w:val="16"/>
              </w:rPr>
              <w:t>scale/zero point or quant_id</w:t>
            </w:r>
          </w:p>
        </w:tc>
        <w:tc>
          <w:tcPr>
            <w:tcW w:type="dxa" w:w="4464"/>
            <w:vAlign w:val="top"/>
          </w:tcPr>
          <w:p>
            <w:r/>
            <w:r>
              <w:rPr>
                <w:b w:val="0"/>
                <w:sz w:val="16"/>
              </w:rPr>
              <w:t>Quantization reference.</w:t>
            </w:r>
          </w:p>
        </w:tc>
        <w:tc>
          <w:tcPr>
            <w:tcW w:type="dxa" w:w="4608"/>
            <w:vAlign w:val="top"/>
          </w:tcPr>
          <w:p>
            <w:r/>
            <w:r>
              <w:rPr>
                <w:b w:val="0"/>
                <w:sz w:val="16"/>
              </w:rPr>
              <w:t>Activation/residual mismatch.</w:t>
            </w:r>
          </w:p>
        </w:tc>
      </w:tr>
      <w:tr>
        <w:tc>
          <w:tcPr>
            <w:tcW w:type="dxa" w:w="2304"/>
            <w:vAlign w:val="top"/>
          </w:tcPr>
          <w:p>
            <w:r/>
            <w:r>
              <w:rPr>
                <w:b w:val="0"/>
                <w:sz w:val="16"/>
              </w:rPr>
              <w:t>producer_desc</w:t>
            </w:r>
          </w:p>
        </w:tc>
        <w:tc>
          <w:tcPr>
            <w:tcW w:type="dxa" w:w="4464"/>
            <w:vAlign w:val="top"/>
          </w:tcPr>
          <w:p>
            <w:r/>
            <w:r>
              <w:rPr>
                <w:b w:val="0"/>
                <w:sz w:val="16"/>
              </w:rPr>
              <w:t>Descriptor that writes tensor.</w:t>
            </w:r>
          </w:p>
        </w:tc>
        <w:tc>
          <w:tcPr>
            <w:tcW w:type="dxa" w:w="4608"/>
            <w:vAlign w:val="top"/>
          </w:tcPr>
          <w:p>
            <w:r/>
            <w:r>
              <w:rPr>
                <w:b w:val="0"/>
                <w:sz w:val="16"/>
              </w:rPr>
              <w:t>Dependency tracking fails.</w:t>
            </w:r>
          </w:p>
        </w:tc>
      </w:tr>
      <w:tr>
        <w:tc>
          <w:tcPr>
            <w:tcW w:type="dxa" w:w="2304"/>
            <w:vAlign w:val="top"/>
          </w:tcPr>
          <w:p>
            <w:r/>
            <w:r>
              <w:rPr>
                <w:b w:val="0"/>
                <w:sz w:val="16"/>
              </w:rPr>
              <w:t>consumer_count</w:t>
            </w:r>
          </w:p>
        </w:tc>
        <w:tc>
          <w:tcPr>
            <w:tcW w:type="dxa" w:w="4464"/>
            <w:vAlign w:val="top"/>
          </w:tcPr>
          <w:p>
            <w:r/>
            <w:r>
              <w:rPr>
                <w:b w:val="0"/>
                <w:sz w:val="16"/>
              </w:rPr>
              <w:t>Expected future readers.</w:t>
            </w:r>
          </w:p>
        </w:tc>
        <w:tc>
          <w:tcPr>
            <w:tcW w:type="dxa" w:w="4608"/>
            <w:vAlign w:val="top"/>
          </w:tcPr>
          <w:p>
            <w:r/>
            <w:r>
              <w:rPr>
                <w:b w:val="0"/>
                <w:sz w:val="16"/>
              </w:rPr>
              <w:t>Tensor may be overwritten early.</w:t>
            </w:r>
          </w:p>
        </w:tc>
      </w:tr>
      <w:tr>
        <w:tc>
          <w:tcPr>
            <w:tcW w:type="dxa" w:w="2304"/>
            <w:vAlign w:val="top"/>
          </w:tcPr>
          <w:p>
            <w:r/>
            <w:r>
              <w:rPr>
                <w:b w:val="0"/>
                <w:sz w:val="16"/>
              </w:rPr>
              <w:t>ready_valid</w:t>
            </w:r>
          </w:p>
        </w:tc>
        <w:tc>
          <w:tcPr>
            <w:tcW w:type="dxa" w:w="4464"/>
            <w:vAlign w:val="top"/>
          </w:tcPr>
          <w:p>
            <w:r/>
            <w:r>
              <w:rPr>
                <w:b w:val="0"/>
                <w:sz w:val="16"/>
              </w:rPr>
              <w:t>Tensor available flag.</w:t>
            </w:r>
          </w:p>
        </w:tc>
        <w:tc>
          <w:tcPr>
            <w:tcW w:type="dxa" w:w="4608"/>
            <w:vAlign w:val="top"/>
          </w:tcPr>
          <w:p>
            <w:r/>
            <w:r>
              <w:rPr>
                <w:b w:val="0"/>
                <w:sz w:val="16"/>
              </w:rPr>
              <w:t>Scheduler starts too early or stalls forever.</w:t>
            </w:r>
          </w:p>
        </w:tc>
      </w:tr>
    </w:tbl>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vAlign w:val="top"/>
          </w:tcPr>
          <w:p>
            <w:r/>
            <w:r>
              <w:rPr>
                <w:b/>
                <w:color w:val="FFFFFF"/>
                <w:sz w:val="16"/>
              </w:rPr>
              <w:t>Scheduler rule</w:t>
            </w:r>
          </w:p>
        </w:tc>
        <w:tc>
          <w:tcPr>
            <w:tcW w:type="dxa" w:w="8352"/>
            <w:shd w:fill="1F4E79"/>
            <w:vAlign w:val="top"/>
          </w:tcPr>
          <w:p>
            <w:r/>
            <w:r>
              <w:rPr>
                <w:b/>
                <w:color w:val="FFFFFF"/>
                <w:sz w:val="16"/>
              </w:rPr>
              <w:t>Required behavior</w:t>
            </w:r>
          </w:p>
        </w:tc>
      </w:tr>
      <w:tr>
        <w:tc>
          <w:tcPr>
            <w:tcW w:type="dxa" w:w="2880"/>
            <w:vAlign w:val="top"/>
          </w:tcPr>
          <w:p>
            <w:r/>
            <w:r>
              <w:rPr>
                <w:b w:val="0"/>
                <w:sz w:val="16"/>
              </w:rPr>
              <w:t>In-order issue</w:t>
            </w:r>
          </w:p>
        </w:tc>
        <w:tc>
          <w:tcPr>
            <w:tcW w:type="dxa" w:w="8352"/>
            <w:vAlign w:val="top"/>
          </w:tcPr>
          <w:p>
            <w:r/>
            <w:r>
              <w:rPr>
                <w:b w:val="0"/>
                <w:sz w:val="16"/>
              </w:rPr>
              <w:t>Initial graph scheduler issues descriptors in ring order when dependencies are ready.</w:t>
            </w:r>
          </w:p>
        </w:tc>
      </w:tr>
      <w:tr>
        <w:tc>
          <w:tcPr>
            <w:tcW w:type="dxa" w:w="2880"/>
            <w:vAlign w:val="top"/>
          </w:tcPr>
          <w:p>
            <w:r/>
            <w:r>
              <w:rPr>
                <w:b w:val="0"/>
                <w:sz w:val="16"/>
              </w:rPr>
              <w:t>Dependency check</w:t>
            </w:r>
          </w:p>
        </w:tc>
        <w:tc>
          <w:tcPr>
            <w:tcW w:type="dxa" w:w="8352"/>
            <w:vAlign w:val="top"/>
          </w:tcPr>
          <w:p>
            <w:r/>
            <w:r>
              <w:rPr>
                <w:b w:val="0"/>
                <w:sz w:val="16"/>
              </w:rPr>
              <w:t>Descriptor may start only when all input tensors are ready.</w:t>
            </w:r>
          </w:p>
        </w:tc>
      </w:tr>
      <w:tr>
        <w:tc>
          <w:tcPr>
            <w:tcW w:type="dxa" w:w="2880"/>
            <w:vAlign w:val="top"/>
          </w:tcPr>
          <w:p>
            <w:r/>
            <w:r>
              <w:rPr>
                <w:b w:val="0"/>
                <w:sz w:val="16"/>
              </w:rPr>
              <w:t>Resource check</w:t>
            </w:r>
          </w:p>
        </w:tc>
        <w:tc>
          <w:tcPr>
            <w:tcW w:type="dxa" w:w="8352"/>
            <w:vAlign w:val="top"/>
          </w:tcPr>
          <w:p>
            <w:r/>
            <w:r>
              <w:rPr>
                <w:b w:val="0"/>
                <w:sz w:val="16"/>
              </w:rPr>
              <w:t>Descriptor may start only when required SRAM/engine resources are available.</w:t>
            </w:r>
          </w:p>
        </w:tc>
      </w:tr>
      <w:tr>
        <w:tc>
          <w:tcPr>
            <w:tcW w:type="dxa" w:w="2880"/>
            <w:vAlign w:val="top"/>
          </w:tcPr>
          <w:p>
            <w:r/>
            <w:r>
              <w:rPr>
                <w:b w:val="0"/>
                <w:sz w:val="16"/>
              </w:rPr>
              <w:t>Completion update</w:t>
            </w:r>
          </w:p>
        </w:tc>
        <w:tc>
          <w:tcPr>
            <w:tcW w:type="dxa" w:w="8352"/>
            <w:vAlign w:val="top"/>
          </w:tcPr>
          <w:p>
            <w:r/>
            <w:r>
              <w:rPr>
                <w:b w:val="0"/>
                <w:sz w:val="16"/>
              </w:rPr>
              <w:t>On successful writeback, output tensor entry becomes ready.</w:t>
            </w:r>
          </w:p>
        </w:tc>
      </w:tr>
      <w:tr>
        <w:tc>
          <w:tcPr>
            <w:tcW w:type="dxa" w:w="2880"/>
            <w:vAlign w:val="top"/>
          </w:tcPr>
          <w:p>
            <w:r/>
            <w:r>
              <w:rPr>
                <w:b w:val="0"/>
                <w:sz w:val="16"/>
              </w:rPr>
              <w:t>Error propagation</w:t>
            </w:r>
          </w:p>
        </w:tc>
        <w:tc>
          <w:tcPr>
            <w:tcW w:type="dxa" w:w="8352"/>
            <w:vAlign w:val="top"/>
          </w:tcPr>
          <w:p>
            <w:r/>
            <w:r>
              <w:rPr>
                <w:b w:val="0"/>
                <w:sz w:val="16"/>
              </w:rPr>
              <w:t>On fatal error, scheduler halts and sets sticky status until host recovery.</w:t>
            </w:r>
          </w:p>
        </w:tc>
      </w:tr>
      <w:tr>
        <w:tc>
          <w:tcPr>
            <w:tcW w:type="dxa" w:w="2880"/>
            <w:vAlign w:val="top"/>
          </w:tcPr>
          <w:p>
            <w:r/>
            <w:r>
              <w:rPr>
                <w:b w:val="0"/>
                <w:sz w:val="16"/>
              </w:rPr>
              <w:t>Fallback mode</w:t>
            </w:r>
          </w:p>
        </w:tc>
        <w:tc>
          <w:tcPr>
            <w:tcW w:type="dxa" w:w="8352"/>
            <w:vAlign w:val="top"/>
          </w:tcPr>
          <w:p>
            <w:r/>
            <w:r>
              <w:rPr>
                <w:b w:val="0"/>
                <w:sz w:val="16"/>
              </w:rPr>
              <w:t>Single-descriptor baseline mode remains supported even if ring/scheduler is disabled.</w:t>
            </w:r>
          </w:p>
        </w:tc>
      </w:tr>
    </w:tbl>
    <w:p/>
    <w:p>
      <w:pPr>
        <w:pStyle w:val="Heading1"/>
      </w:pPr>
      <w:r>
        <w:t>Chapter 9 - DMA, SRAM Banks, and Bank State Controller</w:t>
      </w:r>
    </w:p>
    <w:p>
      <w:r>
        <w:t>The DMA and bank-control subsystem must be designed to avoid deadlock. Every request either completes normally or completes locally with an error. Every bank transition has one owner at a time.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872"/>
            <w:shd w:fill="1F4E79"/>
            <w:vAlign w:val="top"/>
          </w:tcPr>
          <w:p>
            <w:r/>
            <w:r>
              <w:rPr>
                <w:b/>
                <w:color w:val="FFFFFF"/>
                <w:sz w:val="16"/>
              </w:rPr>
              <w:t>Bank state</w:t>
            </w:r>
          </w:p>
        </w:tc>
        <w:tc>
          <w:tcPr>
            <w:tcW w:type="dxa" w:w="3456"/>
            <w:shd w:fill="1F4E79"/>
            <w:vAlign w:val="top"/>
          </w:tcPr>
          <w:p>
            <w:r/>
            <w:r>
              <w:rPr>
                <w:b/>
                <w:color w:val="FFFFFF"/>
                <w:sz w:val="16"/>
              </w:rPr>
              <w:t>Meaning</w:t>
            </w:r>
          </w:p>
        </w:tc>
        <w:tc>
          <w:tcPr>
            <w:tcW w:type="dxa" w:w="2880"/>
            <w:shd w:fill="1F4E79"/>
            <w:vAlign w:val="top"/>
          </w:tcPr>
          <w:p>
            <w:r/>
            <w:r>
              <w:rPr>
                <w:b/>
                <w:color w:val="FFFFFF"/>
                <w:sz w:val="16"/>
              </w:rPr>
              <w:t>Legal producer</w:t>
            </w:r>
          </w:p>
        </w:tc>
        <w:tc>
          <w:tcPr>
            <w:tcW w:type="dxa" w:w="2880"/>
            <w:shd w:fill="1F4E79"/>
            <w:vAlign w:val="top"/>
          </w:tcPr>
          <w:p>
            <w:r/>
            <w:r>
              <w:rPr>
                <w:b/>
                <w:color w:val="FFFFFF"/>
                <w:sz w:val="16"/>
              </w:rPr>
              <w:t>Legal consumer</w:t>
            </w:r>
          </w:p>
        </w:tc>
      </w:tr>
      <w:tr>
        <w:tc>
          <w:tcPr>
            <w:tcW w:type="dxa" w:w="1872"/>
            <w:vAlign w:val="top"/>
          </w:tcPr>
          <w:p>
            <w:r/>
            <w:r>
              <w:rPr>
                <w:b w:val="0"/>
                <w:sz w:val="16"/>
              </w:rPr>
              <w:t>EMPTY</w:t>
            </w:r>
          </w:p>
        </w:tc>
        <w:tc>
          <w:tcPr>
            <w:tcW w:type="dxa" w:w="3456"/>
            <w:vAlign w:val="top"/>
          </w:tcPr>
          <w:p>
            <w:r/>
            <w:r>
              <w:rPr>
                <w:b w:val="0"/>
                <w:sz w:val="16"/>
              </w:rPr>
              <w:t>Bank has no valid tile.</w:t>
            </w:r>
          </w:p>
        </w:tc>
        <w:tc>
          <w:tcPr>
            <w:tcW w:type="dxa" w:w="2880"/>
            <w:vAlign w:val="top"/>
          </w:tcPr>
          <w:p>
            <w:r/>
            <w:r>
              <w:rPr>
                <w:b w:val="0"/>
                <w:sz w:val="16"/>
              </w:rPr>
              <w:t>Prefetch FSM may fill.</w:t>
            </w:r>
          </w:p>
        </w:tc>
        <w:tc>
          <w:tcPr>
            <w:tcW w:type="dxa" w:w="2880"/>
            <w:vAlign w:val="top"/>
          </w:tcPr>
          <w:p>
            <w:r/>
            <w:r>
              <w:rPr>
                <w:b w:val="0"/>
                <w:sz w:val="16"/>
              </w:rPr>
              <w:t>Compute must not read.</w:t>
            </w:r>
          </w:p>
        </w:tc>
      </w:tr>
      <w:tr>
        <w:tc>
          <w:tcPr>
            <w:tcW w:type="dxa" w:w="1872"/>
            <w:vAlign w:val="top"/>
          </w:tcPr>
          <w:p>
            <w:r/>
            <w:r>
              <w:rPr>
                <w:b w:val="0"/>
                <w:sz w:val="16"/>
              </w:rPr>
              <w:t>FILLING</w:t>
            </w:r>
          </w:p>
        </w:tc>
        <w:tc>
          <w:tcPr>
            <w:tcW w:type="dxa" w:w="3456"/>
            <w:vAlign w:val="top"/>
          </w:tcPr>
          <w:p>
            <w:r/>
            <w:r>
              <w:rPr>
                <w:b w:val="0"/>
                <w:sz w:val="16"/>
              </w:rPr>
              <w:t>DMA write into bank is in progress.</w:t>
            </w:r>
          </w:p>
        </w:tc>
        <w:tc>
          <w:tcPr>
            <w:tcW w:type="dxa" w:w="2880"/>
            <w:vAlign w:val="top"/>
          </w:tcPr>
          <w:p>
            <w:r/>
            <w:r>
              <w:rPr>
                <w:b w:val="0"/>
                <w:sz w:val="16"/>
              </w:rPr>
              <w:t>Prefetch FSM/DMA.</w:t>
            </w:r>
          </w:p>
        </w:tc>
        <w:tc>
          <w:tcPr>
            <w:tcW w:type="dxa" w:w="2880"/>
            <w:vAlign w:val="top"/>
          </w:tcPr>
          <w:p>
            <w:r/>
            <w:r>
              <w:rPr>
                <w:b w:val="0"/>
                <w:sz w:val="16"/>
              </w:rPr>
              <w:t>No consumer.</w:t>
            </w:r>
          </w:p>
        </w:tc>
      </w:tr>
      <w:tr>
        <w:tc>
          <w:tcPr>
            <w:tcW w:type="dxa" w:w="1872"/>
            <w:vAlign w:val="top"/>
          </w:tcPr>
          <w:p>
            <w:r/>
            <w:r>
              <w:rPr>
                <w:b w:val="0"/>
                <w:sz w:val="16"/>
              </w:rPr>
              <w:t>VALID</w:t>
            </w:r>
          </w:p>
        </w:tc>
        <w:tc>
          <w:tcPr>
            <w:tcW w:type="dxa" w:w="3456"/>
            <w:vAlign w:val="top"/>
          </w:tcPr>
          <w:p>
            <w:r/>
            <w:r>
              <w:rPr>
                <w:b w:val="0"/>
                <w:sz w:val="16"/>
              </w:rPr>
              <w:t>Bank contains complete tile.</w:t>
            </w:r>
          </w:p>
        </w:tc>
        <w:tc>
          <w:tcPr>
            <w:tcW w:type="dxa" w:w="2880"/>
            <w:vAlign w:val="top"/>
          </w:tcPr>
          <w:p>
            <w:r/>
            <w:r>
              <w:rPr>
                <w:b w:val="0"/>
                <w:sz w:val="16"/>
              </w:rPr>
              <w:t>Prefetch FSM sets after DMA done.</w:t>
            </w:r>
          </w:p>
        </w:tc>
        <w:tc>
          <w:tcPr>
            <w:tcW w:type="dxa" w:w="2880"/>
            <w:vAlign w:val="top"/>
          </w:tcPr>
          <w:p>
            <w:r/>
            <w:r>
              <w:rPr>
                <w:b w:val="0"/>
                <w:sz w:val="16"/>
              </w:rPr>
              <w:t>Compute or operator engine may consume.</w:t>
            </w:r>
          </w:p>
        </w:tc>
      </w:tr>
      <w:tr>
        <w:tc>
          <w:tcPr>
            <w:tcW w:type="dxa" w:w="1872"/>
            <w:vAlign w:val="top"/>
          </w:tcPr>
          <w:p>
            <w:r/>
            <w:r>
              <w:rPr>
                <w:b w:val="0"/>
                <w:sz w:val="16"/>
              </w:rPr>
              <w:t>CONSUMING</w:t>
            </w:r>
          </w:p>
        </w:tc>
        <w:tc>
          <w:tcPr>
            <w:tcW w:type="dxa" w:w="3456"/>
            <w:vAlign w:val="top"/>
          </w:tcPr>
          <w:p>
            <w:r/>
            <w:r>
              <w:rPr>
                <w:b w:val="0"/>
                <w:sz w:val="16"/>
              </w:rPr>
              <w:t>Compute/engine is reading bank.</w:t>
            </w:r>
          </w:p>
        </w:tc>
        <w:tc>
          <w:tcPr>
            <w:tcW w:type="dxa" w:w="2880"/>
            <w:vAlign w:val="top"/>
          </w:tcPr>
          <w:p>
            <w:r/>
            <w:r>
              <w:rPr>
                <w:b w:val="0"/>
                <w:sz w:val="16"/>
              </w:rPr>
              <w:t>BSC grants ownership.</w:t>
            </w:r>
          </w:p>
        </w:tc>
        <w:tc>
          <w:tcPr>
            <w:tcW w:type="dxa" w:w="2880"/>
            <w:vAlign w:val="top"/>
          </w:tcPr>
          <w:p>
            <w:r/>
            <w:r>
              <w:rPr>
                <w:b w:val="0"/>
                <w:sz w:val="16"/>
              </w:rPr>
              <w:t>Current consumer only.</w:t>
            </w:r>
          </w:p>
        </w:tc>
      </w:tr>
      <w:tr>
        <w:tc>
          <w:tcPr>
            <w:tcW w:type="dxa" w:w="1872"/>
            <w:vAlign w:val="top"/>
          </w:tcPr>
          <w:p>
            <w:r/>
            <w:r>
              <w:rPr>
                <w:b w:val="0"/>
                <w:sz w:val="16"/>
              </w:rPr>
              <w:t>CONSUMED</w:t>
            </w:r>
          </w:p>
        </w:tc>
        <w:tc>
          <w:tcPr>
            <w:tcW w:type="dxa" w:w="3456"/>
            <w:vAlign w:val="top"/>
          </w:tcPr>
          <w:p>
            <w:r/>
            <w:r>
              <w:rPr>
                <w:b w:val="0"/>
                <w:sz w:val="16"/>
              </w:rPr>
              <w:t>Consumer finished tile.</w:t>
            </w:r>
          </w:p>
        </w:tc>
        <w:tc>
          <w:tcPr>
            <w:tcW w:type="dxa" w:w="2880"/>
            <w:vAlign w:val="top"/>
          </w:tcPr>
          <w:p>
            <w:r/>
            <w:r>
              <w:rPr>
                <w:b w:val="0"/>
                <w:sz w:val="16"/>
              </w:rPr>
              <w:t>Consumer marks consumed.</w:t>
            </w:r>
          </w:p>
        </w:tc>
        <w:tc>
          <w:tcPr>
            <w:tcW w:type="dxa" w:w="2880"/>
            <w:vAlign w:val="top"/>
          </w:tcPr>
          <w:p>
            <w:r/>
            <w:r>
              <w:rPr>
                <w:b w:val="0"/>
                <w:sz w:val="16"/>
              </w:rPr>
              <w:t>Prefetch FSM may reclaim.</w:t>
            </w:r>
          </w:p>
        </w:tc>
      </w:tr>
      <w:tr>
        <w:tc>
          <w:tcPr>
            <w:tcW w:type="dxa" w:w="1872"/>
            <w:vAlign w:val="top"/>
          </w:tcPr>
          <w:p>
            <w:r/>
            <w:r>
              <w:rPr>
                <w:b w:val="0"/>
                <w:sz w:val="16"/>
              </w:rPr>
              <w:t>ERROR</w:t>
            </w:r>
          </w:p>
        </w:tc>
        <w:tc>
          <w:tcPr>
            <w:tcW w:type="dxa" w:w="3456"/>
            <w:vAlign w:val="top"/>
          </w:tcPr>
          <w:p>
            <w:r/>
            <w:r>
              <w:rPr>
                <w:b w:val="0"/>
                <w:sz w:val="16"/>
              </w:rPr>
              <w:t>Bank transaction failed.</w:t>
            </w:r>
          </w:p>
        </w:tc>
        <w:tc>
          <w:tcPr>
            <w:tcW w:type="dxa" w:w="2880"/>
            <w:vAlign w:val="top"/>
          </w:tcPr>
          <w:p>
            <w:r/>
            <w:r>
              <w:rPr>
                <w:b w:val="0"/>
                <w:sz w:val="16"/>
              </w:rPr>
              <w:t>DMA or validation error.</w:t>
            </w:r>
          </w:p>
        </w:tc>
        <w:tc>
          <w:tcPr>
            <w:tcW w:type="dxa" w:w="2880"/>
            <w:vAlign w:val="top"/>
          </w:tcPr>
          <w:p>
            <w:r/>
            <w:r>
              <w:rPr>
                <w:b w:val="0"/>
                <w:sz w:val="16"/>
              </w:rPr>
              <w:t>Host recovery required.</w:t>
            </w:r>
          </w:p>
        </w:tc>
      </w:tr>
    </w:tbl>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shd w:fill="1F4E79"/>
            <w:vAlign w:val="top"/>
          </w:tcPr>
          <w:p>
            <w:r/>
            <w:r>
              <w:rPr>
                <w:b/>
                <w:color w:val="FFFFFF"/>
                <w:sz w:val="16"/>
              </w:rPr>
              <w:t>DMA event</w:t>
            </w:r>
          </w:p>
        </w:tc>
        <w:tc>
          <w:tcPr>
            <w:tcW w:type="dxa" w:w="5616"/>
            <w:shd w:fill="1F4E79"/>
            <w:vAlign w:val="top"/>
          </w:tcPr>
          <w:p>
            <w:r/>
            <w:r>
              <w:rPr>
                <w:b/>
                <w:color w:val="FFFFFF"/>
                <w:sz w:val="16"/>
              </w:rPr>
              <w:t>Behavior</w:t>
            </w:r>
          </w:p>
        </w:tc>
        <w:tc>
          <w:tcPr>
            <w:tcW w:type="dxa" w:w="3312"/>
            <w:shd w:fill="1F4E79"/>
            <w:vAlign w:val="top"/>
          </w:tcPr>
          <w:p>
            <w:r/>
            <w:r>
              <w:rPr>
                <w:b/>
                <w:color w:val="FFFFFF"/>
                <w:sz w:val="16"/>
              </w:rPr>
              <w:t>Status effect</w:t>
            </w:r>
          </w:p>
        </w:tc>
      </w:tr>
      <w:tr>
        <w:tc>
          <w:tcPr>
            <w:tcW w:type="dxa" w:w="2448"/>
            <w:vAlign w:val="top"/>
          </w:tcPr>
          <w:p>
            <w:r/>
            <w:r>
              <w:rPr>
                <w:b w:val="0"/>
                <w:sz w:val="16"/>
              </w:rPr>
              <w:t>Normal aligned request</w:t>
            </w:r>
          </w:p>
        </w:tc>
        <w:tc>
          <w:tcPr>
            <w:tcW w:type="dxa" w:w="5616"/>
            <w:vAlign w:val="top"/>
          </w:tcPr>
          <w:p>
            <w:r/>
            <w:r>
              <w:rPr>
                <w:b w:val="0"/>
                <w:sz w:val="16"/>
              </w:rPr>
              <w:t>Issue AXI read/write and wait for response.</w:t>
            </w:r>
          </w:p>
        </w:tc>
        <w:tc>
          <w:tcPr>
            <w:tcW w:type="dxa" w:w="3312"/>
            <w:vAlign w:val="top"/>
          </w:tcPr>
          <w:p>
            <w:r/>
            <w:r>
              <w:rPr>
                <w:b w:val="0"/>
                <w:sz w:val="16"/>
              </w:rPr>
              <w:t>Set dma_done when response completes.</w:t>
            </w:r>
          </w:p>
        </w:tc>
      </w:tr>
      <w:tr>
        <w:tc>
          <w:tcPr>
            <w:tcW w:type="dxa" w:w="2448"/>
            <w:vAlign w:val="top"/>
          </w:tcPr>
          <w:p>
            <w:r/>
            <w:r>
              <w:rPr>
                <w:b w:val="0"/>
                <w:sz w:val="16"/>
              </w:rPr>
              <w:t>4KB boundary violation</w:t>
            </w:r>
          </w:p>
        </w:tc>
        <w:tc>
          <w:tcPr>
            <w:tcW w:type="dxa" w:w="5616"/>
            <w:vAlign w:val="top"/>
          </w:tcPr>
          <w:p>
            <w:r/>
            <w:r>
              <w:rPr>
                <w:b w:val="0"/>
                <w:sz w:val="16"/>
              </w:rPr>
              <w:t>Do not issue AXI. Complete locally.</w:t>
            </w:r>
          </w:p>
        </w:tc>
        <w:tc>
          <w:tcPr>
            <w:tcW w:type="dxa" w:w="3312"/>
            <w:vAlign w:val="top"/>
          </w:tcPr>
          <w:p>
            <w:r/>
            <w:r>
              <w:rPr>
                <w:b w:val="0"/>
                <w:sz w:val="16"/>
              </w:rPr>
              <w:t>dma_done=1, dma_error=1, ERR_AXI_BOUNDARY=1.</w:t>
            </w:r>
          </w:p>
        </w:tc>
      </w:tr>
      <w:tr>
        <w:tc>
          <w:tcPr>
            <w:tcW w:type="dxa" w:w="2448"/>
            <w:vAlign w:val="top"/>
          </w:tcPr>
          <w:p>
            <w:r/>
            <w:r>
              <w:rPr>
                <w:b w:val="0"/>
                <w:sz w:val="16"/>
              </w:rPr>
              <w:t>AXI response error</w:t>
            </w:r>
          </w:p>
        </w:tc>
        <w:tc>
          <w:tcPr>
            <w:tcW w:type="dxa" w:w="5616"/>
            <w:vAlign w:val="top"/>
          </w:tcPr>
          <w:p>
            <w:r/>
            <w:r>
              <w:rPr>
                <w:b w:val="0"/>
                <w:sz w:val="16"/>
              </w:rPr>
              <w:t>Finish request with error.</w:t>
            </w:r>
          </w:p>
        </w:tc>
        <w:tc>
          <w:tcPr>
            <w:tcW w:type="dxa" w:w="3312"/>
            <w:vAlign w:val="top"/>
          </w:tcPr>
          <w:p>
            <w:r/>
            <w:r>
              <w:rPr>
                <w:b w:val="0"/>
                <w:sz w:val="16"/>
              </w:rPr>
              <w:t>Set DMA error and transition requesting FSM to error state.</w:t>
            </w:r>
          </w:p>
        </w:tc>
      </w:tr>
      <w:tr>
        <w:tc>
          <w:tcPr>
            <w:tcW w:type="dxa" w:w="2448"/>
            <w:vAlign w:val="top"/>
          </w:tcPr>
          <w:p>
            <w:r/>
            <w:r>
              <w:rPr>
                <w:b w:val="0"/>
                <w:sz w:val="16"/>
              </w:rPr>
              <w:t>Request during busy</w:t>
            </w:r>
          </w:p>
        </w:tc>
        <w:tc>
          <w:tcPr>
            <w:tcW w:type="dxa" w:w="5616"/>
            <w:vAlign w:val="top"/>
          </w:tcPr>
          <w:p>
            <w:r/>
            <w:r>
              <w:rPr>
                <w:b w:val="0"/>
                <w:sz w:val="16"/>
              </w:rPr>
              <w:t>Reject or stall according to one-outstanding rule.</w:t>
            </w:r>
          </w:p>
        </w:tc>
        <w:tc>
          <w:tcPr>
            <w:tcW w:type="dxa" w:w="3312"/>
            <w:vAlign w:val="top"/>
          </w:tcPr>
          <w:p>
            <w:r/>
            <w:r>
              <w:rPr>
                <w:b w:val="0"/>
                <w:sz w:val="16"/>
              </w:rPr>
              <w:t>Increment stall if applicable.</w:t>
            </w:r>
          </w:p>
        </w:tc>
      </w:tr>
      <w:tr>
        <w:tc>
          <w:tcPr>
            <w:tcW w:type="dxa" w:w="2448"/>
            <w:vAlign w:val="top"/>
          </w:tcPr>
          <w:p>
            <w:r/>
            <w:r>
              <w:rPr>
                <w:b w:val="0"/>
                <w:sz w:val="16"/>
              </w:rPr>
              <w:t>FIFO full during writeback</w:t>
            </w:r>
          </w:p>
        </w:tc>
        <w:tc>
          <w:tcPr>
            <w:tcW w:type="dxa" w:w="5616"/>
            <w:vAlign w:val="top"/>
          </w:tcPr>
          <w:p>
            <w:r/>
            <w:r>
              <w:rPr>
                <w:b w:val="0"/>
                <w:sz w:val="16"/>
              </w:rPr>
              <w:t>Hold writeback until ready.</w:t>
            </w:r>
          </w:p>
        </w:tc>
        <w:tc>
          <w:tcPr>
            <w:tcW w:type="dxa" w:w="3312"/>
            <w:vAlign w:val="top"/>
          </w:tcPr>
          <w:p>
            <w:r/>
            <w:r>
              <w:rPr>
                <w:b w:val="0"/>
                <w:sz w:val="16"/>
              </w:rPr>
              <w:t>Increment writeback/stall counters.</w:t>
            </w:r>
          </w:p>
        </w:tc>
      </w:tr>
    </w:tbl>
    <w:p/>
    <w:p>
      <w:pPr>
        <w:pStyle w:val="Heading1"/>
      </w:pPr>
      <w:r>
        <w:t>Chapter 10 - Baseline Conv/GEMM Core Detailed Behavior</w:t>
      </w:r>
    </w:p>
    <w:p>
      <w:r>
        <w:t>The core is designed around deterministic timing and metadata alignment. Correctness depends on signed PE arithmetic, registered activation propagation, SDDU deskewing, and correct FIRST/LAST accumulation policy.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shd w:fill="1F4E79"/>
            <w:vAlign w:val="top"/>
          </w:tcPr>
          <w:p>
            <w:r/>
            <w:r>
              <w:rPr>
                <w:b/>
                <w:color w:val="FFFFFF"/>
                <w:sz w:val="16"/>
              </w:rPr>
              <w:t>Core component</w:t>
            </w:r>
          </w:p>
        </w:tc>
        <w:tc>
          <w:tcPr>
            <w:tcW w:type="dxa" w:w="8928"/>
            <w:shd w:fill="1F4E79"/>
            <w:vAlign w:val="top"/>
          </w:tcPr>
          <w:p>
            <w:r/>
            <w:r>
              <w:rPr>
                <w:b/>
                <w:color w:val="FFFFFF"/>
                <w:sz w:val="16"/>
              </w:rPr>
              <w:t>Detailed behavior</w:t>
            </w:r>
          </w:p>
        </w:tc>
      </w:tr>
      <w:tr>
        <w:tc>
          <w:tcPr>
            <w:tcW w:type="dxa" w:w="2304"/>
            <w:vAlign w:val="top"/>
          </w:tcPr>
          <w:p>
            <w:r/>
            <w:r>
              <w:rPr>
                <w:b w:val="0"/>
                <w:sz w:val="16"/>
              </w:rPr>
              <w:t>PE</w:t>
            </w:r>
          </w:p>
        </w:tc>
        <w:tc>
          <w:tcPr>
            <w:tcW w:type="dxa" w:w="8928"/>
            <w:vAlign w:val="top"/>
          </w:tcPr>
          <w:p>
            <w:r/>
            <w:r>
              <w:rPr>
                <w:b w:val="0"/>
                <w:sz w:val="16"/>
              </w:rPr>
              <w:t>Holds or loads weight according to weight-stationary dataflow. Multiplies signed INT8 activation and signed INT8 weight. Propagates activation through registered act_out.</w:t>
            </w:r>
          </w:p>
        </w:tc>
      </w:tr>
      <w:tr>
        <w:tc>
          <w:tcPr>
            <w:tcW w:type="dxa" w:w="2304"/>
            <w:vAlign w:val="top"/>
          </w:tcPr>
          <w:p>
            <w:r/>
            <w:r>
              <w:rPr>
                <w:b w:val="0"/>
                <w:sz w:val="16"/>
              </w:rPr>
              <w:t>Systolic array</w:t>
            </w:r>
          </w:p>
        </w:tc>
        <w:tc>
          <w:tcPr>
            <w:tcW w:type="dxa" w:w="8928"/>
            <w:vAlign w:val="top"/>
          </w:tcPr>
          <w:p>
            <w:r/>
            <w:r>
              <w:rPr>
                <w:b w:val="0"/>
                <w:sz w:val="16"/>
              </w:rPr>
              <w:t>Instantiates 64 PEs arranged as 8 rows by 8 columns. Outputs are skewed by systolic timing.</w:t>
            </w:r>
          </w:p>
        </w:tc>
      </w:tr>
      <w:tr>
        <w:tc>
          <w:tcPr>
            <w:tcW w:type="dxa" w:w="2304"/>
            <w:vAlign w:val="top"/>
          </w:tcPr>
          <w:p>
            <w:r/>
            <w:r>
              <w:rPr>
                <w:b w:val="0"/>
                <w:sz w:val="16"/>
              </w:rPr>
              <w:t>SDDU</w:t>
            </w:r>
          </w:p>
        </w:tc>
        <w:tc>
          <w:tcPr>
            <w:tcW w:type="dxa" w:w="8928"/>
            <w:vAlign w:val="top"/>
          </w:tcPr>
          <w:p>
            <w:r/>
            <w:r>
              <w:rPr>
                <w:b w:val="0"/>
                <w:sz w:val="16"/>
              </w:rPr>
              <w:t>Applies lane-specific delay so all lanes align at the accumulation engine. pipe_meta_t receives identical delay to its data.</w:t>
            </w:r>
          </w:p>
        </w:tc>
      </w:tr>
      <w:tr>
        <w:tc>
          <w:tcPr>
            <w:tcW w:type="dxa" w:w="2304"/>
            <w:vAlign w:val="top"/>
          </w:tcPr>
          <w:p>
            <w:r/>
            <w:r>
              <w:rPr>
                <w:b w:val="0"/>
                <w:sz w:val="16"/>
              </w:rPr>
              <w:t>Accumulator</w:t>
            </w:r>
          </w:p>
        </w:tc>
        <w:tc>
          <w:tcPr>
            <w:tcW w:type="dxa" w:w="8928"/>
            <w:vAlign w:val="top"/>
          </w:tcPr>
          <w:p>
            <w:r/>
            <w:r>
              <w:rPr>
                <w:b w:val="0"/>
                <w:sz w:val="16"/>
              </w:rPr>
              <w:t>Implements bias add on first subtile, RMW for middle subtiles, and final drain only on last subtile.</w:t>
            </w:r>
          </w:p>
        </w:tc>
      </w:tr>
      <w:tr>
        <w:tc>
          <w:tcPr>
            <w:tcW w:type="dxa" w:w="2304"/>
            <w:vAlign w:val="top"/>
          </w:tcPr>
          <w:p>
            <w:r/>
            <w:r>
              <w:rPr>
                <w:b w:val="0"/>
                <w:sz w:val="16"/>
              </w:rPr>
              <w:t>Requant</w:t>
            </w:r>
          </w:p>
        </w:tc>
        <w:tc>
          <w:tcPr>
            <w:tcW w:type="dxa" w:w="8928"/>
            <w:vAlign w:val="top"/>
          </w:tcPr>
          <w:p>
            <w:r/>
            <w:r>
              <w:rPr>
                <w:b w:val="0"/>
                <w:sz w:val="16"/>
              </w:rPr>
              <w:t>Converts INT32/INT33 accumulated values to INT8 using scale, signed shift, and saturation.</w:t>
            </w:r>
          </w:p>
        </w:tc>
      </w:tr>
      <w:tr>
        <w:tc>
          <w:tcPr>
            <w:tcW w:type="dxa" w:w="2304"/>
            <w:vAlign w:val="top"/>
          </w:tcPr>
          <w:p>
            <w:r/>
            <w:r>
              <w:rPr>
                <w:b w:val="0"/>
                <w:sz w:val="16"/>
              </w:rPr>
              <w:t>Activation</w:t>
            </w:r>
          </w:p>
        </w:tc>
        <w:tc>
          <w:tcPr>
            <w:tcW w:type="dxa" w:w="8928"/>
            <w:vAlign w:val="top"/>
          </w:tcPr>
          <w:p>
            <w:r/>
            <w:r>
              <w:rPr>
                <w:b w:val="0"/>
                <w:sz w:val="16"/>
              </w:rPr>
              <w:t>Applies passthrough or ReLU in baseline; LUT-SiLU primary target attaches here.</w:t>
            </w:r>
          </w:p>
        </w:tc>
      </w:tr>
      <w:tr>
        <w:tc>
          <w:tcPr>
            <w:tcW w:type="dxa" w:w="2304"/>
            <w:vAlign w:val="top"/>
          </w:tcPr>
          <w:p>
            <w:r/>
            <w:r>
              <w:rPr>
                <w:b w:val="0"/>
                <w:sz w:val="16"/>
              </w:rPr>
              <w:t>Elementwise</w:t>
            </w:r>
          </w:p>
        </w:tc>
        <w:tc>
          <w:tcPr>
            <w:tcW w:type="dxa" w:w="8928"/>
            <w:vAlign w:val="top"/>
          </w:tcPr>
          <w:p>
            <w:r/>
            <w:r>
              <w:rPr>
                <w:b w:val="0"/>
                <w:sz w:val="16"/>
              </w:rPr>
              <w:t>Passes value through or performs residual ADD using residual SRAM and saturating 9-bit intermediate.</w:t>
            </w:r>
          </w:p>
        </w:tc>
      </w:tr>
    </w:tbl>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440"/>
            <w:shd w:fill="1F4E79"/>
            <w:vAlign w:val="top"/>
          </w:tcPr>
          <w:p>
            <w:r/>
            <w:r>
              <w:rPr>
                <w:b/>
                <w:color w:val="FFFFFF"/>
                <w:sz w:val="16"/>
              </w:rPr>
              <w:t>FIRST</w:t>
            </w:r>
          </w:p>
        </w:tc>
        <w:tc>
          <w:tcPr>
            <w:tcW w:type="dxa" w:w="1440"/>
            <w:shd w:fill="1F4E79"/>
            <w:vAlign w:val="top"/>
          </w:tcPr>
          <w:p>
            <w:r/>
            <w:r>
              <w:rPr>
                <w:b/>
                <w:color w:val="FFFFFF"/>
                <w:sz w:val="16"/>
              </w:rPr>
              <w:t>LAST</w:t>
            </w:r>
          </w:p>
        </w:tc>
        <w:tc>
          <w:tcPr>
            <w:tcW w:type="dxa" w:w="5040"/>
            <w:shd w:fill="1F4E79"/>
            <w:vAlign w:val="top"/>
          </w:tcPr>
          <w:p>
            <w:r/>
            <w:r>
              <w:rPr>
                <w:b/>
                <w:color w:val="FFFFFF"/>
                <w:sz w:val="16"/>
              </w:rPr>
              <w:t>Accumulator action</w:t>
            </w:r>
          </w:p>
        </w:tc>
        <w:tc>
          <w:tcPr>
            <w:tcW w:type="dxa" w:w="3600"/>
            <w:shd w:fill="1F4E79"/>
            <w:vAlign w:val="top"/>
          </w:tcPr>
          <w:p>
            <w:r/>
            <w:r>
              <w:rPr>
                <w:b/>
                <w:color w:val="FFFFFF"/>
                <w:sz w:val="16"/>
              </w:rPr>
              <w:t>Output action</w:t>
            </w:r>
          </w:p>
        </w:tc>
      </w:tr>
      <w:tr>
        <w:tc>
          <w:tcPr>
            <w:tcW w:type="dxa" w:w="1440"/>
            <w:vAlign w:val="top"/>
          </w:tcPr>
          <w:p>
            <w:r/>
            <w:r>
              <w:rPr>
                <w:b w:val="0"/>
                <w:sz w:val="16"/>
              </w:rPr>
              <w:t>1</w:t>
            </w:r>
          </w:p>
        </w:tc>
        <w:tc>
          <w:tcPr>
            <w:tcW w:type="dxa" w:w="1440"/>
            <w:vAlign w:val="top"/>
          </w:tcPr>
          <w:p>
            <w:r/>
            <w:r>
              <w:rPr>
                <w:b w:val="0"/>
                <w:sz w:val="16"/>
              </w:rPr>
              <w:t>1</w:t>
            </w:r>
          </w:p>
        </w:tc>
        <w:tc>
          <w:tcPr>
            <w:tcW w:type="dxa" w:w="5040"/>
            <w:vAlign w:val="top"/>
          </w:tcPr>
          <w:p>
            <w:r/>
            <w:r>
              <w:rPr>
                <w:b w:val="0"/>
                <w:sz w:val="16"/>
              </w:rPr>
              <w:t>bias + MAC</w:t>
            </w:r>
          </w:p>
        </w:tc>
        <w:tc>
          <w:tcPr>
            <w:tcW w:type="dxa" w:w="3600"/>
            <w:vAlign w:val="top"/>
          </w:tcPr>
          <w:p>
            <w:r/>
            <w:r>
              <w:rPr>
                <w:b w:val="0"/>
                <w:sz w:val="16"/>
              </w:rPr>
              <w:t>send to requant/output.</w:t>
            </w:r>
          </w:p>
        </w:tc>
      </w:tr>
      <w:tr>
        <w:tc>
          <w:tcPr>
            <w:tcW w:type="dxa" w:w="1440"/>
            <w:vAlign w:val="top"/>
          </w:tcPr>
          <w:p>
            <w:r/>
            <w:r>
              <w:rPr>
                <w:b w:val="0"/>
                <w:sz w:val="16"/>
              </w:rPr>
              <w:t>1</w:t>
            </w:r>
          </w:p>
        </w:tc>
        <w:tc>
          <w:tcPr>
            <w:tcW w:type="dxa" w:w="1440"/>
            <w:vAlign w:val="top"/>
          </w:tcPr>
          <w:p>
            <w:r/>
            <w:r>
              <w:rPr>
                <w:b w:val="0"/>
                <w:sz w:val="16"/>
              </w:rPr>
              <w:t>0</w:t>
            </w:r>
          </w:p>
        </w:tc>
        <w:tc>
          <w:tcPr>
            <w:tcW w:type="dxa" w:w="5040"/>
            <w:vAlign w:val="top"/>
          </w:tcPr>
          <w:p>
            <w:r/>
            <w:r>
              <w:rPr>
                <w:b w:val="0"/>
                <w:sz w:val="16"/>
              </w:rPr>
              <w:t>bias + MAC, write partial</w:t>
            </w:r>
          </w:p>
        </w:tc>
        <w:tc>
          <w:tcPr>
            <w:tcW w:type="dxa" w:w="3600"/>
            <w:vAlign w:val="top"/>
          </w:tcPr>
          <w:p>
            <w:r/>
            <w:r>
              <w:rPr>
                <w:b w:val="0"/>
                <w:sz w:val="16"/>
              </w:rPr>
              <w:t>no final output.</w:t>
            </w:r>
          </w:p>
        </w:tc>
      </w:tr>
      <w:tr>
        <w:tc>
          <w:tcPr>
            <w:tcW w:type="dxa" w:w="1440"/>
            <w:vAlign w:val="top"/>
          </w:tcPr>
          <w:p>
            <w:r/>
            <w:r>
              <w:rPr>
                <w:b w:val="0"/>
                <w:sz w:val="16"/>
              </w:rPr>
              <w:t>0</w:t>
            </w:r>
          </w:p>
        </w:tc>
        <w:tc>
          <w:tcPr>
            <w:tcW w:type="dxa" w:w="1440"/>
            <w:vAlign w:val="top"/>
          </w:tcPr>
          <w:p>
            <w:r/>
            <w:r>
              <w:rPr>
                <w:b w:val="0"/>
                <w:sz w:val="16"/>
              </w:rPr>
              <w:t>0</w:t>
            </w:r>
          </w:p>
        </w:tc>
        <w:tc>
          <w:tcPr>
            <w:tcW w:type="dxa" w:w="5040"/>
            <w:vAlign w:val="top"/>
          </w:tcPr>
          <w:p>
            <w:r/>
            <w:r>
              <w:rPr>
                <w:b w:val="0"/>
                <w:sz w:val="16"/>
              </w:rPr>
              <w:t>read partial + MAC, write partial</w:t>
            </w:r>
          </w:p>
        </w:tc>
        <w:tc>
          <w:tcPr>
            <w:tcW w:type="dxa" w:w="3600"/>
            <w:vAlign w:val="top"/>
          </w:tcPr>
          <w:p>
            <w:r/>
            <w:r>
              <w:rPr>
                <w:b w:val="0"/>
                <w:sz w:val="16"/>
              </w:rPr>
              <w:t>no final output.</w:t>
            </w:r>
          </w:p>
        </w:tc>
      </w:tr>
      <w:tr>
        <w:tc>
          <w:tcPr>
            <w:tcW w:type="dxa" w:w="1440"/>
            <w:vAlign w:val="top"/>
          </w:tcPr>
          <w:p>
            <w:r/>
            <w:r>
              <w:rPr>
                <w:b w:val="0"/>
                <w:sz w:val="16"/>
              </w:rPr>
              <w:t>0</w:t>
            </w:r>
          </w:p>
        </w:tc>
        <w:tc>
          <w:tcPr>
            <w:tcW w:type="dxa" w:w="1440"/>
            <w:vAlign w:val="top"/>
          </w:tcPr>
          <w:p>
            <w:r/>
            <w:r>
              <w:rPr>
                <w:b w:val="0"/>
                <w:sz w:val="16"/>
              </w:rPr>
              <w:t>1</w:t>
            </w:r>
          </w:p>
        </w:tc>
        <w:tc>
          <w:tcPr>
            <w:tcW w:type="dxa" w:w="5040"/>
            <w:vAlign w:val="top"/>
          </w:tcPr>
          <w:p>
            <w:r/>
            <w:r>
              <w:rPr>
                <w:b w:val="0"/>
                <w:sz w:val="16"/>
              </w:rPr>
              <w:t>read partial + MAC</w:t>
            </w:r>
          </w:p>
        </w:tc>
        <w:tc>
          <w:tcPr>
            <w:tcW w:type="dxa" w:w="3600"/>
            <w:vAlign w:val="top"/>
          </w:tcPr>
          <w:p>
            <w:r/>
            <w:r>
              <w:rPr>
                <w:b w:val="0"/>
                <w:sz w:val="16"/>
              </w:rPr>
              <w:t>send to requant/output.</w:t>
            </w:r>
          </w:p>
        </w:tc>
      </w:tr>
    </w:tbl>
    <w:p/>
    <w:p>
      <w:pPr>
        <w:pStyle w:val="Heading1"/>
      </w:pPr>
      <w:r>
        <w:t>Chapter 11 - Arithmetic, Quantization, and Activation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448"/>
            <w:shd w:fill="1F4E79"/>
            <w:vAlign w:val="top"/>
          </w:tcPr>
          <w:p>
            <w:r/>
            <w:r>
              <w:rPr>
                <w:b/>
                <w:color w:val="FFFFFF"/>
                <w:sz w:val="16"/>
              </w:rPr>
              <w:t>Stage</w:t>
            </w:r>
          </w:p>
        </w:tc>
        <w:tc>
          <w:tcPr>
            <w:tcW w:type="dxa" w:w="1584"/>
            <w:shd w:fill="1F4E79"/>
            <w:vAlign w:val="top"/>
          </w:tcPr>
          <w:p>
            <w:r/>
            <w:r>
              <w:rPr>
                <w:b/>
                <w:color w:val="FFFFFF"/>
                <w:sz w:val="16"/>
              </w:rPr>
              <w:t>Width</w:t>
            </w:r>
          </w:p>
        </w:tc>
        <w:tc>
          <w:tcPr>
            <w:tcW w:type="dxa" w:w="1872"/>
            <w:shd w:fill="1F4E79"/>
            <w:vAlign w:val="top"/>
          </w:tcPr>
          <w:p>
            <w:r/>
            <w:r>
              <w:rPr>
                <w:b/>
                <w:color w:val="FFFFFF"/>
                <w:sz w:val="16"/>
              </w:rPr>
              <w:t>Signedness</w:t>
            </w:r>
          </w:p>
        </w:tc>
        <w:tc>
          <w:tcPr>
            <w:tcW w:type="dxa" w:w="5472"/>
            <w:shd w:fill="1F4E79"/>
            <w:vAlign w:val="top"/>
          </w:tcPr>
          <w:p>
            <w:r/>
            <w:r>
              <w:rPr>
                <w:b/>
                <w:color w:val="FFFFFF"/>
                <w:sz w:val="16"/>
              </w:rPr>
              <w:t>Rule</w:t>
            </w:r>
          </w:p>
        </w:tc>
      </w:tr>
      <w:tr>
        <w:tc>
          <w:tcPr>
            <w:tcW w:type="dxa" w:w="2448"/>
            <w:vAlign w:val="top"/>
          </w:tcPr>
          <w:p>
            <w:r/>
            <w:r>
              <w:rPr>
                <w:b w:val="0"/>
                <w:sz w:val="16"/>
              </w:rPr>
              <w:t>Activation input</w:t>
            </w:r>
          </w:p>
        </w:tc>
        <w:tc>
          <w:tcPr>
            <w:tcW w:type="dxa" w:w="1584"/>
            <w:vAlign w:val="top"/>
          </w:tcPr>
          <w:p>
            <w:r/>
            <w:r>
              <w:rPr>
                <w:b w:val="0"/>
                <w:sz w:val="16"/>
              </w:rPr>
              <w:t>INT8</w:t>
            </w:r>
          </w:p>
        </w:tc>
        <w:tc>
          <w:tcPr>
            <w:tcW w:type="dxa" w:w="1872"/>
            <w:vAlign w:val="top"/>
          </w:tcPr>
          <w:p>
            <w:r/>
            <w:r>
              <w:rPr>
                <w:b w:val="0"/>
                <w:sz w:val="16"/>
              </w:rPr>
              <w:t>signed</w:t>
            </w:r>
          </w:p>
        </w:tc>
        <w:tc>
          <w:tcPr>
            <w:tcW w:type="dxa" w:w="5472"/>
            <w:vAlign w:val="top"/>
          </w:tcPr>
          <w:p>
            <w:r/>
            <w:r>
              <w:rPr>
                <w:b w:val="0"/>
                <w:sz w:val="16"/>
              </w:rPr>
              <w:t>Host and PE agree on signed interpretation.</w:t>
            </w:r>
          </w:p>
        </w:tc>
      </w:tr>
      <w:tr>
        <w:tc>
          <w:tcPr>
            <w:tcW w:type="dxa" w:w="2448"/>
            <w:vAlign w:val="top"/>
          </w:tcPr>
          <w:p>
            <w:r/>
            <w:r>
              <w:rPr>
                <w:b w:val="0"/>
                <w:sz w:val="16"/>
              </w:rPr>
              <w:t>Weight input</w:t>
            </w:r>
          </w:p>
        </w:tc>
        <w:tc>
          <w:tcPr>
            <w:tcW w:type="dxa" w:w="1584"/>
            <w:vAlign w:val="top"/>
          </w:tcPr>
          <w:p>
            <w:r/>
            <w:r>
              <w:rPr>
                <w:b w:val="0"/>
                <w:sz w:val="16"/>
              </w:rPr>
              <w:t>INT8</w:t>
            </w:r>
          </w:p>
        </w:tc>
        <w:tc>
          <w:tcPr>
            <w:tcW w:type="dxa" w:w="1872"/>
            <w:vAlign w:val="top"/>
          </w:tcPr>
          <w:p>
            <w:r/>
            <w:r>
              <w:rPr>
                <w:b w:val="0"/>
                <w:sz w:val="16"/>
              </w:rPr>
              <w:t>signed</w:t>
            </w:r>
          </w:p>
        </w:tc>
        <w:tc>
          <w:tcPr>
            <w:tcW w:type="dxa" w:w="5472"/>
            <w:vAlign w:val="top"/>
          </w:tcPr>
          <w:p>
            <w:r/>
            <w:r>
              <w:rPr>
                <w:b w:val="0"/>
                <w:sz w:val="16"/>
              </w:rPr>
              <w:t>No unsigned multiply.</w:t>
            </w:r>
          </w:p>
        </w:tc>
      </w:tr>
      <w:tr>
        <w:tc>
          <w:tcPr>
            <w:tcW w:type="dxa" w:w="2448"/>
            <w:vAlign w:val="top"/>
          </w:tcPr>
          <w:p>
            <w:r/>
            <w:r>
              <w:rPr>
                <w:b w:val="0"/>
                <w:sz w:val="16"/>
              </w:rPr>
              <w:t>Product</w:t>
            </w:r>
          </w:p>
        </w:tc>
        <w:tc>
          <w:tcPr>
            <w:tcW w:type="dxa" w:w="1584"/>
            <w:vAlign w:val="top"/>
          </w:tcPr>
          <w:p>
            <w:r/>
            <w:r>
              <w:rPr>
                <w:b w:val="0"/>
                <w:sz w:val="16"/>
              </w:rPr>
              <w:t>INT16</w:t>
            </w:r>
          </w:p>
        </w:tc>
        <w:tc>
          <w:tcPr>
            <w:tcW w:type="dxa" w:w="1872"/>
            <w:vAlign w:val="top"/>
          </w:tcPr>
          <w:p>
            <w:r/>
            <w:r>
              <w:rPr>
                <w:b w:val="0"/>
                <w:sz w:val="16"/>
              </w:rPr>
              <w:t>signed</w:t>
            </w:r>
          </w:p>
        </w:tc>
        <w:tc>
          <w:tcPr>
            <w:tcW w:type="dxa" w:w="5472"/>
            <w:vAlign w:val="top"/>
          </w:tcPr>
          <w:p>
            <w:r/>
            <w:r>
              <w:rPr>
                <w:b w:val="0"/>
                <w:sz w:val="16"/>
              </w:rPr>
              <w:t>Sign extend before accumulation.</w:t>
            </w:r>
          </w:p>
        </w:tc>
      </w:tr>
      <w:tr>
        <w:tc>
          <w:tcPr>
            <w:tcW w:type="dxa" w:w="2448"/>
            <w:vAlign w:val="top"/>
          </w:tcPr>
          <w:p>
            <w:r/>
            <w:r>
              <w:rPr>
                <w:b w:val="0"/>
                <w:sz w:val="16"/>
              </w:rPr>
              <w:t>Accumulator</w:t>
            </w:r>
          </w:p>
        </w:tc>
        <w:tc>
          <w:tcPr>
            <w:tcW w:type="dxa" w:w="1584"/>
            <w:vAlign w:val="top"/>
          </w:tcPr>
          <w:p>
            <w:r/>
            <w:r>
              <w:rPr>
                <w:b w:val="0"/>
                <w:sz w:val="16"/>
              </w:rPr>
              <w:t>INT32</w:t>
            </w:r>
          </w:p>
        </w:tc>
        <w:tc>
          <w:tcPr>
            <w:tcW w:type="dxa" w:w="1872"/>
            <w:vAlign w:val="top"/>
          </w:tcPr>
          <w:p>
            <w:r/>
            <w:r>
              <w:rPr>
                <w:b w:val="0"/>
                <w:sz w:val="16"/>
              </w:rPr>
              <w:t>signed</w:t>
            </w:r>
          </w:p>
        </w:tc>
        <w:tc>
          <w:tcPr>
            <w:tcW w:type="dxa" w:w="5472"/>
            <w:vAlign w:val="top"/>
          </w:tcPr>
          <w:p>
            <w:r/>
            <w:r>
              <w:rPr>
                <w:b w:val="0"/>
                <w:sz w:val="16"/>
              </w:rPr>
              <w:t>Sufficient for chosen tile sizes; overflow policy should be validated.</w:t>
            </w:r>
          </w:p>
        </w:tc>
      </w:tr>
      <w:tr>
        <w:tc>
          <w:tcPr>
            <w:tcW w:type="dxa" w:w="2448"/>
            <w:vAlign w:val="top"/>
          </w:tcPr>
          <w:p>
            <w:r/>
            <w:r>
              <w:rPr>
                <w:b w:val="0"/>
                <w:sz w:val="16"/>
              </w:rPr>
              <w:t>Accumulator + bias</w:t>
            </w:r>
          </w:p>
        </w:tc>
        <w:tc>
          <w:tcPr>
            <w:tcW w:type="dxa" w:w="1584"/>
            <w:vAlign w:val="top"/>
          </w:tcPr>
          <w:p>
            <w:r/>
            <w:r>
              <w:rPr>
                <w:b w:val="0"/>
                <w:sz w:val="16"/>
              </w:rPr>
              <w:t>INT33</w:t>
            </w:r>
          </w:p>
        </w:tc>
        <w:tc>
          <w:tcPr>
            <w:tcW w:type="dxa" w:w="1872"/>
            <w:vAlign w:val="top"/>
          </w:tcPr>
          <w:p>
            <w:r/>
            <w:r>
              <w:rPr>
                <w:b w:val="0"/>
                <w:sz w:val="16"/>
              </w:rPr>
              <w:t>signed</w:t>
            </w:r>
          </w:p>
        </w:tc>
        <w:tc>
          <w:tcPr>
            <w:tcW w:type="dxa" w:w="5472"/>
            <w:vAlign w:val="top"/>
          </w:tcPr>
          <w:p>
            <w:r/>
            <w:r>
              <w:rPr>
                <w:b w:val="0"/>
                <w:sz w:val="16"/>
              </w:rPr>
              <w:t>Use one extra bit for safe addition.</w:t>
            </w:r>
          </w:p>
        </w:tc>
      </w:tr>
      <w:tr>
        <w:tc>
          <w:tcPr>
            <w:tcW w:type="dxa" w:w="2448"/>
            <w:vAlign w:val="top"/>
          </w:tcPr>
          <w:p>
            <w:r/>
            <w:r>
              <w:rPr>
                <w:b w:val="0"/>
                <w:sz w:val="16"/>
              </w:rPr>
              <w:t>Scale product</w:t>
            </w:r>
          </w:p>
        </w:tc>
        <w:tc>
          <w:tcPr>
            <w:tcW w:type="dxa" w:w="1584"/>
            <w:vAlign w:val="top"/>
          </w:tcPr>
          <w:p>
            <w:r/>
            <w:r>
              <w:rPr>
                <w:b w:val="0"/>
                <w:sz w:val="16"/>
              </w:rPr>
              <w:t>INT57</w:t>
            </w:r>
          </w:p>
        </w:tc>
        <w:tc>
          <w:tcPr>
            <w:tcW w:type="dxa" w:w="1872"/>
            <w:vAlign w:val="top"/>
          </w:tcPr>
          <w:p>
            <w:r/>
            <w:r>
              <w:rPr>
                <w:b w:val="0"/>
                <w:sz w:val="16"/>
              </w:rPr>
              <w:t>signed</w:t>
            </w:r>
          </w:p>
        </w:tc>
        <w:tc>
          <w:tcPr>
            <w:tcW w:type="dxa" w:w="5472"/>
            <w:vAlign w:val="top"/>
          </w:tcPr>
          <w:p>
            <w:r/>
            <w:r>
              <w:rPr>
                <w:b w:val="0"/>
                <w:sz w:val="16"/>
              </w:rPr>
              <w:t>INT33 x INT24.</w:t>
            </w:r>
          </w:p>
        </w:tc>
      </w:tr>
      <w:tr>
        <w:tc>
          <w:tcPr>
            <w:tcW w:type="dxa" w:w="2448"/>
            <w:vAlign w:val="top"/>
          </w:tcPr>
          <w:p>
            <w:r/>
            <w:r>
              <w:rPr>
                <w:b w:val="0"/>
                <w:sz w:val="16"/>
              </w:rPr>
              <w:t>Shift</w:t>
            </w:r>
          </w:p>
        </w:tc>
        <w:tc>
          <w:tcPr>
            <w:tcW w:type="dxa" w:w="1584"/>
            <w:vAlign w:val="top"/>
          </w:tcPr>
          <w:p>
            <w:r/>
            <w:r>
              <w:rPr>
                <w:b w:val="0"/>
                <w:sz w:val="16"/>
              </w:rPr>
              <w:t>implementation shift width</w:t>
            </w:r>
          </w:p>
        </w:tc>
        <w:tc>
          <w:tcPr>
            <w:tcW w:type="dxa" w:w="1872"/>
            <w:vAlign w:val="top"/>
          </w:tcPr>
          <w:p>
            <w:r/>
            <w:r>
              <w:rPr>
                <w:b w:val="0"/>
                <w:sz w:val="16"/>
              </w:rPr>
              <w:t>signed arithmetic</w:t>
            </w:r>
          </w:p>
        </w:tc>
        <w:tc>
          <w:tcPr>
            <w:tcW w:type="dxa" w:w="5472"/>
            <w:vAlign w:val="top"/>
          </w:tcPr>
          <w:p>
            <w:r/>
            <w:r>
              <w:rPr>
                <w:b w:val="0"/>
                <w:sz w:val="16"/>
              </w:rPr>
              <w:t>Logical right shift is forbidden.</w:t>
            </w:r>
          </w:p>
        </w:tc>
      </w:tr>
      <w:tr>
        <w:tc>
          <w:tcPr>
            <w:tcW w:type="dxa" w:w="2448"/>
            <w:vAlign w:val="top"/>
          </w:tcPr>
          <w:p>
            <w:r/>
            <w:r>
              <w:rPr>
                <w:b w:val="0"/>
                <w:sz w:val="16"/>
              </w:rPr>
              <w:t>Saturation</w:t>
            </w:r>
          </w:p>
        </w:tc>
        <w:tc>
          <w:tcPr>
            <w:tcW w:type="dxa" w:w="1584"/>
            <w:vAlign w:val="top"/>
          </w:tcPr>
          <w:p>
            <w:r/>
            <w:r>
              <w:rPr>
                <w:b w:val="0"/>
                <w:sz w:val="16"/>
              </w:rPr>
              <w:t>INT8</w:t>
            </w:r>
          </w:p>
        </w:tc>
        <w:tc>
          <w:tcPr>
            <w:tcW w:type="dxa" w:w="1872"/>
            <w:vAlign w:val="top"/>
          </w:tcPr>
          <w:p>
            <w:r/>
            <w:r>
              <w:rPr>
                <w:b w:val="0"/>
                <w:sz w:val="16"/>
              </w:rPr>
              <w:t>signed</w:t>
            </w:r>
          </w:p>
        </w:tc>
        <w:tc>
          <w:tcPr>
            <w:tcW w:type="dxa" w:w="5472"/>
            <w:vAlign w:val="top"/>
          </w:tcPr>
          <w:p>
            <w:r/>
            <w:r>
              <w:rPr>
                <w:b w:val="0"/>
                <w:sz w:val="16"/>
              </w:rPr>
              <w:t>Clamp to -128..127.</w:t>
            </w:r>
          </w:p>
        </w:tc>
      </w:tr>
      <w:tr>
        <w:tc>
          <w:tcPr>
            <w:tcW w:type="dxa" w:w="2448"/>
            <w:vAlign w:val="top"/>
          </w:tcPr>
          <w:p>
            <w:r/>
            <w:r>
              <w:rPr>
                <w:b w:val="0"/>
                <w:sz w:val="16"/>
              </w:rPr>
              <w:t>Residual add</w:t>
            </w:r>
          </w:p>
        </w:tc>
        <w:tc>
          <w:tcPr>
            <w:tcW w:type="dxa" w:w="1584"/>
            <w:vAlign w:val="top"/>
          </w:tcPr>
          <w:p>
            <w:r/>
            <w:r>
              <w:rPr>
                <w:b w:val="0"/>
                <w:sz w:val="16"/>
              </w:rPr>
              <w:t>INT9 intermediate</w:t>
            </w:r>
          </w:p>
        </w:tc>
        <w:tc>
          <w:tcPr>
            <w:tcW w:type="dxa" w:w="1872"/>
            <w:vAlign w:val="top"/>
          </w:tcPr>
          <w:p>
            <w:r/>
            <w:r>
              <w:rPr>
                <w:b w:val="0"/>
                <w:sz w:val="16"/>
              </w:rPr>
              <w:t>signed</w:t>
            </w:r>
          </w:p>
        </w:tc>
        <w:tc>
          <w:tcPr>
            <w:tcW w:type="dxa" w:w="5472"/>
            <w:vAlign w:val="top"/>
          </w:tcPr>
          <w:p>
            <w:r/>
            <w:r>
              <w:rPr>
                <w:b w:val="0"/>
                <w:sz w:val="16"/>
              </w:rPr>
              <w:t>Saturate after addition.</w:t>
            </w:r>
          </w:p>
        </w:tc>
      </w:tr>
    </w:tbl>
    <w:p/>
    <w:p>
      <w:pPr>
        <w:pStyle w:val="Heading1"/>
      </w:pPr>
      <w:r>
        <w:t>Chapter 12 - Conv2D Window Generator Primary Target</w:t>
      </w:r>
    </w:p>
    <w:p>
      <w:r>
        <w:t>The Conv2D window generator is the bridge from image-like tensors to the dense Conv/GEMM array. It converts spatial windows into channel-depth vectors and manages stride/padding. The recommended bring-up order is 1x1, then fixed 3x3 stride-1 padding-1, then stride variants.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shd w:fill="1F4E79"/>
            <w:vAlign w:val="top"/>
          </w:tcPr>
          <w:p>
            <w:r/>
            <w:r>
              <w:rPr>
                <w:b/>
                <w:color w:val="FFFFFF"/>
                <w:sz w:val="16"/>
              </w:rPr>
              <w:t>Subfeature</w:t>
            </w:r>
          </w:p>
        </w:tc>
        <w:tc>
          <w:tcPr>
            <w:tcW w:type="dxa" w:w="5760"/>
            <w:shd w:fill="1F4E79"/>
            <w:vAlign w:val="top"/>
          </w:tcPr>
          <w:p>
            <w:r/>
            <w:r>
              <w:rPr>
                <w:b/>
                <w:color w:val="FFFFFF"/>
                <w:sz w:val="16"/>
              </w:rPr>
              <w:t>Required behavior</w:t>
            </w:r>
          </w:p>
        </w:tc>
        <w:tc>
          <w:tcPr>
            <w:tcW w:type="dxa" w:w="3312"/>
            <w:shd w:fill="1F4E79"/>
            <w:vAlign w:val="top"/>
          </w:tcPr>
          <w:p>
            <w:r/>
            <w:r>
              <w:rPr>
                <w:b/>
                <w:color w:val="FFFFFF"/>
                <w:sz w:val="16"/>
              </w:rPr>
              <w:t>Bring-up recommendation</w:t>
            </w:r>
          </w:p>
        </w:tc>
      </w:tr>
      <w:tr>
        <w:tc>
          <w:tcPr>
            <w:tcW w:type="dxa" w:w="2160"/>
            <w:vAlign w:val="top"/>
          </w:tcPr>
          <w:p>
            <w:r/>
            <w:r>
              <w:rPr>
                <w:b w:val="0"/>
                <w:sz w:val="16"/>
              </w:rPr>
              <w:t>1x1 conv</w:t>
            </w:r>
          </w:p>
        </w:tc>
        <w:tc>
          <w:tcPr>
            <w:tcW w:type="dxa" w:w="5760"/>
            <w:vAlign w:val="top"/>
          </w:tcPr>
          <w:p>
            <w:r/>
            <w:r>
              <w:rPr>
                <w:b w:val="0"/>
                <w:sz w:val="16"/>
              </w:rPr>
              <w:t>For each output pixel, present the input channel vector directly to GEMM.</w:t>
            </w:r>
          </w:p>
        </w:tc>
        <w:tc>
          <w:tcPr>
            <w:tcW w:type="dxa" w:w="3312"/>
            <w:vAlign w:val="top"/>
          </w:tcPr>
          <w:p>
            <w:r/>
            <w:r>
              <w:rPr>
                <w:b w:val="0"/>
                <w:sz w:val="16"/>
              </w:rPr>
              <w:t>Implement first.</w:t>
            </w:r>
          </w:p>
        </w:tc>
      </w:tr>
      <w:tr>
        <w:tc>
          <w:tcPr>
            <w:tcW w:type="dxa" w:w="2160"/>
            <w:vAlign w:val="top"/>
          </w:tcPr>
          <w:p>
            <w:r/>
            <w:r>
              <w:rPr>
                <w:b w:val="0"/>
                <w:sz w:val="16"/>
              </w:rPr>
              <w:t>3x3 window</w:t>
            </w:r>
          </w:p>
        </w:tc>
        <w:tc>
          <w:tcPr>
            <w:tcW w:type="dxa" w:w="5760"/>
            <w:vAlign w:val="top"/>
          </w:tcPr>
          <w:p>
            <w:r/>
            <w:r>
              <w:rPr>
                <w:b w:val="0"/>
                <w:sz w:val="16"/>
              </w:rPr>
              <w:t>Collect 9 spatial positions per input channel.</w:t>
            </w:r>
          </w:p>
        </w:tc>
        <w:tc>
          <w:tcPr>
            <w:tcW w:type="dxa" w:w="3312"/>
            <w:vAlign w:val="top"/>
          </w:tcPr>
          <w:p>
            <w:r/>
            <w:r>
              <w:rPr>
                <w:b w:val="0"/>
                <w:sz w:val="16"/>
              </w:rPr>
              <w:t>Implement after 1x1 passes.</w:t>
            </w:r>
          </w:p>
        </w:tc>
      </w:tr>
      <w:tr>
        <w:tc>
          <w:tcPr>
            <w:tcW w:type="dxa" w:w="2160"/>
            <w:vAlign w:val="top"/>
          </w:tcPr>
          <w:p>
            <w:r/>
            <w:r>
              <w:rPr>
                <w:b w:val="0"/>
                <w:sz w:val="16"/>
              </w:rPr>
              <w:t>Zero padding</w:t>
            </w:r>
          </w:p>
        </w:tc>
        <w:tc>
          <w:tcPr>
            <w:tcW w:type="dxa" w:w="5760"/>
            <w:vAlign w:val="top"/>
          </w:tcPr>
          <w:p>
            <w:r/>
            <w:r>
              <w:rPr>
                <w:b w:val="0"/>
                <w:sz w:val="16"/>
              </w:rPr>
              <w:t>Out-of-bound window samples become zero.</w:t>
            </w:r>
          </w:p>
        </w:tc>
        <w:tc>
          <w:tcPr>
            <w:tcW w:type="dxa" w:w="3312"/>
            <w:vAlign w:val="top"/>
          </w:tcPr>
          <w:p>
            <w:r/>
            <w:r>
              <w:rPr>
                <w:b w:val="0"/>
                <w:sz w:val="16"/>
              </w:rPr>
              <w:t>Test corners and edges.</w:t>
            </w:r>
          </w:p>
        </w:tc>
      </w:tr>
      <w:tr>
        <w:tc>
          <w:tcPr>
            <w:tcW w:type="dxa" w:w="2160"/>
            <w:vAlign w:val="top"/>
          </w:tcPr>
          <w:p>
            <w:r/>
            <w:r>
              <w:rPr>
                <w:b w:val="0"/>
                <w:sz w:val="16"/>
              </w:rPr>
              <w:t>Stride</w:t>
            </w:r>
          </w:p>
        </w:tc>
        <w:tc>
          <w:tcPr>
            <w:tcW w:type="dxa" w:w="5760"/>
            <w:vAlign w:val="top"/>
          </w:tcPr>
          <w:p>
            <w:r/>
            <w:r>
              <w:rPr>
                <w:b w:val="0"/>
                <w:sz w:val="16"/>
              </w:rPr>
              <w:t>Output coordinate maps to input coordinate with stride factor.</w:t>
            </w:r>
          </w:p>
        </w:tc>
        <w:tc>
          <w:tcPr>
            <w:tcW w:type="dxa" w:w="3312"/>
            <w:vAlign w:val="top"/>
          </w:tcPr>
          <w:p>
            <w:r/>
            <w:r>
              <w:rPr>
                <w:b w:val="0"/>
                <w:sz w:val="16"/>
              </w:rPr>
              <w:t>Add stride-2 only after stride-1 works.</w:t>
            </w:r>
          </w:p>
        </w:tc>
      </w:tr>
      <w:tr>
        <w:tc>
          <w:tcPr>
            <w:tcW w:type="dxa" w:w="2160"/>
            <w:vAlign w:val="top"/>
          </w:tcPr>
          <w:p>
            <w:r/>
            <w:r>
              <w:rPr>
                <w:b w:val="0"/>
                <w:sz w:val="16"/>
              </w:rPr>
              <w:t>Channel order</w:t>
            </w:r>
          </w:p>
        </w:tc>
        <w:tc>
          <w:tcPr>
            <w:tcW w:type="dxa" w:w="5760"/>
            <w:vAlign w:val="top"/>
          </w:tcPr>
          <w:p>
            <w:r/>
            <w:r>
              <w:rPr>
                <w:b w:val="0"/>
                <w:sz w:val="16"/>
              </w:rPr>
              <w:t>Maintain NHWC-like channel-contiguous order.</w:t>
            </w:r>
          </w:p>
        </w:tc>
        <w:tc>
          <w:tcPr>
            <w:tcW w:type="dxa" w:w="3312"/>
            <w:vAlign w:val="top"/>
          </w:tcPr>
          <w:p>
            <w:r/>
            <w:r>
              <w:rPr>
                <w:b w:val="0"/>
                <w:sz w:val="16"/>
              </w:rPr>
              <w:t>Use known-pattern tests.</w:t>
            </w:r>
          </w:p>
        </w:tc>
      </w:tr>
      <w:tr>
        <w:tc>
          <w:tcPr>
            <w:tcW w:type="dxa" w:w="2160"/>
            <w:vAlign w:val="top"/>
          </w:tcPr>
          <w:p>
            <w:r/>
            <w:r>
              <w:rPr>
                <w:b w:val="0"/>
                <w:sz w:val="16"/>
              </w:rPr>
              <w:t>Partial spatial tile</w:t>
            </w:r>
          </w:p>
        </w:tc>
        <w:tc>
          <w:tcPr>
            <w:tcW w:type="dxa" w:w="5760"/>
            <w:vAlign w:val="top"/>
          </w:tcPr>
          <w:p>
            <w:r/>
            <w:r>
              <w:rPr>
                <w:b w:val="0"/>
                <w:sz w:val="16"/>
              </w:rPr>
              <w:t>Suppress writes outside valid output shape.</w:t>
            </w:r>
          </w:p>
        </w:tc>
        <w:tc>
          <w:tcPr>
            <w:tcW w:type="dxa" w:w="3312"/>
            <w:vAlign w:val="top"/>
          </w:tcPr>
          <w:p>
            <w:r/>
            <w:r>
              <w:rPr>
                <w:b w:val="0"/>
                <w:sz w:val="16"/>
              </w:rPr>
              <w:t>Use partial-tile mask.</w:t>
            </w:r>
          </w:p>
        </w:tc>
      </w:tr>
    </w:tbl>
    <w:p/>
    <w:p>
      <w:pPr>
        <w:pStyle w:val="Heading1"/>
      </w:pPr>
      <w:r>
        <w:t>Chapter 13 - YOLOv8n Primary Target Compute Engines</w:t>
      </w:r>
    </w:p>
    <w:p>
      <w:r>
        <w:t>The architecture treats YOLOv8n support as a set of primitive engines and a sequencer, not as one monolithic YOLO block. This reduces RTL complexity and makes testing tractable.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shd w:fill="1F4E79"/>
            <w:vAlign w:val="top"/>
          </w:tcPr>
          <w:p>
            <w:r/>
            <w:r>
              <w:rPr>
                <w:b/>
                <w:color w:val="FFFFFF"/>
                <w:sz w:val="16"/>
              </w:rPr>
              <w:t>Target</w:t>
            </w:r>
          </w:p>
        </w:tc>
        <w:tc>
          <w:tcPr>
            <w:tcW w:type="dxa" w:w="6048"/>
            <w:shd w:fill="1F4E79"/>
            <w:vAlign w:val="top"/>
          </w:tcPr>
          <w:p>
            <w:r/>
            <w:r>
              <w:rPr>
                <w:b/>
                <w:color w:val="FFFFFF"/>
                <w:sz w:val="16"/>
              </w:rPr>
              <w:t>Primitive decomposition</w:t>
            </w:r>
          </w:p>
        </w:tc>
        <w:tc>
          <w:tcPr>
            <w:tcW w:type="dxa" w:w="3312"/>
            <w:shd w:fill="1F4E79"/>
            <w:vAlign w:val="top"/>
          </w:tcPr>
          <w:p>
            <w:r/>
            <w:r>
              <w:rPr>
                <w:b/>
                <w:color w:val="FFFFFF"/>
                <w:sz w:val="16"/>
              </w:rPr>
              <w:t>Minimum verification</w:t>
            </w:r>
          </w:p>
        </w:tc>
      </w:tr>
      <w:tr>
        <w:tc>
          <w:tcPr>
            <w:tcW w:type="dxa" w:w="2160"/>
            <w:vAlign w:val="top"/>
          </w:tcPr>
          <w:p>
            <w:r/>
            <w:r>
              <w:rPr>
                <w:b w:val="0"/>
                <w:sz w:val="16"/>
              </w:rPr>
              <w:t>C2f</w:t>
            </w:r>
          </w:p>
        </w:tc>
        <w:tc>
          <w:tcPr>
            <w:tcW w:type="dxa" w:w="6048"/>
            <w:vAlign w:val="top"/>
          </w:tcPr>
          <w:p>
            <w:r/>
            <w:r>
              <w:rPr>
                <w:b w:val="0"/>
                <w:sz w:val="16"/>
              </w:rPr>
              <w:t>Descriptor sequence of Conv2D, split, residual/elementwise, concat, and Conv2D.</w:t>
            </w:r>
          </w:p>
        </w:tc>
        <w:tc>
          <w:tcPr>
            <w:tcW w:type="dxa" w:w="3312"/>
            <w:vAlign w:val="top"/>
          </w:tcPr>
          <w:p>
            <w:r/>
            <w:r>
              <w:rPr>
                <w:b w:val="0"/>
                <w:sz w:val="16"/>
              </w:rPr>
              <w:t>Small synthetic C2f-like block compared to Python reference.</w:t>
            </w:r>
          </w:p>
        </w:tc>
      </w:tr>
      <w:tr>
        <w:tc>
          <w:tcPr>
            <w:tcW w:type="dxa" w:w="2160"/>
            <w:vAlign w:val="top"/>
          </w:tcPr>
          <w:p>
            <w:r/>
            <w:r>
              <w:rPr>
                <w:b w:val="0"/>
                <w:sz w:val="16"/>
              </w:rPr>
              <w:t>Split</w:t>
            </w:r>
          </w:p>
        </w:tc>
        <w:tc>
          <w:tcPr>
            <w:tcW w:type="dxa" w:w="6048"/>
            <w:vAlign w:val="top"/>
          </w:tcPr>
          <w:p>
            <w:r/>
            <w:r>
              <w:rPr>
                <w:b w:val="0"/>
                <w:sz w:val="16"/>
              </w:rPr>
              <w:t>Address-view split or physical copy split.</w:t>
            </w:r>
          </w:p>
        </w:tc>
        <w:tc>
          <w:tcPr>
            <w:tcW w:type="dxa" w:w="3312"/>
            <w:vAlign w:val="top"/>
          </w:tcPr>
          <w:p>
            <w:r/>
            <w:r>
              <w:rPr>
                <w:b w:val="0"/>
                <w:sz w:val="16"/>
              </w:rPr>
              <w:t>Channel-order test.</w:t>
            </w:r>
          </w:p>
        </w:tc>
      </w:tr>
      <w:tr>
        <w:tc>
          <w:tcPr>
            <w:tcW w:type="dxa" w:w="2160"/>
            <w:vAlign w:val="top"/>
          </w:tcPr>
          <w:p>
            <w:r/>
            <w:r>
              <w:rPr>
                <w:b w:val="0"/>
                <w:sz w:val="16"/>
              </w:rPr>
              <w:t>Concat</w:t>
            </w:r>
          </w:p>
        </w:tc>
        <w:tc>
          <w:tcPr>
            <w:tcW w:type="dxa" w:w="6048"/>
            <w:vAlign w:val="top"/>
          </w:tcPr>
          <w:p>
            <w:r/>
            <w:r>
              <w:rPr>
                <w:b w:val="0"/>
                <w:sz w:val="16"/>
              </w:rPr>
              <w:t>Channel-wise merge of two or more tensors.</w:t>
            </w:r>
          </w:p>
        </w:tc>
        <w:tc>
          <w:tcPr>
            <w:tcW w:type="dxa" w:w="3312"/>
            <w:vAlign w:val="top"/>
          </w:tcPr>
          <w:p>
            <w:r/>
            <w:r>
              <w:rPr>
                <w:b w:val="0"/>
                <w:sz w:val="16"/>
              </w:rPr>
              <w:t>Known-pattern tensors and output order test.</w:t>
            </w:r>
          </w:p>
        </w:tc>
      </w:tr>
      <w:tr>
        <w:tc>
          <w:tcPr>
            <w:tcW w:type="dxa" w:w="2160"/>
            <w:vAlign w:val="top"/>
          </w:tcPr>
          <w:p>
            <w:r/>
            <w:r>
              <w:rPr>
                <w:b w:val="0"/>
                <w:sz w:val="16"/>
              </w:rPr>
              <w:t>Upsample</w:t>
            </w:r>
          </w:p>
        </w:tc>
        <w:tc>
          <w:tcPr>
            <w:tcW w:type="dxa" w:w="6048"/>
            <w:vAlign w:val="top"/>
          </w:tcPr>
          <w:p>
            <w:r/>
            <w:r>
              <w:rPr>
                <w:b w:val="0"/>
                <w:sz w:val="16"/>
              </w:rPr>
              <w:t>Nearest-neighbor spatial repeat.</w:t>
            </w:r>
          </w:p>
        </w:tc>
        <w:tc>
          <w:tcPr>
            <w:tcW w:type="dxa" w:w="3312"/>
            <w:vAlign w:val="top"/>
          </w:tcPr>
          <w:p>
            <w:r/>
            <w:r>
              <w:rPr>
                <w:b w:val="0"/>
                <w:sz w:val="16"/>
              </w:rPr>
              <w:t>2x scale known-pattern test.</w:t>
            </w:r>
          </w:p>
        </w:tc>
      </w:tr>
      <w:tr>
        <w:tc>
          <w:tcPr>
            <w:tcW w:type="dxa" w:w="2160"/>
            <w:vAlign w:val="top"/>
          </w:tcPr>
          <w:p>
            <w:r/>
            <w:r>
              <w:rPr>
                <w:b w:val="0"/>
                <w:sz w:val="16"/>
              </w:rPr>
              <w:t>Maxpool</w:t>
            </w:r>
          </w:p>
        </w:tc>
        <w:tc>
          <w:tcPr>
            <w:tcW w:type="dxa" w:w="6048"/>
            <w:vAlign w:val="top"/>
          </w:tcPr>
          <w:p>
            <w:r/>
            <w:r>
              <w:rPr>
                <w:b w:val="0"/>
                <w:sz w:val="16"/>
              </w:rPr>
              <w:t>Windowed max compare.</w:t>
            </w:r>
          </w:p>
        </w:tc>
        <w:tc>
          <w:tcPr>
            <w:tcW w:type="dxa" w:w="3312"/>
            <w:vAlign w:val="top"/>
          </w:tcPr>
          <w:p>
            <w:r/>
            <w:r>
              <w:rPr>
                <w:b w:val="0"/>
                <w:sz w:val="16"/>
              </w:rPr>
              <w:t>Boundary and stride test.</w:t>
            </w:r>
          </w:p>
        </w:tc>
      </w:tr>
      <w:tr>
        <w:tc>
          <w:tcPr>
            <w:tcW w:type="dxa" w:w="2160"/>
            <w:vAlign w:val="top"/>
          </w:tcPr>
          <w:p>
            <w:r/>
            <w:r>
              <w:rPr>
                <w:b w:val="0"/>
                <w:sz w:val="16"/>
              </w:rPr>
              <w:t>SPPF</w:t>
            </w:r>
          </w:p>
        </w:tc>
        <w:tc>
          <w:tcPr>
            <w:tcW w:type="dxa" w:w="6048"/>
            <w:vAlign w:val="top"/>
          </w:tcPr>
          <w:p>
            <w:r/>
            <w:r>
              <w:rPr>
                <w:b w:val="0"/>
                <w:sz w:val="16"/>
              </w:rPr>
              <w:t>Repeated maxpool and concat-like output.</w:t>
            </w:r>
          </w:p>
        </w:tc>
        <w:tc>
          <w:tcPr>
            <w:tcW w:type="dxa" w:w="3312"/>
            <w:vAlign w:val="top"/>
          </w:tcPr>
          <w:p>
            <w:r/>
            <w:r>
              <w:rPr>
                <w:b w:val="0"/>
                <w:sz w:val="16"/>
              </w:rPr>
              <w:t>Small tensor SPPF reference.</w:t>
            </w:r>
          </w:p>
        </w:tc>
      </w:tr>
      <w:tr>
        <w:tc>
          <w:tcPr>
            <w:tcW w:type="dxa" w:w="2160"/>
            <w:vAlign w:val="top"/>
          </w:tcPr>
          <w:p>
            <w:r/>
            <w:r>
              <w:rPr>
                <w:b w:val="0"/>
                <w:sz w:val="16"/>
              </w:rPr>
              <w:t>LUT-SiLU</w:t>
            </w:r>
          </w:p>
        </w:tc>
        <w:tc>
          <w:tcPr>
            <w:tcW w:type="dxa" w:w="6048"/>
            <w:vAlign w:val="top"/>
          </w:tcPr>
          <w:p>
            <w:r/>
            <w:r>
              <w:rPr>
                <w:b w:val="0"/>
                <w:sz w:val="16"/>
              </w:rPr>
              <w:t>INT8/fixed-point LUT or approximation.</w:t>
            </w:r>
          </w:p>
        </w:tc>
        <w:tc>
          <w:tcPr>
            <w:tcW w:type="dxa" w:w="3312"/>
            <w:vAlign w:val="top"/>
          </w:tcPr>
          <w:p>
            <w:r/>
            <w:r>
              <w:rPr>
                <w:b w:val="0"/>
                <w:sz w:val="16"/>
              </w:rPr>
              <w:t>Error bound vs Python approximation.</w:t>
            </w:r>
          </w:p>
        </w:tc>
      </w:tr>
      <w:tr>
        <w:tc>
          <w:tcPr>
            <w:tcW w:type="dxa" w:w="2160"/>
            <w:vAlign w:val="top"/>
          </w:tcPr>
          <w:p>
            <w:r/>
            <w:r>
              <w:rPr>
                <w:b w:val="0"/>
                <w:sz w:val="16"/>
              </w:rPr>
              <w:t>Detect-head conv</w:t>
            </w:r>
          </w:p>
        </w:tc>
        <w:tc>
          <w:tcPr>
            <w:tcW w:type="dxa" w:w="6048"/>
            <w:vAlign w:val="top"/>
          </w:tcPr>
          <w:p>
            <w:r/>
            <w:r>
              <w:rPr>
                <w:b w:val="0"/>
                <w:sz w:val="16"/>
              </w:rPr>
              <w:t>Conv layers mapped to Conv2D/GEMM path.</w:t>
            </w:r>
          </w:p>
        </w:tc>
        <w:tc>
          <w:tcPr>
            <w:tcW w:type="dxa" w:w="3312"/>
            <w:vAlign w:val="top"/>
          </w:tcPr>
          <w:p>
            <w:r/>
            <w:r>
              <w:rPr>
                <w:b w:val="0"/>
                <w:sz w:val="16"/>
              </w:rPr>
              <w:t>Raw output tensor shape and order test.</w:t>
            </w:r>
          </w:p>
        </w:tc>
      </w:tr>
      <w:tr>
        <w:tc>
          <w:tcPr>
            <w:tcW w:type="dxa" w:w="2160"/>
            <w:vAlign w:val="top"/>
          </w:tcPr>
          <w:p>
            <w:r/>
            <w:r>
              <w:rPr>
                <w:b w:val="0"/>
                <w:sz w:val="16"/>
              </w:rPr>
              <w:t>Raw tensor export</w:t>
            </w:r>
          </w:p>
        </w:tc>
        <w:tc>
          <w:tcPr>
            <w:tcW w:type="dxa" w:w="6048"/>
            <w:vAlign w:val="top"/>
          </w:tcPr>
          <w:p>
            <w:r/>
            <w:r>
              <w:rPr>
                <w:b w:val="0"/>
                <w:sz w:val="16"/>
              </w:rPr>
              <w:t>Host-readable tensor output.</w:t>
            </w:r>
          </w:p>
        </w:tc>
        <w:tc>
          <w:tcPr>
            <w:tcW w:type="dxa" w:w="3312"/>
            <w:vAlign w:val="top"/>
          </w:tcPr>
          <w:p>
            <w:r/>
            <w:r>
              <w:rPr>
                <w:b w:val="0"/>
                <w:sz w:val="16"/>
              </w:rPr>
              <w:t>Host decode input compatibility test.</w:t>
            </w:r>
          </w:p>
        </w:tc>
      </w:tr>
    </w:tbl>
    <w:p/>
    <w:p>
      <w:pPr>
        <w:pStyle w:val="Heading1"/>
      </w:pPr>
      <w:r>
        <w:t>Chapter 14 - Operator Dispatch and Engine Routing</w:t>
      </w:r>
    </w:p>
    <w:p>
      <w:r>
        <w:t>The dispatcher is the hardware routing point for baseline and primary target OP_TYPE values. Unsupported combinations must not start an engine; they must set sticky errors. The dispatcher also prevents illegal simultaneous ownership of shared SRAMs and DMA resources.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872"/>
            <w:shd w:fill="1F4E79"/>
            <w:vAlign w:val="top"/>
          </w:tcPr>
          <w:p>
            <w:r/>
            <w:r>
              <w:rPr>
                <w:b/>
                <w:color w:val="FFFFFF"/>
                <w:sz w:val="14"/>
              </w:rPr>
              <w:t>OP_TYPE</w:t>
            </w:r>
          </w:p>
        </w:tc>
        <w:tc>
          <w:tcPr>
            <w:tcW w:type="dxa" w:w="2736"/>
            <w:shd w:fill="1F4E79"/>
            <w:vAlign w:val="top"/>
          </w:tcPr>
          <w:p>
            <w:r/>
            <w:r>
              <w:rPr>
                <w:b/>
                <w:color w:val="FFFFFF"/>
                <w:sz w:val="14"/>
              </w:rPr>
              <w:t>Target engine</w:t>
            </w:r>
          </w:p>
        </w:tc>
        <w:tc>
          <w:tcPr>
            <w:tcW w:type="dxa" w:w="3744"/>
            <w:shd w:fill="1F4E79"/>
            <w:vAlign w:val="top"/>
          </w:tcPr>
          <w:p>
            <w:r/>
            <w:r>
              <w:rPr>
                <w:b/>
                <w:color w:val="FFFFFF"/>
                <w:sz w:val="14"/>
              </w:rPr>
              <w:t>Data dependencies</w:t>
            </w:r>
          </w:p>
        </w:tc>
        <w:tc>
          <w:tcPr>
            <w:tcW w:type="dxa" w:w="3168"/>
            <w:shd w:fill="1F4E79"/>
            <w:vAlign w:val="top"/>
          </w:tcPr>
          <w:p>
            <w:r/>
            <w:r>
              <w:rPr>
                <w:b/>
                <w:color w:val="FFFFFF"/>
                <w:sz w:val="14"/>
              </w:rPr>
              <w:t>Error cases</w:t>
            </w:r>
          </w:p>
        </w:tc>
      </w:tr>
      <w:tr>
        <w:tc>
          <w:tcPr>
            <w:tcW w:type="dxa" w:w="1872"/>
            <w:vAlign w:val="top"/>
          </w:tcPr>
          <w:p>
            <w:r/>
            <w:r>
              <w:rPr>
                <w:b w:val="0"/>
                <w:sz w:val="14"/>
              </w:rPr>
              <w:t>CONV_GEMM</w:t>
            </w:r>
          </w:p>
        </w:tc>
        <w:tc>
          <w:tcPr>
            <w:tcW w:type="dxa" w:w="2736"/>
            <w:vAlign w:val="top"/>
          </w:tcPr>
          <w:p>
            <w:r/>
            <w:r>
              <w:rPr>
                <w:b w:val="0"/>
                <w:sz w:val="14"/>
              </w:rPr>
              <w:t>Conv/GEMM core</w:t>
            </w:r>
          </w:p>
        </w:tc>
        <w:tc>
          <w:tcPr>
            <w:tcW w:type="dxa" w:w="3744"/>
            <w:vAlign w:val="top"/>
          </w:tcPr>
          <w:p>
            <w:r/>
            <w:r>
              <w:rPr>
                <w:b w:val="0"/>
                <w:sz w:val="14"/>
              </w:rPr>
              <w:t>activation, weight, bias/quant, output</w:t>
            </w:r>
          </w:p>
        </w:tc>
        <w:tc>
          <w:tcPr>
            <w:tcW w:type="dxa" w:w="3168"/>
            <w:vAlign w:val="top"/>
          </w:tcPr>
          <w:p>
            <w:r/>
            <w:r>
              <w:rPr>
                <w:b w:val="0"/>
                <w:sz w:val="14"/>
              </w:rPr>
              <w:t>invalid M/N/K, missing banks.</w:t>
            </w:r>
          </w:p>
        </w:tc>
      </w:tr>
      <w:tr>
        <w:tc>
          <w:tcPr>
            <w:tcW w:type="dxa" w:w="1872"/>
            <w:vAlign w:val="top"/>
          </w:tcPr>
          <w:p>
            <w:r/>
            <w:r>
              <w:rPr>
                <w:b w:val="0"/>
                <w:sz w:val="14"/>
              </w:rPr>
              <w:t>CONV2D</w:t>
            </w:r>
          </w:p>
        </w:tc>
        <w:tc>
          <w:tcPr>
            <w:tcW w:type="dxa" w:w="2736"/>
            <w:vAlign w:val="top"/>
          </w:tcPr>
          <w:p>
            <w:r/>
            <w:r>
              <w:rPr>
                <w:b w:val="0"/>
                <w:sz w:val="14"/>
              </w:rPr>
              <w:t>Window generator + Conv/GEMM core</w:t>
            </w:r>
          </w:p>
        </w:tc>
        <w:tc>
          <w:tcPr>
            <w:tcW w:type="dxa" w:w="3744"/>
            <w:vAlign w:val="top"/>
          </w:tcPr>
          <w:p>
            <w:r/>
            <w:r>
              <w:rPr>
                <w:b w:val="0"/>
                <w:sz w:val="14"/>
              </w:rPr>
              <w:t>input tensor, weights, bias/quant, output</w:t>
            </w:r>
          </w:p>
        </w:tc>
        <w:tc>
          <w:tcPr>
            <w:tcW w:type="dxa" w:w="3168"/>
            <w:vAlign w:val="top"/>
          </w:tcPr>
          <w:p>
            <w:r/>
            <w:r>
              <w:rPr>
                <w:b w:val="0"/>
                <w:sz w:val="14"/>
              </w:rPr>
              <w:t>unsupported kernel/stride/padding.</w:t>
            </w:r>
          </w:p>
        </w:tc>
      </w:tr>
      <w:tr>
        <w:tc>
          <w:tcPr>
            <w:tcW w:type="dxa" w:w="1872"/>
            <w:vAlign w:val="top"/>
          </w:tcPr>
          <w:p>
            <w:r/>
            <w:r>
              <w:rPr>
                <w:b w:val="0"/>
                <w:sz w:val="14"/>
              </w:rPr>
              <w:t>MAXPOOL</w:t>
            </w:r>
          </w:p>
        </w:tc>
        <w:tc>
          <w:tcPr>
            <w:tcW w:type="dxa" w:w="2736"/>
            <w:vAlign w:val="top"/>
          </w:tcPr>
          <w:p>
            <w:r/>
            <w:r>
              <w:rPr>
                <w:b w:val="0"/>
                <w:sz w:val="14"/>
              </w:rPr>
              <w:t>Maxpool engine</w:t>
            </w:r>
          </w:p>
        </w:tc>
        <w:tc>
          <w:tcPr>
            <w:tcW w:type="dxa" w:w="3744"/>
            <w:vAlign w:val="top"/>
          </w:tcPr>
          <w:p>
            <w:r/>
            <w:r>
              <w:rPr>
                <w:b w:val="0"/>
                <w:sz w:val="14"/>
              </w:rPr>
              <w:t>input tensor, output</w:t>
            </w:r>
          </w:p>
        </w:tc>
        <w:tc>
          <w:tcPr>
            <w:tcW w:type="dxa" w:w="3168"/>
            <w:vAlign w:val="top"/>
          </w:tcPr>
          <w:p>
            <w:r/>
            <w:r>
              <w:rPr>
                <w:b w:val="0"/>
                <w:sz w:val="14"/>
              </w:rPr>
              <w:t>invalid window/shape.</w:t>
            </w:r>
          </w:p>
        </w:tc>
      </w:tr>
      <w:tr>
        <w:tc>
          <w:tcPr>
            <w:tcW w:type="dxa" w:w="1872"/>
            <w:vAlign w:val="top"/>
          </w:tcPr>
          <w:p>
            <w:r/>
            <w:r>
              <w:rPr>
                <w:b w:val="0"/>
                <w:sz w:val="14"/>
              </w:rPr>
              <w:t>SPPF</w:t>
            </w:r>
          </w:p>
        </w:tc>
        <w:tc>
          <w:tcPr>
            <w:tcW w:type="dxa" w:w="2736"/>
            <w:vAlign w:val="top"/>
          </w:tcPr>
          <w:p>
            <w:r/>
            <w:r>
              <w:rPr>
                <w:b w:val="0"/>
                <w:sz w:val="14"/>
              </w:rPr>
              <w:t>Maxpool + concat sequence</w:t>
            </w:r>
          </w:p>
        </w:tc>
        <w:tc>
          <w:tcPr>
            <w:tcW w:type="dxa" w:w="3744"/>
            <w:vAlign w:val="top"/>
          </w:tcPr>
          <w:p>
            <w:r/>
            <w:r>
              <w:rPr>
                <w:b w:val="0"/>
                <w:sz w:val="14"/>
              </w:rPr>
              <w:t>input tensor, temporary tensors, output</w:t>
            </w:r>
          </w:p>
        </w:tc>
        <w:tc>
          <w:tcPr>
            <w:tcW w:type="dxa" w:w="3168"/>
            <w:vAlign w:val="top"/>
          </w:tcPr>
          <w:p>
            <w:r/>
            <w:r>
              <w:rPr>
                <w:b w:val="0"/>
                <w:sz w:val="14"/>
              </w:rPr>
              <w:t>insufficient buffer or unsupported shape.</w:t>
            </w:r>
          </w:p>
        </w:tc>
      </w:tr>
      <w:tr>
        <w:tc>
          <w:tcPr>
            <w:tcW w:type="dxa" w:w="1872"/>
            <w:vAlign w:val="top"/>
          </w:tcPr>
          <w:p>
            <w:r/>
            <w:r>
              <w:rPr>
                <w:b w:val="0"/>
                <w:sz w:val="14"/>
              </w:rPr>
              <w:t>SPLIT</w:t>
            </w:r>
          </w:p>
        </w:tc>
        <w:tc>
          <w:tcPr>
            <w:tcW w:type="dxa" w:w="2736"/>
            <w:vAlign w:val="top"/>
          </w:tcPr>
          <w:p>
            <w:r/>
            <w:r>
              <w:rPr>
                <w:b w:val="0"/>
                <w:sz w:val="14"/>
              </w:rPr>
              <w:t>Tensor movement engine</w:t>
            </w:r>
          </w:p>
        </w:tc>
        <w:tc>
          <w:tcPr>
            <w:tcW w:type="dxa" w:w="3744"/>
            <w:vAlign w:val="top"/>
          </w:tcPr>
          <w:p>
            <w:r/>
            <w:r>
              <w:rPr>
                <w:b w:val="0"/>
                <w:sz w:val="14"/>
              </w:rPr>
              <w:t>input tensor, output tensor refs</w:t>
            </w:r>
          </w:p>
        </w:tc>
        <w:tc>
          <w:tcPr>
            <w:tcW w:type="dxa" w:w="3168"/>
            <w:vAlign w:val="top"/>
          </w:tcPr>
          <w:p>
            <w:r/>
            <w:r>
              <w:rPr>
                <w:b w:val="0"/>
                <w:sz w:val="14"/>
              </w:rPr>
              <w:t>invalid split dimension.</w:t>
            </w:r>
          </w:p>
        </w:tc>
      </w:tr>
      <w:tr>
        <w:tc>
          <w:tcPr>
            <w:tcW w:type="dxa" w:w="1872"/>
            <w:vAlign w:val="top"/>
          </w:tcPr>
          <w:p>
            <w:r/>
            <w:r>
              <w:rPr>
                <w:b w:val="0"/>
                <w:sz w:val="14"/>
              </w:rPr>
              <w:t>CONCAT</w:t>
            </w:r>
          </w:p>
        </w:tc>
        <w:tc>
          <w:tcPr>
            <w:tcW w:type="dxa" w:w="2736"/>
            <w:vAlign w:val="top"/>
          </w:tcPr>
          <w:p>
            <w:r/>
            <w:r>
              <w:rPr>
                <w:b w:val="0"/>
                <w:sz w:val="14"/>
              </w:rPr>
              <w:t>Tensor movement engine</w:t>
            </w:r>
          </w:p>
        </w:tc>
        <w:tc>
          <w:tcPr>
            <w:tcW w:type="dxa" w:w="3744"/>
            <w:vAlign w:val="top"/>
          </w:tcPr>
          <w:p>
            <w:r/>
            <w:r>
              <w:rPr>
                <w:b w:val="0"/>
                <w:sz w:val="14"/>
              </w:rPr>
              <w:t>multiple input tensors, output</w:t>
            </w:r>
          </w:p>
        </w:tc>
        <w:tc>
          <w:tcPr>
            <w:tcW w:type="dxa" w:w="3168"/>
            <w:vAlign w:val="top"/>
          </w:tcPr>
          <w:p>
            <w:r/>
            <w:r>
              <w:rPr>
                <w:b w:val="0"/>
                <w:sz w:val="14"/>
              </w:rPr>
              <w:t>mismatched spatial dimensions.</w:t>
            </w:r>
          </w:p>
        </w:tc>
      </w:tr>
      <w:tr>
        <w:tc>
          <w:tcPr>
            <w:tcW w:type="dxa" w:w="1872"/>
            <w:vAlign w:val="top"/>
          </w:tcPr>
          <w:p>
            <w:r/>
            <w:r>
              <w:rPr>
                <w:b w:val="0"/>
                <w:sz w:val="14"/>
              </w:rPr>
              <w:t>UPSAMPLE</w:t>
            </w:r>
          </w:p>
        </w:tc>
        <w:tc>
          <w:tcPr>
            <w:tcW w:type="dxa" w:w="2736"/>
            <w:vAlign w:val="top"/>
          </w:tcPr>
          <w:p>
            <w:r/>
            <w:r>
              <w:rPr>
                <w:b w:val="0"/>
                <w:sz w:val="14"/>
              </w:rPr>
              <w:t>Upsample engine</w:t>
            </w:r>
          </w:p>
        </w:tc>
        <w:tc>
          <w:tcPr>
            <w:tcW w:type="dxa" w:w="3744"/>
            <w:vAlign w:val="top"/>
          </w:tcPr>
          <w:p>
            <w:r/>
            <w:r>
              <w:rPr>
                <w:b w:val="0"/>
                <w:sz w:val="14"/>
              </w:rPr>
              <w:t>input tensor, output</w:t>
            </w:r>
          </w:p>
        </w:tc>
        <w:tc>
          <w:tcPr>
            <w:tcW w:type="dxa" w:w="3168"/>
            <w:vAlign w:val="top"/>
          </w:tcPr>
          <w:p>
            <w:r/>
            <w:r>
              <w:rPr>
                <w:b w:val="0"/>
                <w:sz w:val="14"/>
              </w:rPr>
              <w:t>unsupported scale or shape.</w:t>
            </w:r>
          </w:p>
        </w:tc>
      </w:tr>
      <w:tr>
        <w:tc>
          <w:tcPr>
            <w:tcW w:type="dxa" w:w="1872"/>
            <w:vAlign w:val="top"/>
          </w:tcPr>
          <w:p>
            <w:r/>
            <w:r>
              <w:rPr>
                <w:b w:val="0"/>
                <w:sz w:val="14"/>
              </w:rPr>
              <w:t>DETECT_CONV</w:t>
            </w:r>
          </w:p>
        </w:tc>
        <w:tc>
          <w:tcPr>
            <w:tcW w:type="dxa" w:w="2736"/>
            <w:vAlign w:val="top"/>
          </w:tcPr>
          <w:p>
            <w:r/>
            <w:r>
              <w:rPr>
                <w:b w:val="0"/>
                <w:sz w:val="14"/>
              </w:rPr>
              <w:t>Conv2D/GEMM path</w:t>
            </w:r>
          </w:p>
        </w:tc>
        <w:tc>
          <w:tcPr>
            <w:tcW w:type="dxa" w:w="3744"/>
            <w:vAlign w:val="top"/>
          </w:tcPr>
          <w:p>
            <w:r/>
            <w:r>
              <w:rPr>
                <w:b w:val="0"/>
                <w:sz w:val="14"/>
              </w:rPr>
              <w:t>detect weights and feature map</w:t>
            </w:r>
          </w:p>
        </w:tc>
        <w:tc>
          <w:tcPr>
            <w:tcW w:type="dxa" w:w="3168"/>
            <w:vAlign w:val="top"/>
          </w:tcPr>
          <w:p>
            <w:r/>
            <w:r>
              <w:rPr>
                <w:b w:val="0"/>
                <w:sz w:val="14"/>
              </w:rPr>
              <w:t>raw tensor format mismatch.</w:t>
            </w:r>
          </w:p>
        </w:tc>
      </w:tr>
    </w:tbl>
    <w:p/>
    <w:p>
      <w:pPr>
        <w:pStyle w:val="Heading1"/>
      </w:pPr>
      <w:r>
        <w:t>Chapter 15 - Detect Output and Host Postprocessing Boundary</w:t>
      </w:r>
    </w:p>
    <w:p>
      <w:r>
        <w:t>The hardware produces raw detection tensors. The host software decodes those tensors into bounding boxes, applies confidence filtering, performs NMS, and draws the final image. This boundary must be stated clearly in reports and presentations.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shd w:fill="1F4E79"/>
            <w:vAlign w:val="top"/>
          </w:tcPr>
          <w:p>
            <w:r/>
            <w:r>
              <w:rPr>
                <w:b/>
                <w:color w:val="FFFFFF"/>
                <w:sz w:val="16"/>
              </w:rPr>
              <w:t>Function</w:t>
            </w:r>
          </w:p>
        </w:tc>
        <w:tc>
          <w:tcPr>
            <w:tcW w:type="dxa" w:w="2592"/>
            <w:shd w:fill="1F4E79"/>
            <w:vAlign w:val="top"/>
          </w:tcPr>
          <w:p>
            <w:r/>
            <w:r>
              <w:rPr>
                <w:b/>
                <w:color w:val="FFFFFF"/>
                <w:sz w:val="16"/>
              </w:rPr>
              <w:t>v4.8 location</w:t>
            </w:r>
          </w:p>
        </w:tc>
        <w:tc>
          <w:tcPr>
            <w:tcW w:type="dxa" w:w="6048"/>
            <w:shd w:fill="1F4E79"/>
            <w:vAlign w:val="top"/>
          </w:tcPr>
          <w:p>
            <w:r/>
            <w:r>
              <w:rPr>
                <w:b/>
                <w:color w:val="FFFFFF"/>
                <w:sz w:val="16"/>
              </w:rPr>
              <w:t>Why</w:t>
            </w:r>
          </w:p>
        </w:tc>
      </w:tr>
      <w:tr>
        <w:tc>
          <w:tcPr>
            <w:tcW w:type="dxa" w:w="2592"/>
            <w:vAlign w:val="top"/>
          </w:tcPr>
          <w:p>
            <w:r/>
            <w:r>
              <w:rPr>
                <w:b w:val="0"/>
                <w:sz w:val="16"/>
              </w:rPr>
              <w:t>Detect-head convolution</w:t>
            </w:r>
          </w:p>
        </w:tc>
        <w:tc>
          <w:tcPr>
            <w:tcW w:type="dxa" w:w="2592"/>
            <w:vAlign w:val="top"/>
          </w:tcPr>
          <w:p>
            <w:r/>
            <w:r>
              <w:rPr>
                <w:b w:val="0"/>
                <w:sz w:val="16"/>
              </w:rPr>
              <w:t>Hardware primary target</w:t>
            </w:r>
          </w:p>
        </w:tc>
        <w:tc>
          <w:tcPr>
            <w:tcW w:type="dxa" w:w="6048"/>
            <w:vAlign w:val="top"/>
          </w:tcPr>
          <w:p>
            <w:r/>
            <w:r>
              <w:rPr>
                <w:b w:val="0"/>
                <w:sz w:val="16"/>
              </w:rPr>
              <w:t>Compute-heavy convolution.</w:t>
            </w:r>
          </w:p>
        </w:tc>
      </w:tr>
      <w:tr>
        <w:tc>
          <w:tcPr>
            <w:tcW w:type="dxa" w:w="2592"/>
            <w:vAlign w:val="top"/>
          </w:tcPr>
          <w:p>
            <w:r/>
            <w:r>
              <w:rPr>
                <w:b w:val="0"/>
                <w:sz w:val="16"/>
              </w:rPr>
              <w:t>Raw tensor writeback</w:t>
            </w:r>
          </w:p>
        </w:tc>
        <w:tc>
          <w:tcPr>
            <w:tcW w:type="dxa" w:w="2592"/>
            <w:vAlign w:val="top"/>
          </w:tcPr>
          <w:p>
            <w:r/>
            <w:r>
              <w:rPr>
                <w:b w:val="0"/>
                <w:sz w:val="16"/>
              </w:rPr>
              <w:t>Hardware + host contract</w:t>
            </w:r>
          </w:p>
        </w:tc>
        <w:tc>
          <w:tcPr>
            <w:tcW w:type="dxa" w:w="6048"/>
            <w:vAlign w:val="top"/>
          </w:tcPr>
          <w:p>
            <w:r/>
            <w:r>
              <w:rPr>
                <w:b w:val="0"/>
                <w:sz w:val="16"/>
              </w:rPr>
              <w:t>Needed for host decode compatibility.</w:t>
            </w:r>
          </w:p>
        </w:tc>
      </w:tr>
      <w:tr>
        <w:tc>
          <w:tcPr>
            <w:tcW w:type="dxa" w:w="2592"/>
            <w:vAlign w:val="top"/>
          </w:tcPr>
          <w:p>
            <w:r/>
            <w:r>
              <w:rPr>
                <w:b w:val="0"/>
                <w:sz w:val="16"/>
              </w:rPr>
              <w:t>YOLO decode</w:t>
            </w:r>
          </w:p>
        </w:tc>
        <w:tc>
          <w:tcPr>
            <w:tcW w:type="dxa" w:w="2592"/>
            <w:vAlign w:val="top"/>
          </w:tcPr>
          <w:p>
            <w:r/>
            <w:r>
              <w:rPr>
                <w:b w:val="0"/>
                <w:sz w:val="16"/>
              </w:rPr>
              <w:t>Host software</w:t>
            </w:r>
          </w:p>
        </w:tc>
        <w:tc>
          <w:tcPr>
            <w:tcW w:type="dxa" w:w="6048"/>
            <w:vAlign w:val="top"/>
          </w:tcPr>
          <w:p>
            <w:r/>
            <w:r>
              <w:rPr>
                <w:b w:val="0"/>
                <w:sz w:val="16"/>
              </w:rPr>
              <w:t>Model-specific indexing and box formulas are easier in software.</w:t>
            </w:r>
          </w:p>
        </w:tc>
      </w:tr>
      <w:tr>
        <w:tc>
          <w:tcPr>
            <w:tcW w:type="dxa" w:w="2592"/>
            <w:vAlign w:val="top"/>
          </w:tcPr>
          <w:p>
            <w:r/>
            <w:r>
              <w:rPr>
                <w:b w:val="0"/>
                <w:sz w:val="16"/>
              </w:rPr>
              <w:t>Confidence threshold</w:t>
            </w:r>
          </w:p>
        </w:tc>
        <w:tc>
          <w:tcPr>
            <w:tcW w:type="dxa" w:w="2592"/>
            <w:vAlign w:val="top"/>
          </w:tcPr>
          <w:p>
            <w:r/>
            <w:r>
              <w:rPr>
                <w:b w:val="0"/>
                <w:sz w:val="16"/>
              </w:rPr>
              <w:t>Host software</w:t>
            </w:r>
          </w:p>
        </w:tc>
        <w:tc>
          <w:tcPr>
            <w:tcW w:type="dxa" w:w="6048"/>
            <w:vAlign w:val="top"/>
          </w:tcPr>
          <w:p>
            <w:r/>
            <w:r>
              <w:rPr>
                <w:b w:val="0"/>
                <w:sz w:val="16"/>
              </w:rPr>
              <w:t>Simple but not worth hardware scope.</w:t>
            </w:r>
          </w:p>
        </w:tc>
      </w:tr>
      <w:tr>
        <w:tc>
          <w:tcPr>
            <w:tcW w:type="dxa" w:w="2592"/>
            <w:vAlign w:val="top"/>
          </w:tcPr>
          <w:p>
            <w:r/>
            <w:r>
              <w:rPr>
                <w:b w:val="0"/>
                <w:sz w:val="16"/>
              </w:rPr>
              <w:t>NMS</w:t>
            </w:r>
          </w:p>
        </w:tc>
        <w:tc>
          <w:tcPr>
            <w:tcW w:type="dxa" w:w="2592"/>
            <w:vAlign w:val="top"/>
          </w:tcPr>
          <w:p>
            <w:r/>
            <w:r>
              <w:rPr>
                <w:b w:val="0"/>
                <w:sz w:val="16"/>
              </w:rPr>
              <w:t>Host software</w:t>
            </w:r>
          </w:p>
        </w:tc>
        <w:tc>
          <w:tcPr>
            <w:tcW w:type="dxa" w:w="6048"/>
            <w:vAlign w:val="top"/>
          </w:tcPr>
          <w:p>
            <w:r/>
            <w:r>
              <w:rPr>
                <w:b w:val="0"/>
                <w:sz w:val="16"/>
              </w:rPr>
              <w:t>Irregular and control-heavy.</w:t>
            </w:r>
          </w:p>
        </w:tc>
      </w:tr>
      <w:tr>
        <w:tc>
          <w:tcPr>
            <w:tcW w:type="dxa" w:w="2592"/>
            <w:vAlign w:val="top"/>
          </w:tcPr>
          <w:p>
            <w:r/>
            <w:r>
              <w:rPr>
                <w:b w:val="0"/>
                <w:sz w:val="16"/>
              </w:rPr>
              <w:t>Box drawing</w:t>
            </w:r>
          </w:p>
        </w:tc>
        <w:tc>
          <w:tcPr>
            <w:tcW w:type="dxa" w:w="2592"/>
            <w:vAlign w:val="top"/>
          </w:tcPr>
          <w:p>
            <w:r/>
            <w:r>
              <w:rPr>
                <w:b w:val="0"/>
                <w:sz w:val="16"/>
              </w:rPr>
              <w:t>Host software</w:t>
            </w:r>
          </w:p>
        </w:tc>
        <w:tc>
          <w:tcPr>
            <w:tcW w:type="dxa" w:w="6048"/>
            <w:vAlign w:val="top"/>
          </w:tcPr>
          <w:p>
            <w:r/>
            <w:r>
              <w:rPr>
                <w:b w:val="0"/>
                <w:sz w:val="16"/>
              </w:rPr>
              <w:t>Display/UI task.</w:t>
            </w:r>
          </w:p>
        </w:tc>
      </w:tr>
    </w:tbl>
    <w:p/>
    <w:p>
      <w:pPr>
        <w:pStyle w:val="Heading1"/>
      </w:pPr>
      <w:r>
        <w:t>Chapter 16 - Performance Evaluation Architecture</w:t>
      </w:r>
    </w:p>
    <w:p>
      <w:r>
        <w:t>The architecture supports two kinds of performance evaluation: kernel-only and full-system. Both are valuable, but they answer different questions.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shd w:fill="1F4E79"/>
            <w:vAlign w:val="top"/>
          </w:tcPr>
          <w:p>
            <w:r/>
            <w:r>
              <w:rPr>
                <w:b/>
                <w:color w:val="FFFFFF"/>
                <w:sz w:val="16"/>
              </w:rPr>
              <w:t>Metric</w:t>
            </w:r>
          </w:p>
        </w:tc>
        <w:tc>
          <w:tcPr>
            <w:tcW w:type="dxa" w:w="4896"/>
            <w:shd w:fill="1F4E79"/>
            <w:vAlign w:val="top"/>
          </w:tcPr>
          <w:p>
            <w:r/>
            <w:r>
              <w:rPr>
                <w:b/>
                <w:color w:val="FFFFFF"/>
                <w:sz w:val="16"/>
              </w:rPr>
              <w:t>Definition</w:t>
            </w:r>
          </w:p>
        </w:tc>
        <w:tc>
          <w:tcPr>
            <w:tcW w:type="dxa" w:w="4320"/>
            <w:shd w:fill="1F4E79"/>
            <w:vAlign w:val="top"/>
          </w:tcPr>
          <w:p>
            <w:r/>
            <w:r>
              <w:rPr>
                <w:b/>
                <w:color w:val="FFFFFF"/>
                <w:sz w:val="16"/>
              </w:rPr>
              <w:t>How measured</w:t>
            </w:r>
          </w:p>
        </w:tc>
      </w:tr>
      <w:tr>
        <w:tc>
          <w:tcPr>
            <w:tcW w:type="dxa" w:w="2304"/>
            <w:vAlign w:val="top"/>
          </w:tcPr>
          <w:p>
            <w:r/>
            <w:r>
              <w:rPr>
                <w:b w:val="0"/>
                <w:sz w:val="16"/>
              </w:rPr>
              <w:t>Peak MAC/cycle</w:t>
            </w:r>
          </w:p>
        </w:tc>
        <w:tc>
          <w:tcPr>
            <w:tcW w:type="dxa" w:w="4896"/>
            <w:vAlign w:val="top"/>
          </w:tcPr>
          <w:p>
            <w:r/>
            <w:r>
              <w:rPr>
                <w:b w:val="0"/>
                <w:sz w:val="16"/>
              </w:rPr>
              <w:t>64 MAC/cycle for 8x8 array.</w:t>
            </w:r>
          </w:p>
        </w:tc>
        <w:tc>
          <w:tcPr>
            <w:tcW w:type="dxa" w:w="4320"/>
            <w:vAlign w:val="top"/>
          </w:tcPr>
          <w:p>
            <w:r/>
            <w:r>
              <w:rPr>
                <w:b w:val="0"/>
                <w:sz w:val="16"/>
              </w:rPr>
              <w:t>Analytical from array size.</w:t>
            </w:r>
          </w:p>
        </w:tc>
      </w:tr>
      <w:tr>
        <w:tc>
          <w:tcPr>
            <w:tcW w:type="dxa" w:w="2304"/>
            <w:vAlign w:val="top"/>
          </w:tcPr>
          <w:p>
            <w:r/>
            <w:r>
              <w:rPr>
                <w:b w:val="0"/>
                <w:sz w:val="16"/>
              </w:rPr>
              <w:t>Target GMAC/s</w:t>
            </w:r>
          </w:p>
        </w:tc>
        <w:tc>
          <w:tcPr>
            <w:tcW w:type="dxa" w:w="4896"/>
            <w:vAlign w:val="top"/>
          </w:tcPr>
          <w:p>
            <w:r/>
            <w:r>
              <w:rPr>
                <w:b w:val="0"/>
                <w:sz w:val="16"/>
              </w:rPr>
              <w:t>64 x target clock.</w:t>
            </w:r>
          </w:p>
        </w:tc>
        <w:tc>
          <w:tcPr>
            <w:tcW w:type="dxa" w:w="4320"/>
            <w:vAlign w:val="top"/>
          </w:tcPr>
          <w:p>
            <w:r/>
            <w:r>
              <w:rPr>
                <w:b w:val="0"/>
                <w:sz w:val="16"/>
              </w:rPr>
              <w:t>Analytical; not Fmax claim.</w:t>
            </w:r>
          </w:p>
        </w:tc>
      </w:tr>
      <w:tr>
        <w:tc>
          <w:tcPr>
            <w:tcW w:type="dxa" w:w="2304"/>
            <w:vAlign w:val="top"/>
          </w:tcPr>
          <w:p>
            <w:r/>
            <w:r>
              <w:rPr>
                <w:b w:val="0"/>
                <w:sz w:val="16"/>
              </w:rPr>
              <w:t>Kernel compute cycles</w:t>
            </w:r>
          </w:p>
        </w:tc>
        <w:tc>
          <w:tcPr>
            <w:tcW w:type="dxa" w:w="4896"/>
            <w:vAlign w:val="top"/>
          </w:tcPr>
          <w:p>
            <w:r/>
            <w:r>
              <w:rPr>
                <w:b w:val="0"/>
                <w:sz w:val="16"/>
              </w:rPr>
              <w:t>Cycles where array is active.</w:t>
            </w:r>
          </w:p>
        </w:tc>
        <w:tc>
          <w:tcPr>
            <w:tcW w:type="dxa" w:w="4320"/>
            <w:vAlign w:val="top"/>
          </w:tcPr>
          <w:p>
            <w:r/>
            <w:r>
              <w:rPr>
                <w:b w:val="0"/>
                <w:sz w:val="16"/>
              </w:rPr>
              <w:t>PERF_COMPUTE_CYCLES / PERF_MAC_ACTIVE_CYCLES.</w:t>
            </w:r>
          </w:p>
        </w:tc>
      </w:tr>
      <w:tr>
        <w:tc>
          <w:tcPr>
            <w:tcW w:type="dxa" w:w="2304"/>
            <w:vAlign w:val="top"/>
          </w:tcPr>
          <w:p>
            <w:r/>
            <w:r>
              <w:rPr>
                <w:b w:val="0"/>
                <w:sz w:val="16"/>
              </w:rPr>
              <w:t>DMA wait cycles</w:t>
            </w:r>
          </w:p>
        </w:tc>
        <w:tc>
          <w:tcPr>
            <w:tcW w:type="dxa" w:w="4896"/>
            <w:vAlign w:val="top"/>
          </w:tcPr>
          <w:p>
            <w:r/>
            <w:r>
              <w:rPr>
                <w:b w:val="0"/>
                <w:sz w:val="16"/>
              </w:rPr>
              <w:t>Cycles compute waits for memory.</w:t>
            </w:r>
          </w:p>
        </w:tc>
        <w:tc>
          <w:tcPr>
            <w:tcW w:type="dxa" w:w="4320"/>
            <w:vAlign w:val="top"/>
          </w:tcPr>
          <w:p>
            <w:r/>
            <w:r>
              <w:rPr>
                <w:b w:val="0"/>
                <w:sz w:val="16"/>
              </w:rPr>
              <w:t>PERF_DMA_WAIT_CYCLES.</w:t>
            </w:r>
          </w:p>
        </w:tc>
      </w:tr>
      <w:tr>
        <w:tc>
          <w:tcPr>
            <w:tcW w:type="dxa" w:w="2304"/>
            <w:vAlign w:val="top"/>
          </w:tcPr>
          <w:p>
            <w:r/>
            <w:r>
              <w:rPr>
                <w:b w:val="0"/>
                <w:sz w:val="16"/>
              </w:rPr>
              <w:t>Stall cycles</w:t>
            </w:r>
          </w:p>
        </w:tc>
        <w:tc>
          <w:tcPr>
            <w:tcW w:type="dxa" w:w="4896"/>
            <w:vAlign w:val="top"/>
          </w:tcPr>
          <w:p>
            <w:r/>
            <w:r>
              <w:rPr>
                <w:b w:val="0"/>
                <w:sz w:val="16"/>
              </w:rPr>
              <w:t>Pipeline stall or backpressure.</w:t>
            </w:r>
          </w:p>
        </w:tc>
        <w:tc>
          <w:tcPr>
            <w:tcW w:type="dxa" w:w="4320"/>
            <w:vAlign w:val="top"/>
          </w:tcPr>
          <w:p>
            <w:r/>
            <w:r>
              <w:rPr>
                <w:b w:val="0"/>
                <w:sz w:val="16"/>
              </w:rPr>
              <w:t>PERF_STALL_CYCLES.</w:t>
            </w:r>
          </w:p>
        </w:tc>
      </w:tr>
      <w:tr>
        <w:tc>
          <w:tcPr>
            <w:tcW w:type="dxa" w:w="2304"/>
            <w:vAlign w:val="top"/>
          </w:tcPr>
          <w:p>
            <w:r/>
            <w:r>
              <w:rPr>
                <w:b w:val="0"/>
                <w:sz w:val="16"/>
              </w:rPr>
              <w:t>CPU kernel time</w:t>
            </w:r>
          </w:p>
        </w:tc>
        <w:tc>
          <w:tcPr>
            <w:tcW w:type="dxa" w:w="4896"/>
            <w:vAlign w:val="top"/>
          </w:tcPr>
          <w:p>
            <w:r/>
            <w:r>
              <w:rPr>
                <w:b w:val="0"/>
                <w:sz w:val="16"/>
              </w:rPr>
              <w:t>CPU implementation of same INT8 Conv/GEMM.</w:t>
            </w:r>
          </w:p>
        </w:tc>
        <w:tc>
          <w:tcPr>
            <w:tcW w:type="dxa" w:w="4320"/>
            <w:vAlign w:val="top"/>
          </w:tcPr>
          <w:p>
            <w:r/>
            <w:r>
              <w:rPr>
                <w:b w:val="0"/>
                <w:sz w:val="16"/>
              </w:rPr>
              <w:t>Host timing.</w:t>
            </w:r>
          </w:p>
        </w:tc>
      </w:tr>
      <w:tr>
        <w:tc>
          <w:tcPr>
            <w:tcW w:type="dxa" w:w="2304"/>
            <w:vAlign w:val="top"/>
          </w:tcPr>
          <w:p>
            <w:r/>
            <w:r>
              <w:rPr>
                <w:b w:val="0"/>
                <w:sz w:val="16"/>
              </w:rPr>
              <w:t>IP kernel time</w:t>
            </w:r>
          </w:p>
        </w:tc>
        <w:tc>
          <w:tcPr>
            <w:tcW w:type="dxa" w:w="4896"/>
            <w:vAlign w:val="top"/>
          </w:tcPr>
          <w:p>
            <w:r/>
            <w:r>
              <w:rPr>
                <w:b w:val="0"/>
                <w:sz w:val="16"/>
              </w:rPr>
              <w:t>Compute cycles divided by measured or target clock.</w:t>
            </w:r>
          </w:p>
        </w:tc>
        <w:tc>
          <w:tcPr>
            <w:tcW w:type="dxa" w:w="4320"/>
            <w:vAlign w:val="top"/>
          </w:tcPr>
          <w:p>
            <w:r/>
            <w:r>
              <w:rPr>
                <w:b w:val="0"/>
                <w:sz w:val="16"/>
              </w:rPr>
              <w:t>Counter-based.</w:t>
            </w:r>
          </w:p>
        </w:tc>
      </w:tr>
      <w:tr>
        <w:tc>
          <w:tcPr>
            <w:tcW w:type="dxa" w:w="2304"/>
            <w:vAlign w:val="top"/>
          </w:tcPr>
          <w:p>
            <w:r/>
            <w:r>
              <w:rPr>
                <w:b w:val="0"/>
                <w:sz w:val="16"/>
              </w:rPr>
              <w:t>End-to-end CPU-only time</w:t>
            </w:r>
          </w:p>
        </w:tc>
        <w:tc>
          <w:tcPr>
            <w:tcW w:type="dxa" w:w="4896"/>
            <w:vAlign w:val="top"/>
          </w:tcPr>
          <w:p>
            <w:r/>
            <w:r>
              <w:rPr>
                <w:b w:val="0"/>
                <w:sz w:val="16"/>
              </w:rPr>
              <w:t>Full host reference pipeline.</w:t>
            </w:r>
          </w:p>
        </w:tc>
        <w:tc>
          <w:tcPr>
            <w:tcW w:type="dxa" w:w="4320"/>
            <w:vAlign w:val="top"/>
          </w:tcPr>
          <w:p>
            <w:r/>
            <w:r>
              <w:rPr>
                <w:b w:val="0"/>
                <w:sz w:val="16"/>
              </w:rPr>
              <w:t>Host timing.</w:t>
            </w:r>
          </w:p>
        </w:tc>
      </w:tr>
      <w:tr>
        <w:tc>
          <w:tcPr>
            <w:tcW w:type="dxa" w:w="2304"/>
            <w:vAlign w:val="top"/>
          </w:tcPr>
          <w:p>
            <w:r/>
            <w:r>
              <w:rPr>
                <w:b w:val="0"/>
                <w:sz w:val="16"/>
              </w:rPr>
              <w:t>End-to-end CPU+IP time</w:t>
            </w:r>
          </w:p>
        </w:tc>
        <w:tc>
          <w:tcPr>
            <w:tcW w:type="dxa" w:w="4896"/>
            <w:vAlign w:val="top"/>
          </w:tcPr>
          <w:p>
            <w:r/>
            <w:r>
              <w:rPr>
                <w:b w:val="0"/>
                <w:sz w:val="16"/>
              </w:rPr>
              <w:t>Host preprocess + transfer + IP + postprocess.</w:t>
            </w:r>
          </w:p>
        </w:tc>
        <w:tc>
          <w:tcPr>
            <w:tcW w:type="dxa" w:w="4320"/>
            <w:vAlign w:val="top"/>
          </w:tcPr>
          <w:p>
            <w:r/>
            <w:r>
              <w:rPr>
                <w:b w:val="0"/>
                <w:sz w:val="16"/>
              </w:rPr>
              <w:t>Host timing plus IP counters.</w:t>
            </w:r>
          </w:p>
        </w:tc>
      </w:tr>
    </w:tbl>
    <w:p/>
    <w:p>
      <w:pPr>
        <w:pStyle w:val="Heading1"/>
      </w:pPr>
      <w:r>
        <w:t>Chapter 17 - Verification Strategy and Test Coverage</w:t>
      </w:r>
    </w:p>
    <w:p>
      <w:r>
        <w:t>Verification must be built in from the start. Each hardware block must have unit tests before integration, and every primary target block must have a TC-PRIM test ID if claimed in final documentation.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592"/>
            <w:shd w:fill="1F4E79"/>
            <w:vAlign w:val="top"/>
          </w:tcPr>
          <w:p>
            <w:r/>
            <w:r>
              <w:rPr>
                <w:b/>
                <w:color w:val="FFFFFF"/>
                <w:sz w:val="16"/>
              </w:rPr>
              <w:t>Test family</w:t>
            </w:r>
          </w:p>
        </w:tc>
        <w:tc>
          <w:tcPr>
            <w:tcW w:type="dxa" w:w="8640"/>
            <w:shd w:fill="1F4E79"/>
            <w:vAlign w:val="top"/>
          </w:tcPr>
          <w:p>
            <w:r/>
            <w:r>
              <w:rPr>
                <w:b/>
                <w:color w:val="FFFFFF"/>
                <w:sz w:val="16"/>
              </w:rPr>
              <w:t>Examples</w:t>
            </w:r>
          </w:p>
        </w:tc>
      </w:tr>
      <w:tr>
        <w:tc>
          <w:tcPr>
            <w:tcW w:type="dxa" w:w="2592"/>
            <w:vAlign w:val="top"/>
          </w:tcPr>
          <w:p>
            <w:r/>
            <w:r>
              <w:rPr>
                <w:b w:val="0"/>
                <w:sz w:val="16"/>
              </w:rPr>
              <w:t>TC-CUR-CORE</w:t>
            </w:r>
          </w:p>
        </w:tc>
        <w:tc>
          <w:tcPr>
            <w:tcW w:type="dxa" w:w="8640"/>
            <w:vAlign w:val="top"/>
          </w:tcPr>
          <w:p>
            <w:r/>
            <w:r>
              <w:rPr>
                <w:b w:val="0"/>
                <w:sz w:val="16"/>
              </w:rPr>
              <w:t>PE signed arithmetic, registered act_out, array timing, SDDU delay, metadata alignment.</w:t>
            </w:r>
          </w:p>
        </w:tc>
      </w:tr>
      <w:tr>
        <w:tc>
          <w:tcPr>
            <w:tcW w:type="dxa" w:w="2592"/>
            <w:vAlign w:val="top"/>
          </w:tcPr>
          <w:p>
            <w:r/>
            <w:r>
              <w:rPr>
                <w:b w:val="0"/>
                <w:sz w:val="16"/>
              </w:rPr>
              <w:t>TC-CUR-ACC</w:t>
            </w:r>
          </w:p>
        </w:tc>
        <w:tc>
          <w:tcPr>
            <w:tcW w:type="dxa" w:w="8640"/>
            <w:vAlign w:val="top"/>
          </w:tcPr>
          <w:p>
            <w:r/>
            <w:r>
              <w:rPr>
                <w:b w:val="0"/>
                <w:sz w:val="16"/>
              </w:rPr>
              <w:t>FIRST/LAST four cases, bias once, RMW order, final drain only.</w:t>
            </w:r>
          </w:p>
        </w:tc>
      </w:tr>
      <w:tr>
        <w:tc>
          <w:tcPr>
            <w:tcW w:type="dxa" w:w="2592"/>
            <w:vAlign w:val="top"/>
          </w:tcPr>
          <w:p>
            <w:r/>
            <w:r>
              <w:rPr>
                <w:b w:val="0"/>
                <w:sz w:val="16"/>
              </w:rPr>
              <w:t>TC-CUR-QNT</w:t>
            </w:r>
          </w:p>
        </w:tc>
        <w:tc>
          <w:tcPr>
            <w:tcW w:type="dxa" w:w="8640"/>
            <w:vAlign w:val="top"/>
          </w:tcPr>
          <w:p>
            <w:r/>
            <w:r>
              <w:rPr>
                <w:b w:val="0"/>
                <w:sz w:val="16"/>
              </w:rPr>
              <w:t>signed shift, saturation boundaries, ReLU/passthrough.</w:t>
            </w:r>
          </w:p>
        </w:tc>
      </w:tr>
      <w:tr>
        <w:tc>
          <w:tcPr>
            <w:tcW w:type="dxa" w:w="2592"/>
            <w:vAlign w:val="top"/>
          </w:tcPr>
          <w:p>
            <w:r/>
            <w:r>
              <w:rPr>
                <w:b w:val="0"/>
                <w:sz w:val="16"/>
              </w:rPr>
              <w:t>TC-CUR-CTRL</w:t>
            </w:r>
          </w:p>
        </w:tc>
        <w:tc>
          <w:tcPr>
            <w:tcW w:type="dxa" w:w="8640"/>
            <w:vAlign w:val="top"/>
          </w:tcPr>
          <w:p>
            <w:r/>
            <w:r>
              <w:rPr>
                <w:b w:val="0"/>
                <w:sz w:val="16"/>
              </w:rPr>
              <w:t>CSR reset, W1C, descriptor commit, unsupported op/act errors.</w:t>
            </w:r>
          </w:p>
        </w:tc>
      </w:tr>
      <w:tr>
        <w:tc>
          <w:tcPr>
            <w:tcW w:type="dxa" w:w="2592"/>
            <w:vAlign w:val="top"/>
          </w:tcPr>
          <w:p>
            <w:r/>
            <w:r>
              <w:rPr>
                <w:b w:val="0"/>
                <w:sz w:val="16"/>
              </w:rPr>
              <w:t>TC-CUR-DMA</w:t>
            </w:r>
          </w:p>
        </w:tc>
        <w:tc>
          <w:tcPr>
            <w:tcW w:type="dxa" w:w="8640"/>
            <w:vAlign w:val="top"/>
          </w:tcPr>
          <w:p>
            <w:r/>
            <w:r>
              <w:rPr>
                <w:b w:val="0"/>
                <w:sz w:val="16"/>
              </w:rPr>
              <w:t>4KB rejection, AXI response error, byte ordering, packing FIFO backpressure.</w:t>
            </w:r>
          </w:p>
        </w:tc>
      </w:tr>
      <w:tr>
        <w:tc>
          <w:tcPr>
            <w:tcW w:type="dxa" w:w="2592"/>
            <w:vAlign w:val="top"/>
          </w:tcPr>
          <w:p>
            <w:r/>
            <w:r>
              <w:rPr>
                <w:b w:val="0"/>
                <w:sz w:val="16"/>
              </w:rPr>
              <w:t>TC-PRIM-CONV2D</w:t>
            </w:r>
          </w:p>
        </w:tc>
        <w:tc>
          <w:tcPr>
            <w:tcW w:type="dxa" w:w="8640"/>
            <w:vAlign w:val="top"/>
          </w:tcPr>
          <w:p>
            <w:r/>
            <w:r>
              <w:rPr>
                <w:b w:val="0"/>
                <w:sz w:val="16"/>
              </w:rPr>
              <w:t>1x1, 3x3, stride, padding, partial spatial tiles.</w:t>
            </w:r>
          </w:p>
        </w:tc>
      </w:tr>
      <w:tr>
        <w:tc>
          <w:tcPr>
            <w:tcW w:type="dxa" w:w="2592"/>
            <w:vAlign w:val="top"/>
          </w:tcPr>
          <w:p>
            <w:r/>
            <w:r>
              <w:rPr>
                <w:b w:val="0"/>
                <w:sz w:val="16"/>
              </w:rPr>
              <w:t>TC-PRIM-GRAPH</w:t>
            </w:r>
          </w:p>
        </w:tc>
        <w:tc>
          <w:tcPr>
            <w:tcW w:type="dxa" w:w="8640"/>
            <w:vAlign w:val="top"/>
          </w:tcPr>
          <w:p>
            <w:r/>
            <w:r>
              <w:rPr>
                <w:b w:val="0"/>
                <w:sz w:val="16"/>
              </w:rPr>
              <w:t>Tensor Table dependency, descriptor ring, 2-layer and 3-layer sequence.</w:t>
            </w:r>
          </w:p>
        </w:tc>
      </w:tr>
      <w:tr>
        <w:tc>
          <w:tcPr>
            <w:tcW w:type="dxa" w:w="2592"/>
            <w:vAlign w:val="top"/>
          </w:tcPr>
          <w:p>
            <w:r/>
            <w:r>
              <w:rPr>
                <w:b w:val="0"/>
                <w:sz w:val="16"/>
              </w:rPr>
              <w:t>TC-PRIM-TENSOR</w:t>
            </w:r>
          </w:p>
        </w:tc>
        <w:tc>
          <w:tcPr>
            <w:tcW w:type="dxa" w:w="8640"/>
            <w:vAlign w:val="top"/>
          </w:tcPr>
          <w:p>
            <w:r/>
            <w:r>
              <w:rPr>
                <w:b w:val="0"/>
                <w:sz w:val="16"/>
              </w:rPr>
              <w:t>split, concat, upsample memory order tests.</w:t>
            </w:r>
          </w:p>
        </w:tc>
      </w:tr>
      <w:tr>
        <w:tc>
          <w:tcPr>
            <w:tcW w:type="dxa" w:w="2592"/>
            <w:vAlign w:val="top"/>
          </w:tcPr>
          <w:p>
            <w:r/>
            <w:r>
              <w:rPr>
                <w:b w:val="0"/>
                <w:sz w:val="16"/>
              </w:rPr>
              <w:t>TC-PRIM-POOL</w:t>
            </w:r>
          </w:p>
        </w:tc>
        <w:tc>
          <w:tcPr>
            <w:tcW w:type="dxa" w:w="8640"/>
            <w:vAlign w:val="top"/>
          </w:tcPr>
          <w:p>
            <w:r/>
            <w:r>
              <w:rPr>
                <w:b w:val="0"/>
                <w:sz w:val="16"/>
              </w:rPr>
              <w:t>maxpool and SPPF reference comparison.</w:t>
            </w:r>
          </w:p>
        </w:tc>
      </w:tr>
      <w:tr>
        <w:tc>
          <w:tcPr>
            <w:tcW w:type="dxa" w:w="2592"/>
            <w:vAlign w:val="top"/>
          </w:tcPr>
          <w:p>
            <w:r/>
            <w:r>
              <w:rPr>
                <w:b w:val="0"/>
                <w:sz w:val="16"/>
              </w:rPr>
              <w:t>TC-PRIM-ACT</w:t>
            </w:r>
          </w:p>
        </w:tc>
        <w:tc>
          <w:tcPr>
            <w:tcW w:type="dxa" w:w="8640"/>
            <w:vAlign w:val="top"/>
          </w:tcPr>
          <w:p>
            <w:r/>
            <w:r>
              <w:rPr>
                <w:b w:val="0"/>
                <w:sz w:val="16"/>
              </w:rPr>
              <w:t>LUT-SiLU accuracy/error-bound tests.</w:t>
            </w:r>
          </w:p>
        </w:tc>
      </w:tr>
      <w:tr>
        <w:tc>
          <w:tcPr>
            <w:tcW w:type="dxa" w:w="2592"/>
            <w:vAlign w:val="top"/>
          </w:tcPr>
          <w:p>
            <w:r/>
            <w:r>
              <w:rPr>
                <w:b w:val="0"/>
                <w:sz w:val="16"/>
              </w:rPr>
              <w:t>TC-PRIM-DETECT</w:t>
            </w:r>
          </w:p>
        </w:tc>
        <w:tc>
          <w:tcPr>
            <w:tcW w:type="dxa" w:w="8640"/>
            <w:vAlign w:val="top"/>
          </w:tcPr>
          <w:p>
            <w:r/>
            <w:r>
              <w:rPr>
                <w:b w:val="0"/>
                <w:sz w:val="16"/>
              </w:rPr>
              <w:t>raw tensor export and host decode compatibility.</w:t>
            </w:r>
          </w:p>
        </w:tc>
      </w:tr>
      <w:tr>
        <w:tc>
          <w:tcPr>
            <w:tcW w:type="dxa" w:w="2592"/>
            <w:vAlign w:val="top"/>
          </w:tcPr>
          <w:p>
            <w:r/>
            <w:r>
              <w:rPr>
                <w:b w:val="0"/>
                <w:sz w:val="16"/>
              </w:rPr>
              <w:t>TC-DEMO</w:t>
            </w:r>
          </w:p>
        </w:tc>
        <w:tc>
          <w:tcPr>
            <w:tcW w:type="dxa" w:w="8640"/>
            <w:vAlign w:val="top"/>
          </w:tcPr>
          <w:p>
            <w:r/>
            <w:r>
              <w:rPr>
                <w:b w:val="0"/>
                <w:sz w:val="16"/>
              </w:rPr>
              <w:t>CPU-only vs CPU+IP output and timing comparison.</w:t>
            </w:r>
          </w:p>
        </w:tc>
      </w:tr>
    </w:tbl>
    <w:p/>
    <w:p>
      <w:pPr>
        <w:pStyle w:val="Heading1"/>
      </w:pPr>
      <w:r>
        <w:t>Chapter 18 - Reset, Error Handling, and Recovery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shd w:fill="1F4E79"/>
            <w:vAlign w:val="top"/>
          </w:tcPr>
          <w:p>
            <w:r/>
            <w:r>
              <w:rPr>
                <w:b/>
                <w:color w:val="FFFFFF"/>
                <w:sz w:val="16"/>
              </w:rPr>
              <w:t>Condition</w:t>
            </w:r>
          </w:p>
        </w:tc>
        <w:tc>
          <w:tcPr>
            <w:tcW w:type="dxa" w:w="5760"/>
            <w:shd w:fill="1F4E79"/>
            <w:vAlign w:val="top"/>
          </w:tcPr>
          <w:p>
            <w:r/>
            <w:r>
              <w:rPr>
                <w:b/>
                <w:color w:val="FFFFFF"/>
                <w:sz w:val="16"/>
              </w:rPr>
              <w:t>Required hardware behavior</w:t>
            </w:r>
          </w:p>
        </w:tc>
        <w:tc>
          <w:tcPr>
            <w:tcW w:type="dxa" w:w="3168"/>
            <w:shd w:fill="1F4E79"/>
            <w:vAlign w:val="top"/>
          </w:tcPr>
          <w:p>
            <w:r/>
            <w:r>
              <w:rPr>
                <w:b/>
                <w:color w:val="FFFFFF"/>
                <w:sz w:val="16"/>
              </w:rPr>
              <w:t>Host recovery</w:t>
            </w:r>
          </w:p>
        </w:tc>
      </w:tr>
      <w:tr>
        <w:tc>
          <w:tcPr>
            <w:tcW w:type="dxa" w:w="2592"/>
            <w:vAlign w:val="top"/>
          </w:tcPr>
          <w:p>
            <w:r/>
            <w:r>
              <w:rPr>
                <w:b w:val="0"/>
                <w:sz w:val="16"/>
              </w:rPr>
              <w:t>Reset</w:t>
            </w:r>
          </w:p>
        </w:tc>
        <w:tc>
          <w:tcPr>
            <w:tcW w:type="dxa" w:w="5760"/>
            <w:vAlign w:val="top"/>
          </w:tcPr>
          <w:p>
            <w:r/>
            <w:r>
              <w:rPr>
                <w:b w:val="0"/>
                <w:sz w:val="16"/>
              </w:rPr>
              <w:t>Clear FSMs, invalidate banks, clear counters unless debug mode says otherwise, clear sticky errors.</w:t>
            </w:r>
          </w:p>
        </w:tc>
        <w:tc>
          <w:tcPr>
            <w:tcW w:type="dxa" w:w="3168"/>
            <w:vAlign w:val="top"/>
          </w:tcPr>
          <w:p>
            <w:r/>
            <w:r>
              <w:rPr>
                <w:b w:val="0"/>
                <w:sz w:val="16"/>
              </w:rPr>
              <w:t>Reload descriptors and tensors.</w:t>
            </w:r>
          </w:p>
        </w:tc>
      </w:tr>
      <w:tr>
        <w:tc>
          <w:tcPr>
            <w:tcW w:type="dxa" w:w="2592"/>
            <w:vAlign w:val="top"/>
          </w:tcPr>
          <w:p>
            <w:r/>
            <w:r>
              <w:rPr>
                <w:b w:val="0"/>
                <w:sz w:val="16"/>
              </w:rPr>
              <w:t>Unsupported OP_TYPE</w:t>
            </w:r>
          </w:p>
        </w:tc>
        <w:tc>
          <w:tcPr>
            <w:tcW w:type="dxa" w:w="5760"/>
            <w:vAlign w:val="top"/>
          </w:tcPr>
          <w:p>
            <w:r/>
            <w:r>
              <w:rPr>
                <w:b w:val="0"/>
                <w:sz w:val="16"/>
              </w:rPr>
              <w:t>Do not start engine. Set ERR_UNSUPPORTED_OP.</w:t>
            </w:r>
          </w:p>
        </w:tc>
        <w:tc>
          <w:tcPr>
            <w:tcW w:type="dxa" w:w="3168"/>
            <w:vAlign w:val="top"/>
          </w:tcPr>
          <w:p>
            <w:r/>
            <w:r>
              <w:rPr>
                <w:b w:val="0"/>
                <w:sz w:val="16"/>
              </w:rPr>
              <w:t>Clear error and submit valid descriptor.</w:t>
            </w:r>
          </w:p>
        </w:tc>
      </w:tr>
      <w:tr>
        <w:tc>
          <w:tcPr>
            <w:tcW w:type="dxa" w:w="2592"/>
            <w:vAlign w:val="top"/>
          </w:tcPr>
          <w:p>
            <w:r/>
            <w:r>
              <w:rPr>
                <w:b w:val="0"/>
                <w:sz w:val="16"/>
              </w:rPr>
              <w:t>Unsupported ACT_MODE</w:t>
            </w:r>
          </w:p>
        </w:tc>
        <w:tc>
          <w:tcPr>
            <w:tcW w:type="dxa" w:w="5760"/>
            <w:vAlign w:val="top"/>
          </w:tcPr>
          <w:p>
            <w:r/>
            <w:r>
              <w:rPr>
                <w:b w:val="0"/>
                <w:sz w:val="16"/>
              </w:rPr>
              <w:t>Do not start or stop safely. Set ERR_UNSUPPORTED_ACT.</w:t>
            </w:r>
          </w:p>
        </w:tc>
        <w:tc>
          <w:tcPr>
            <w:tcW w:type="dxa" w:w="3168"/>
            <w:vAlign w:val="top"/>
          </w:tcPr>
          <w:p>
            <w:r/>
            <w:r>
              <w:rPr>
                <w:b w:val="0"/>
                <w:sz w:val="16"/>
              </w:rPr>
              <w:t>Clear error and select supported/implemented mode.</w:t>
            </w:r>
          </w:p>
        </w:tc>
      </w:tr>
      <w:tr>
        <w:tc>
          <w:tcPr>
            <w:tcW w:type="dxa" w:w="2592"/>
            <w:vAlign w:val="top"/>
          </w:tcPr>
          <w:p>
            <w:r/>
            <w:r>
              <w:rPr>
                <w:b w:val="0"/>
                <w:sz w:val="16"/>
              </w:rPr>
              <w:t>Shape error</w:t>
            </w:r>
          </w:p>
        </w:tc>
        <w:tc>
          <w:tcPr>
            <w:tcW w:type="dxa" w:w="5760"/>
            <w:vAlign w:val="top"/>
          </w:tcPr>
          <w:p>
            <w:r/>
            <w:r>
              <w:rPr>
                <w:b w:val="0"/>
                <w:sz w:val="16"/>
              </w:rPr>
              <w:t>Do not start operation. Set ERR_SHAPE.</w:t>
            </w:r>
          </w:p>
        </w:tc>
        <w:tc>
          <w:tcPr>
            <w:tcW w:type="dxa" w:w="3168"/>
            <w:vAlign w:val="top"/>
          </w:tcPr>
          <w:p>
            <w:r/>
            <w:r>
              <w:rPr>
                <w:b w:val="0"/>
                <w:sz w:val="16"/>
              </w:rPr>
              <w:t>Fix descriptor dimensions or alignment.</w:t>
            </w:r>
          </w:p>
        </w:tc>
      </w:tr>
      <w:tr>
        <w:tc>
          <w:tcPr>
            <w:tcW w:type="dxa" w:w="2592"/>
            <w:vAlign w:val="top"/>
          </w:tcPr>
          <w:p>
            <w:r/>
            <w:r>
              <w:rPr>
                <w:b w:val="0"/>
                <w:sz w:val="16"/>
              </w:rPr>
              <w:t>DMA 4KB violation</w:t>
            </w:r>
          </w:p>
        </w:tc>
        <w:tc>
          <w:tcPr>
            <w:tcW w:type="dxa" w:w="5760"/>
            <w:vAlign w:val="top"/>
          </w:tcPr>
          <w:p>
            <w:r/>
            <w:r>
              <w:rPr>
                <w:b w:val="0"/>
                <w:sz w:val="16"/>
              </w:rPr>
              <w:t>No AXI issue; local done+error.</w:t>
            </w:r>
          </w:p>
        </w:tc>
        <w:tc>
          <w:tcPr>
            <w:tcW w:type="dxa" w:w="3168"/>
            <w:vAlign w:val="top"/>
          </w:tcPr>
          <w:p>
            <w:r/>
            <w:r>
              <w:rPr>
                <w:b w:val="0"/>
                <w:sz w:val="16"/>
              </w:rPr>
              <w:t>Fix host alignment/tiling.</w:t>
            </w:r>
          </w:p>
        </w:tc>
      </w:tr>
      <w:tr>
        <w:tc>
          <w:tcPr>
            <w:tcW w:type="dxa" w:w="2592"/>
            <w:vAlign w:val="top"/>
          </w:tcPr>
          <w:p>
            <w:r/>
            <w:r>
              <w:rPr>
                <w:b w:val="0"/>
                <w:sz w:val="16"/>
              </w:rPr>
              <w:t>BSC illegal state</w:t>
            </w:r>
          </w:p>
        </w:tc>
        <w:tc>
          <w:tcPr>
            <w:tcW w:type="dxa" w:w="5760"/>
            <w:vAlign w:val="top"/>
          </w:tcPr>
          <w:p>
            <w:r/>
            <w:r>
              <w:rPr>
                <w:b w:val="0"/>
                <w:sz w:val="16"/>
              </w:rPr>
              <w:t>Stop safely or assert in verification.</w:t>
            </w:r>
          </w:p>
        </w:tc>
        <w:tc>
          <w:tcPr>
            <w:tcW w:type="dxa" w:w="3168"/>
            <w:vAlign w:val="top"/>
          </w:tcPr>
          <w:p>
            <w:r/>
            <w:r>
              <w:rPr>
                <w:b w:val="0"/>
                <w:sz w:val="16"/>
              </w:rPr>
              <w:t>Reset and debug ownership sequence.</w:t>
            </w:r>
          </w:p>
        </w:tc>
      </w:tr>
      <w:tr>
        <w:tc>
          <w:tcPr>
            <w:tcW w:type="dxa" w:w="2592"/>
            <w:vAlign w:val="top"/>
          </w:tcPr>
          <w:p>
            <w:r/>
            <w:r>
              <w:rPr>
                <w:b w:val="0"/>
                <w:sz w:val="16"/>
              </w:rPr>
              <w:t>Graph dependency deadlock</w:t>
            </w:r>
          </w:p>
        </w:tc>
        <w:tc>
          <w:tcPr>
            <w:tcW w:type="dxa" w:w="5760"/>
            <w:vAlign w:val="top"/>
          </w:tcPr>
          <w:p>
            <w:r/>
            <w:r>
              <w:rPr>
                <w:b w:val="0"/>
                <w:sz w:val="16"/>
              </w:rPr>
              <w:t>Scheduler halts and reports error/status.</w:t>
            </w:r>
          </w:p>
        </w:tc>
        <w:tc>
          <w:tcPr>
            <w:tcW w:type="dxa" w:w="3168"/>
            <w:vAlign w:val="top"/>
          </w:tcPr>
          <w:p>
            <w:r/>
            <w:r>
              <w:rPr>
                <w:b w:val="0"/>
                <w:sz w:val="16"/>
              </w:rPr>
              <w:t>Host inspects tensor table and descriptors.</w:t>
            </w:r>
          </w:p>
        </w:tc>
      </w:tr>
    </w:tbl>
    <w:p/>
    <w:p>
      <w:pPr>
        <w:pStyle w:val="Heading1"/>
      </w:pPr>
      <w:r>
        <w:t>Chapter 19 - Implementation Constraints and Design Rules</w:t>
      </w:r>
    </w:p>
    <w:p>
      <w:pPr>
        <w:pStyle w:val="ListBullet"/>
      </w:pPr>
      <w:r>
        <w:t>Do not implement K_TILE_FIRST or K_TILE_LAST as static descriptor bits.</w:t>
      </w:r>
    </w:p>
    <w:p>
      <w:pPr>
        <w:pStyle w:val="ListBullet"/>
      </w:pPr>
      <w:r>
        <w:t>Do not call the current array output-stationary; it is weight-stationary with external accumulation.</w:t>
      </w:r>
    </w:p>
    <w:p>
      <w:pPr>
        <w:pStyle w:val="ListBullet"/>
      </w:pPr>
      <w:r>
        <w:t>Do not allow 4KB-crossing DMA requests to issue AXI transactions in the baseline.</w:t>
      </w:r>
    </w:p>
    <w:p>
      <w:pPr>
        <w:pStyle w:val="ListBullet"/>
      </w:pPr>
      <w:r>
        <w:t>Do not claim full YOLOv8n hardware while decode/NMS remain software.</w:t>
      </w:r>
    </w:p>
    <w:p>
      <w:pPr>
        <w:pStyle w:val="ListBullet"/>
      </w:pPr>
      <w:r>
        <w:t>Do not claim measured clock, FPS, FPGA success, or synthesis unless actual tool evidence exists.</w:t>
      </w:r>
    </w:p>
    <w:p>
      <w:pPr>
        <w:pStyle w:val="ListBullet"/>
      </w:pPr>
      <w:r>
        <w:t>Every primary target block must have a final status: implemented and verified, implemented but partial, architecture-only, or removed.</w:t>
      </w:r>
    </w:p>
    <w:p>
      <w:pPr>
        <w:pStyle w:val="Heading1"/>
      </w:pPr>
      <w:r>
        <w:t>Chapter 20 - Final Claim Boundary</w:t>
      </w:r>
    </w:p>
    <w:tbl>
      <w:tblPr>
        <w:tblStyle w:val="TableGrid"/>
        <w:tblW w:type="auto" w:w="0"/>
        <w:tblLook w:firstColumn="1" w:firstRow="1" w:lastColumn="0" w:lastRow="0" w:noHBand="0" w:noVBand="1" w:val="04A0"/>
      </w:tblPr>
      <w:tblGrid>
        <w:gridCol w:w="10512"/>
      </w:tblGrid>
      <w:tr>
        <w:tc>
          <w:tcPr>
            <w:tcW w:type="dxa" w:w="10512"/>
            <w:shd w:fill="E2F0D9"/>
          </w:tcPr>
          <w:p>
            <w:r/>
            <w:r>
              <w:rPr>
                <w:b/>
                <w:sz w:val="18"/>
              </w:rPr>
              <w:t xml:space="preserve">Recommended title: </w:t>
            </w:r>
            <w:r>
              <w:rPr>
                <w:sz w:val="18"/>
              </w:rPr>
              <w:t>Host-Assisted INT8 Conv/GEMM Accelerator for Edge CNN Inference with YOLOv8n Compute-Layer Primary Targets</w:t>
            </w:r>
          </w:p>
        </w:tc>
      </w:tr>
    </w:tbl>
    <w:p/>
    <w:tbl>
      <w:tblPr>
        <w:tblStyle w:val="TableGrid"/>
        <w:tblW w:type="auto" w:w="0"/>
        <w:tblLook w:firstColumn="1" w:firstRow="1" w:lastColumn="0" w:lastRow="0" w:noHBand="0" w:noVBand="1" w:val="04A0"/>
      </w:tblPr>
      <w:tblGrid>
        <w:gridCol w:w="10512"/>
      </w:tblGrid>
      <w:tr>
        <w:tc>
          <w:tcPr>
            <w:tcW w:type="dxa" w:w="10512"/>
            <w:shd w:fill="DDEBF7"/>
          </w:tcPr>
          <w:p>
            <w:r/>
            <w:r>
              <w:rPr>
                <w:b/>
                <w:sz w:val="18"/>
              </w:rPr>
              <w:t xml:space="preserve">Safe final claim: </w:t>
            </w:r>
            <w:r>
              <w:rPr>
                <w:sz w:val="18"/>
              </w:rPr>
              <w:t>The architecture defines a host-assisted INT8 accelerator with a verified baseline Conv/GEMM core and primary targets for YOLOv8n compute-layer support, including Conv2D, graph/tensor management, tensor movement, SPPF/maxpool, LUT-SiLU, detect-head convolution, and raw tensor export. Host software performs image preprocessing, descriptor orchestration where needed, decode, NMS, and final display. Claims of implementation require RTL and verification evidence.</w:t>
            </w:r>
          </w:p>
        </w:tc>
      </w:tr>
    </w:tbl>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320"/>
            <w:shd w:fill="1F4E79"/>
            <w:vAlign w:val="top"/>
          </w:tcPr>
          <w:p>
            <w:r/>
            <w:r>
              <w:rPr>
                <w:b/>
                <w:color w:val="FFFFFF"/>
                <w:sz w:val="16"/>
              </w:rPr>
              <w:t>No-go claim</w:t>
            </w:r>
          </w:p>
        </w:tc>
        <w:tc>
          <w:tcPr>
            <w:tcW w:type="dxa" w:w="6912"/>
            <w:shd w:fill="1F4E79"/>
            <w:vAlign w:val="top"/>
          </w:tcPr>
          <w:p>
            <w:r/>
            <w:r>
              <w:rPr>
                <w:b/>
                <w:color w:val="FFFFFF"/>
                <w:sz w:val="16"/>
              </w:rPr>
              <w:t>Reason</w:t>
            </w:r>
          </w:p>
        </w:tc>
      </w:tr>
      <w:tr>
        <w:tc>
          <w:tcPr>
            <w:tcW w:type="dxa" w:w="4320"/>
            <w:vAlign w:val="top"/>
          </w:tcPr>
          <w:p>
            <w:r/>
            <w:r>
              <w:rPr>
                <w:b w:val="0"/>
                <w:sz w:val="16"/>
              </w:rPr>
              <w:t>Full standalone YOLOv8n hardware accelerator</w:t>
            </w:r>
          </w:p>
        </w:tc>
        <w:tc>
          <w:tcPr>
            <w:tcW w:type="dxa" w:w="6912"/>
            <w:vAlign w:val="top"/>
          </w:tcPr>
          <w:p>
            <w:r/>
            <w:r>
              <w:rPr>
                <w:b w:val="0"/>
                <w:sz w:val="16"/>
              </w:rPr>
              <w:t>v4.8 keeps decode/NMS host-side and relies on host software.</w:t>
            </w:r>
          </w:p>
        </w:tc>
      </w:tr>
      <w:tr>
        <w:tc>
          <w:tcPr>
            <w:tcW w:type="dxa" w:w="4320"/>
            <w:vAlign w:val="top"/>
          </w:tcPr>
          <w:p>
            <w:r/>
            <w:r>
              <w:rPr>
                <w:b w:val="0"/>
                <w:sz w:val="16"/>
              </w:rPr>
              <w:t>Real-time FPS</w:t>
            </w:r>
          </w:p>
        </w:tc>
        <w:tc>
          <w:tcPr>
            <w:tcW w:type="dxa" w:w="6912"/>
            <w:vAlign w:val="top"/>
          </w:tcPr>
          <w:p>
            <w:r/>
            <w:r>
              <w:rPr>
                <w:b w:val="0"/>
                <w:sz w:val="16"/>
              </w:rPr>
              <w:t>Requires measured end-to-end prototype data.</w:t>
            </w:r>
          </w:p>
        </w:tc>
      </w:tr>
      <w:tr>
        <w:tc>
          <w:tcPr>
            <w:tcW w:type="dxa" w:w="4320"/>
            <w:vAlign w:val="top"/>
          </w:tcPr>
          <w:p>
            <w:r/>
            <w:r>
              <w:rPr>
                <w:b w:val="0"/>
                <w:sz w:val="16"/>
              </w:rPr>
              <w:t>FPGA timing closure</w:t>
            </w:r>
          </w:p>
        </w:tc>
        <w:tc>
          <w:tcPr>
            <w:tcW w:type="dxa" w:w="6912"/>
            <w:vAlign w:val="top"/>
          </w:tcPr>
          <w:p>
            <w:r/>
            <w:r>
              <w:rPr>
                <w:b w:val="0"/>
                <w:sz w:val="16"/>
              </w:rPr>
              <w:t>Requires FPGA implementation and timing reports.</w:t>
            </w:r>
          </w:p>
        </w:tc>
      </w:tr>
      <w:tr>
        <w:tc>
          <w:tcPr>
            <w:tcW w:type="dxa" w:w="4320"/>
            <w:vAlign w:val="top"/>
          </w:tcPr>
          <w:p>
            <w:r/>
            <w:r>
              <w:rPr>
                <w:b w:val="0"/>
                <w:sz w:val="16"/>
              </w:rPr>
              <w:t>N=16 physical array</w:t>
            </w:r>
          </w:p>
        </w:tc>
        <w:tc>
          <w:tcPr>
            <w:tcW w:type="dxa" w:w="6912"/>
            <w:vAlign w:val="top"/>
          </w:tcPr>
          <w:p>
            <w:r/>
            <w:r>
              <w:rPr>
                <w:b w:val="0"/>
                <w:sz w:val="16"/>
              </w:rPr>
              <w:t>Not part of v4.8 N=8 primary architecture.</w:t>
            </w:r>
          </w:p>
        </w:tc>
      </w:tr>
      <w:tr>
        <w:tc>
          <w:tcPr>
            <w:tcW w:type="dxa" w:w="4320"/>
            <w:vAlign w:val="top"/>
          </w:tcPr>
          <w:p>
            <w:r/>
            <w:r>
              <w:rPr>
                <w:b w:val="0"/>
                <w:sz w:val="16"/>
              </w:rPr>
              <w:t>Sparsity speedup</w:t>
            </w:r>
          </w:p>
        </w:tc>
        <w:tc>
          <w:tcPr>
            <w:tcW w:type="dxa" w:w="6912"/>
            <w:vAlign w:val="top"/>
          </w:tcPr>
          <w:p>
            <w:r/>
            <w:r>
              <w:rPr>
                <w:b w:val="0"/>
                <w:sz w:val="16"/>
              </w:rPr>
              <w:t>Not included unless a sparsity engine is separately specified and verified.</w:t>
            </w:r>
          </w:p>
        </w:tc>
      </w:tr>
    </w:tbl>
    <w:p/>
    <w:p>
      <w:pPr>
        <w:pStyle w:val="Heading1"/>
      </w:pPr>
      <w:r>
        <w:t>Appendix A - Interface Checklist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1F4E79"/>
            <w:vAlign w:val="top"/>
          </w:tcPr>
          <w:p>
            <w:r/>
            <w:r>
              <w:rPr>
                <w:b/>
                <w:color w:val="FFFFFF"/>
                <w:sz w:val="16"/>
              </w:rPr>
              <w:t>Interface</w:t>
            </w:r>
          </w:p>
        </w:tc>
        <w:tc>
          <w:tcPr>
            <w:tcW w:type="dxa" w:w="8352"/>
            <w:shd w:fill="1F4E79"/>
            <w:vAlign w:val="top"/>
          </w:tcPr>
          <w:p>
            <w:r/>
            <w:r>
              <w:rPr>
                <w:b/>
                <w:color w:val="FFFFFF"/>
                <w:sz w:val="16"/>
              </w:rPr>
              <w:t>Must define before RTL integration</w:t>
            </w:r>
          </w:p>
        </w:tc>
      </w:tr>
      <w:tr>
        <w:tc>
          <w:tcPr>
            <w:tcW w:type="dxa" w:w="2880"/>
            <w:vAlign w:val="top"/>
          </w:tcPr>
          <w:p>
            <w:r/>
            <w:r>
              <w:rPr>
                <w:b w:val="0"/>
                <w:sz w:val="16"/>
              </w:rPr>
              <w:t>Host CSR bus</w:t>
            </w:r>
          </w:p>
        </w:tc>
        <w:tc>
          <w:tcPr>
            <w:tcW w:type="dxa" w:w="8352"/>
            <w:vAlign w:val="top"/>
          </w:tcPr>
          <w:p>
            <w:r/>
            <w:r>
              <w:rPr>
                <w:b w:val="0"/>
                <w:sz w:val="16"/>
              </w:rPr>
              <w:t>address width, data width, reset values, W1C bits, start pulse behavior.</w:t>
            </w:r>
          </w:p>
        </w:tc>
      </w:tr>
      <w:tr>
        <w:tc>
          <w:tcPr>
            <w:tcW w:type="dxa" w:w="2880"/>
            <w:vAlign w:val="top"/>
          </w:tcPr>
          <w:p>
            <w:r/>
            <w:r>
              <w:rPr>
                <w:b w:val="0"/>
                <w:sz w:val="16"/>
              </w:rPr>
              <w:t>Descriptor write path</w:t>
            </w:r>
          </w:p>
        </w:tc>
        <w:tc>
          <w:tcPr>
            <w:tcW w:type="dxa" w:w="8352"/>
            <w:vAlign w:val="top"/>
          </w:tcPr>
          <w:p>
            <w:r/>
            <w:r>
              <w:rPr>
                <w:b w:val="0"/>
                <w:sz w:val="16"/>
              </w:rPr>
              <w:t>active/inactive commit, busy rejection, shape validation.</w:t>
            </w:r>
          </w:p>
        </w:tc>
      </w:tr>
      <w:tr>
        <w:tc>
          <w:tcPr>
            <w:tcW w:type="dxa" w:w="2880"/>
            <w:vAlign w:val="top"/>
          </w:tcPr>
          <w:p>
            <w:r/>
            <w:r>
              <w:rPr>
                <w:b w:val="0"/>
                <w:sz w:val="16"/>
              </w:rPr>
              <w:t>DMA request</w:t>
            </w:r>
          </w:p>
        </w:tc>
        <w:tc>
          <w:tcPr>
            <w:tcW w:type="dxa" w:w="8352"/>
            <w:vAlign w:val="top"/>
          </w:tcPr>
          <w:p>
            <w:r/>
            <w:r>
              <w:rPr>
                <w:b w:val="0"/>
                <w:sz w:val="16"/>
              </w:rPr>
              <w:t>address, length, read/write, done/error, 4KB crossing check.</w:t>
            </w:r>
          </w:p>
        </w:tc>
      </w:tr>
      <w:tr>
        <w:tc>
          <w:tcPr>
            <w:tcW w:type="dxa" w:w="2880"/>
            <w:vAlign w:val="top"/>
          </w:tcPr>
          <w:p>
            <w:r/>
            <w:r>
              <w:rPr>
                <w:b w:val="0"/>
                <w:sz w:val="16"/>
              </w:rPr>
              <w:t>SRAM ports</w:t>
            </w:r>
          </w:p>
        </w:tc>
        <w:tc>
          <w:tcPr>
            <w:tcW w:type="dxa" w:w="8352"/>
            <w:vAlign w:val="top"/>
          </w:tcPr>
          <w:p>
            <w:r/>
            <w:r>
              <w:rPr>
                <w:b w:val="0"/>
                <w:sz w:val="16"/>
              </w:rPr>
              <w:t>width, byte enable, read latency, write latency, arbitration.</w:t>
            </w:r>
          </w:p>
        </w:tc>
      </w:tr>
      <w:tr>
        <w:tc>
          <w:tcPr>
            <w:tcW w:type="dxa" w:w="2880"/>
            <w:vAlign w:val="top"/>
          </w:tcPr>
          <w:p>
            <w:r/>
            <w:r>
              <w:rPr>
                <w:b w:val="0"/>
                <w:sz w:val="16"/>
              </w:rPr>
              <w:t>Systolic array</w:t>
            </w:r>
          </w:p>
        </w:tc>
        <w:tc>
          <w:tcPr>
            <w:tcW w:type="dxa" w:w="8352"/>
            <w:vAlign w:val="top"/>
          </w:tcPr>
          <w:p>
            <w:r/>
            <w:r>
              <w:rPr>
                <w:b w:val="0"/>
                <w:sz w:val="16"/>
              </w:rPr>
              <w:t>activation stream timing, weight load timing, valid/ready/stall.</w:t>
            </w:r>
          </w:p>
        </w:tc>
      </w:tr>
      <w:tr>
        <w:tc>
          <w:tcPr>
            <w:tcW w:type="dxa" w:w="2880"/>
            <w:vAlign w:val="top"/>
          </w:tcPr>
          <w:p>
            <w:r/>
            <w:r>
              <w:rPr>
                <w:b w:val="0"/>
                <w:sz w:val="16"/>
              </w:rPr>
              <w:t>SDDU</w:t>
            </w:r>
          </w:p>
        </w:tc>
        <w:tc>
          <w:tcPr>
            <w:tcW w:type="dxa" w:w="8352"/>
            <w:vAlign w:val="top"/>
          </w:tcPr>
          <w:p>
            <w:r/>
            <w:r>
              <w:rPr>
                <w:b w:val="0"/>
                <w:sz w:val="16"/>
              </w:rPr>
              <w:t>lane delays, metadata delays, valid handling, stall behavior.</w:t>
            </w:r>
          </w:p>
        </w:tc>
      </w:tr>
      <w:tr>
        <w:tc>
          <w:tcPr>
            <w:tcW w:type="dxa" w:w="2880"/>
            <w:vAlign w:val="top"/>
          </w:tcPr>
          <w:p>
            <w:r/>
            <w:r>
              <w:rPr>
                <w:b w:val="0"/>
                <w:sz w:val="16"/>
              </w:rPr>
              <w:t>Accumulation buffer</w:t>
            </w:r>
          </w:p>
        </w:tc>
        <w:tc>
          <w:tcPr>
            <w:tcW w:type="dxa" w:w="8352"/>
            <w:vAlign w:val="top"/>
          </w:tcPr>
          <w:p>
            <w:r/>
            <w:r>
              <w:rPr>
                <w:b w:val="0"/>
                <w:sz w:val="16"/>
              </w:rPr>
              <w:t>addressing, RMW latency, collision handling.</w:t>
            </w:r>
          </w:p>
        </w:tc>
      </w:tr>
      <w:tr>
        <w:tc>
          <w:tcPr>
            <w:tcW w:type="dxa" w:w="2880"/>
            <w:vAlign w:val="top"/>
          </w:tcPr>
          <w:p>
            <w:r/>
            <w:r>
              <w:rPr>
                <w:b w:val="0"/>
                <w:sz w:val="16"/>
              </w:rPr>
              <w:t>Tensor Table</w:t>
            </w:r>
          </w:p>
        </w:tc>
        <w:tc>
          <w:tcPr>
            <w:tcW w:type="dxa" w:w="8352"/>
            <w:vAlign w:val="top"/>
          </w:tcPr>
          <w:p>
            <w:r/>
            <w:r>
              <w:rPr>
                <w:b w:val="0"/>
                <w:sz w:val="16"/>
              </w:rPr>
              <w:t>entry format, ready state, producer/consumer update.</w:t>
            </w:r>
          </w:p>
        </w:tc>
      </w:tr>
      <w:tr>
        <w:tc>
          <w:tcPr>
            <w:tcW w:type="dxa" w:w="2880"/>
            <w:vAlign w:val="top"/>
          </w:tcPr>
          <w:p>
            <w:r/>
            <w:r>
              <w:rPr>
                <w:b w:val="0"/>
                <w:sz w:val="16"/>
              </w:rPr>
              <w:t>Graph scheduler</w:t>
            </w:r>
          </w:p>
        </w:tc>
        <w:tc>
          <w:tcPr>
            <w:tcW w:type="dxa" w:w="8352"/>
            <w:vAlign w:val="top"/>
          </w:tcPr>
          <w:p>
            <w:r/>
            <w:r>
              <w:rPr>
                <w:b w:val="0"/>
                <w:sz w:val="16"/>
              </w:rPr>
              <w:t>descriptor issue, dependency checks, error halt.</w:t>
            </w:r>
          </w:p>
        </w:tc>
      </w:tr>
      <w:tr>
        <w:tc>
          <w:tcPr>
            <w:tcW w:type="dxa" w:w="2880"/>
            <w:vAlign w:val="top"/>
          </w:tcPr>
          <w:p>
            <w:r/>
            <w:r>
              <w:rPr>
                <w:b w:val="0"/>
                <w:sz w:val="16"/>
              </w:rPr>
              <w:t>Host output format</w:t>
            </w:r>
          </w:p>
        </w:tc>
        <w:tc>
          <w:tcPr>
            <w:tcW w:type="dxa" w:w="8352"/>
            <w:vAlign w:val="top"/>
          </w:tcPr>
          <w:p>
            <w:r/>
            <w:r>
              <w:rPr>
                <w:b w:val="0"/>
                <w:sz w:val="16"/>
              </w:rPr>
              <w:t>raw tensor shape, quant scale, byte order, decode expectations.</w:t>
            </w:r>
          </w:p>
        </w:tc>
      </w:tr>
    </w:tbl>
    <w:p/>
    <w:p>
      <w:pPr>
        <w:pStyle w:val="Heading1"/>
      </w:pPr>
      <w:r>
        <w:t>Appendix B - Mermaid Source File</w:t>
      </w:r>
    </w:p>
    <w:p>
      <w:r>
        <w:t>The complete Mermaid source is provided as a separate file named EdgeASIC_v4_8_Master_Architecture.mmd in the package. It is kept outside the Word document to avoid page overflow and to allow direct editing in Mermaid Live Editor, VS Code, or Antigravity.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456"/>
            <w:shd w:fill="1F4E79"/>
            <w:vAlign w:val="top"/>
          </w:tcPr>
          <w:p>
            <w:r/>
            <w:r>
              <w:rPr>
                <w:b/>
                <w:color w:val="FFFFFF"/>
                <w:sz w:val="16"/>
              </w:rPr>
              <w:t>Mermaid file</w:t>
            </w:r>
          </w:p>
        </w:tc>
        <w:tc>
          <w:tcPr>
            <w:tcW w:type="dxa" w:w="4320"/>
            <w:shd w:fill="1F4E79"/>
            <w:vAlign w:val="top"/>
          </w:tcPr>
          <w:p>
            <w:r/>
            <w:r>
              <w:rPr>
                <w:b/>
                <w:color w:val="FFFFFF"/>
                <w:sz w:val="16"/>
              </w:rPr>
              <w:t>Purpose</w:t>
            </w:r>
          </w:p>
        </w:tc>
        <w:tc>
          <w:tcPr>
            <w:tcW w:type="dxa" w:w="3744"/>
            <w:shd w:fill="1F4E79"/>
            <w:vAlign w:val="top"/>
          </w:tcPr>
          <w:p>
            <w:r/>
            <w:r>
              <w:rPr>
                <w:b/>
                <w:color w:val="FFFFFF"/>
                <w:sz w:val="16"/>
              </w:rPr>
              <w:t>Notes</w:t>
            </w:r>
          </w:p>
        </w:tc>
      </w:tr>
      <w:tr>
        <w:tc>
          <w:tcPr>
            <w:tcW w:type="dxa" w:w="3456"/>
            <w:vAlign w:val="top"/>
          </w:tcPr>
          <w:p>
            <w:r/>
            <w:r>
              <w:rPr>
                <w:b w:val="0"/>
                <w:sz w:val="16"/>
              </w:rPr>
              <w:t>EdgeASIC_v4_8_Master_Architecture.mmd</w:t>
            </w:r>
          </w:p>
        </w:tc>
        <w:tc>
          <w:tcPr>
            <w:tcW w:type="dxa" w:w="4320"/>
            <w:vAlign w:val="top"/>
          </w:tcPr>
          <w:p>
            <w:r/>
            <w:r>
              <w:rPr>
                <w:b w:val="0"/>
                <w:sz w:val="16"/>
              </w:rPr>
              <w:t>Editable source for the master architecture diagram.</w:t>
            </w:r>
          </w:p>
        </w:tc>
        <w:tc>
          <w:tcPr>
            <w:tcW w:type="dxa" w:w="3744"/>
            <w:vAlign w:val="top"/>
          </w:tcPr>
          <w:p>
            <w:r/>
            <w:r>
              <w:rPr>
                <w:b w:val="0"/>
                <w:sz w:val="16"/>
              </w:rPr>
              <w:t>Uses conservative Mermaid syntax with simple node labels and class definitions.</w:t>
            </w:r>
          </w:p>
        </w:tc>
      </w:tr>
      <w:tr>
        <w:tc>
          <w:tcPr>
            <w:tcW w:type="dxa" w:w="3456"/>
            <w:vAlign w:val="top"/>
          </w:tcPr>
          <w:p>
            <w:r/>
            <w:r>
              <w:rPr>
                <w:b w:val="0"/>
                <w:sz w:val="16"/>
              </w:rPr>
              <w:t>01_master_architecture_map.png</w:t>
            </w:r>
          </w:p>
        </w:tc>
        <w:tc>
          <w:tcPr>
            <w:tcW w:type="dxa" w:w="4320"/>
            <w:vAlign w:val="top"/>
          </w:tcPr>
          <w:p>
            <w:r/>
            <w:r>
              <w:rPr>
                <w:b w:val="0"/>
                <w:sz w:val="16"/>
              </w:rPr>
              <w:t>Rendered high-resolution Graphviz architecture map for reports.</w:t>
            </w:r>
          </w:p>
        </w:tc>
        <w:tc>
          <w:tcPr>
            <w:tcW w:type="dxa" w:w="3744"/>
            <w:vAlign w:val="top"/>
          </w:tcPr>
          <w:p>
            <w:r/>
            <w:r>
              <w:rPr>
                <w:b w:val="0"/>
                <w:sz w:val="16"/>
              </w:rPr>
              <w:t>Use in architecture document and poster.</w:t>
            </w:r>
          </w:p>
        </w:tc>
      </w:tr>
      <w:tr>
        <w:tc>
          <w:tcPr>
            <w:tcW w:type="dxa" w:w="3456"/>
            <w:vAlign w:val="top"/>
          </w:tcPr>
          <w:p>
            <w:r/>
            <w:r>
              <w:rPr>
                <w:b w:val="0"/>
                <w:sz w:val="16"/>
              </w:rPr>
              <w:t>02_host_assisted_execution_flow.png</w:t>
            </w:r>
          </w:p>
        </w:tc>
        <w:tc>
          <w:tcPr>
            <w:tcW w:type="dxa" w:w="4320"/>
            <w:vAlign w:val="top"/>
          </w:tcPr>
          <w:p>
            <w:r/>
            <w:r>
              <w:rPr>
                <w:b w:val="0"/>
                <w:sz w:val="16"/>
              </w:rPr>
              <w:t>Focused host-assisted execution diagram.</w:t>
            </w:r>
          </w:p>
        </w:tc>
        <w:tc>
          <w:tcPr>
            <w:tcW w:type="dxa" w:w="3744"/>
            <w:vAlign w:val="top"/>
          </w:tcPr>
          <w:p>
            <w:r/>
            <w:r>
              <w:rPr>
                <w:b w:val="0"/>
                <w:sz w:val="16"/>
              </w:rPr>
              <w:t>Use in presentation/demo slides.</w:t>
            </w:r>
          </w:p>
        </w:tc>
      </w:tr>
      <w:tr>
        <w:tc>
          <w:tcPr>
            <w:tcW w:type="dxa" w:w="3456"/>
            <w:vAlign w:val="top"/>
          </w:tcPr>
          <w:p>
            <w:r/>
            <w:r>
              <w:rPr>
                <w:b w:val="0"/>
                <w:sz w:val="16"/>
              </w:rPr>
              <w:t>03_core_datapath.png</w:t>
            </w:r>
          </w:p>
        </w:tc>
        <w:tc>
          <w:tcPr>
            <w:tcW w:type="dxa" w:w="4320"/>
            <w:vAlign w:val="top"/>
          </w:tcPr>
          <w:p>
            <w:r/>
            <w:r>
              <w:rPr>
                <w:b w:val="0"/>
                <w:sz w:val="16"/>
              </w:rPr>
              <w:t>Current datapath and extension attach points.</w:t>
            </w:r>
          </w:p>
        </w:tc>
        <w:tc>
          <w:tcPr>
            <w:tcW w:type="dxa" w:w="3744"/>
            <w:vAlign w:val="top"/>
          </w:tcPr>
          <w:p>
            <w:r/>
            <w:r>
              <w:rPr>
                <w:b w:val="0"/>
                <w:sz w:val="16"/>
              </w:rPr>
              <w:t>Use in RTL implementation slides.</w:t>
            </w:r>
          </w:p>
        </w:tc>
      </w:tr>
      <w:tr>
        <w:tc>
          <w:tcPr>
            <w:tcW w:type="dxa" w:w="3456"/>
            <w:vAlign w:val="top"/>
          </w:tcPr>
          <w:p>
            <w:r/>
            <w:r>
              <w:rPr>
                <w:b w:val="0"/>
                <w:sz w:val="16"/>
              </w:rPr>
              <w:t>04_control_memory_map.png</w:t>
            </w:r>
          </w:p>
        </w:tc>
        <w:tc>
          <w:tcPr>
            <w:tcW w:type="dxa" w:w="4320"/>
            <w:vAlign w:val="top"/>
          </w:tcPr>
          <w:p>
            <w:r/>
            <w:r>
              <w:rPr>
                <w:b w:val="0"/>
                <w:sz w:val="16"/>
              </w:rPr>
              <w:t>Control plane, memory, FSM, error path.</w:t>
            </w:r>
          </w:p>
        </w:tc>
        <w:tc>
          <w:tcPr>
            <w:tcW w:type="dxa" w:w="3744"/>
            <w:vAlign w:val="top"/>
          </w:tcPr>
          <w:p>
            <w:r/>
            <w:r>
              <w:rPr>
                <w:b w:val="0"/>
                <w:sz w:val="16"/>
              </w:rPr>
              <w:t>Use in control-plane explanation.</w:t>
            </w:r>
          </w:p>
        </w:tc>
      </w:tr>
    </w:tbl>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Architecture specification. Claims require RTL and verification evidence. Decode/NMS remain host-side in v4.8.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EdgeASIC v4.8 Detailed Architecture Specification - Primary Target Host-Assisted YOLOv8n Compute Accelerator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nsolas" w:hAnsi="Consolas"/>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