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E79"/>
          <w:sz w:val="48"/>
        </w:rPr>
        <w:t>EdgeASIC v4.8</w:t>
        <w:br/>
        <w:t>RTL Implementation and Verification Specification</w:t>
      </w:r>
    </w:p>
    <w:p>
      <w:pPr>
        <w:spacing w:after="60"/>
        <w:jc w:val="center"/>
      </w:pPr>
      <w:r>
        <w:rPr>
          <w:i/>
          <w:sz w:val="26"/>
        </w:rPr>
        <w:t>Primary-Target Host-Assisted INT8 Conv/GEMM and YOLOv8n Compute-Layer Accelerator</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592"/>
            <w:vAlign w:val="top"/>
            <w:shd w:fill="1F4E79"/>
          </w:tcPr>
          <w:p>
            <w:pPr>
              <w:jc w:val="left"/>
            </w:pPr>
            <w:r/>
            <w:r>
              <w:rPr>
                <w:b/>
                <w:color w:val="FFFFFF"/>
                <w:sz w:val="17"/>
              </w:rPr>
              <w:t>Field</w:t>
            </w:r>
          </w:p>
        </w:tc>
        <w:tc>
          <w:tcPr>
            <w:tcW w:type="dxa" w:w="8064"/>
            <w:vAlign w:val="top"/>
            <w:shd w:fill="1F4E79"/>
          </w:tcPr>
          <w:p>
            <w:pPr>
              <w:jc w:val="left"/>
            </w:pPr>
            <w:r/>
            <w:r>
              <w:rPr>
                <w:b/>
                <w:color w:val="FFFFFF"/>
                <w:sz w:val="17"/>
              </w:rPr>
              <w:t>Definition</w:t>
            </w:r>
          </w:p>
        </w:tc>
      </w:tr>
      <w:tr>
        <w:trPr>
          <w:cantSplit/>
        </w:trPr>
        <w:tc>
          <w:tcPr>
            <w:tcW w:type="dxa" w:w="2592"/>
            <w:vAlign w:val="top"/>
          </w:tcPr>
          <w:p>
            <w:pPr>
              <w:jc w:val="left"/>
            </w:pPr>
            <w:r/>
            <w:r>
              <w:rPr>
                <w:b w:val="0"/>
                <w:sz w:val="17"/>
              </w:rPr>
              <w:t>Project identity</w:t>
            </w:r>
          </w:p>
        </w:tc>
        <w:tc>
          <w:tcPr>
            <w:tcW w:type="dxa" w:w="8064"/>
            <w:vAlign w:val="top"/>
          </w:tcPr>
          <w:p>
            <w:pPr>
              <w:jc w:val="left"/>
            </w:pPr>
            <w:r/>
            <w:r>
              <w:rPr>
                <w:b w:val="0"/>
                <w:sz w:val="17"/>
              </w:rPr>
              <w:t>Host-assisted INT8 CNN compute accelerator with YOLOv8n compute-layer primary targets</w:t>
            </w:r>
          </w:p>
        </w:tc>
      </w:tr>
      <w:tr>
        <w:trPr>
          <w:cantSplit/>
        </w:trPr>
        <w:tc>
          <w:tcPr>
            <w:tcW w:type="dxa" w:w="2592"/>
            <w:vAlign w:val="top"/>
          </w:tcPr>
          <w:p>
            <w:pPr>
              <w:jc w:val="left"/>
            </w:pPr>
            <w:r/>
            <w:r>
              <w:rPr>
                <w:b w:val="0"/>
                <w:sz w:val="17"/>
              </w:rPr>
              <w:t>Document purpose</w:t>
            </w:r>
          </w:p>
        </w:tc>
        <w:tc>
          <w:tcPr>
            <w:tcW w:type="dxa" w:w="8064"/>
            <w:vAlign w:val="top"/>
          </w:tcPr>
          <w:p>
            <w:pPr>
              <w:jc w:val="left"/>
            </w:pPr>
            <w:r/>
            <w:r>
              <w:rPr>
                <w:b w:val="0"/>
                <w:sz w:val="17"/>
              </w:rPr>
              <w:t>Defines RTL module contracts, implementation order, verification architecture, test matrix, assertions, evidence package, and integration gates.</w:t>
            </w:r>
          </w:p>
        </w:tc>
      </w:tr>
      <w:tr>
        <w:trPr>
          <w:cantSplit/>
        </w:trPr>
        <w:tc>
          <w:tcPr>
            <w:tcW w:type="dxa" w:w="2592"/>
            <w:vAlign w:val="top"/>
          </w:tcPr>
          <w:p>
            <w:pPr>
              <w:jc w:val="left"/>
            </w:pPr>
            <w:r/>
            <w:r>
              <w:rPr>
                <w:b w:val="0"/>
                <w:sz w:val="17"/>
              </w:rPr>
              <w:t>Primary hardware targets</w:t>
            </w:r>
          </w:p>
        </w:tc>
        <w:tc>
          <w:tcPr>
            <w:tcW w:type="dxa" w:w="8064"/>
            <w:vAlign w:val="top"/>
          </w:tcPr>
          <w:p>
            <w:pPr>
              <w:jc w:val="left"/>
            </w:pPr>
            <w:r/>
            <w:r>
              <w:rPr>
                <w:b w:val="0"/>
                <w:sz w:val="17"/>
              </w:rPr>
              <w:t>Conv/GEMM, Conv2D windowing, 1x1/3x3 Conv, stride/padding, residual ADD, partial tiles, Tensor Table, descriptor ring, graph scheduler, split, concat, upsample, maxpool/SPPF, LUT-SiLU, detect-head convolution, raw tensor export.</w:t>
            </w:r>
          </w:p>
        </w:tc>
      </w:tr>
      <w:tr>
        <w:trPr>
          <w:cantSplit/>
        </w:trPr>
        <w:tc>
          <w:tcPr>
            <w:tcW w:type="dxa" w:w="2592"/>
            <w:vAlign w:val="top"/>
          </w:tcPr>
          <w:p>
            <w:pPr>
              <w:jc w:val="left"/>
            </w:pPr>
            <w:r/>
            <w:r>
              <w:rPr>
                <w:b w:val="0"/>
                <w:sz w:val="17"/>
              </w:rPr>
              <w:t>Host software boundary</w:t>
            </w:r>
          </w:p>
        </w:tc>
        <w:tc>
          <w:tcPr>
            <w:tcW w:type="dxa" w:w="8064"/>
            <w:vAlign w:val="top"/>
          </w:tcPr>
          <w:p>
            <w:pPr>
              <w:jc w:val="left"/>
            </w:pPr>
            <w:r/>
            <w:r>
              <w:rPr>
                <w:b w:val="0"/>
                <w:sz w:val="17"/>
              </w:rPr>
              <w:t>Image preprocessing, driver orchestration, CPU-only comparison, final YOLO decode, NMS, and box drawing remain host-side.</w:t>
            </w:r>
          </w:p>
        </w:tc>
      </w:tr>
      <w:tr>
        <w:trPr>
          <w:cantSplit/>
        </w:trPr>
        <w:tc>
          <w:tcPr>
            <w:tcW w:type="dxa" w:w="2592"/>
            <w:vAlign w:val="top"/>
          </w:tcPr>
          <w:p>
            <w:pPr>
              <w:jc w:val="left"/>
            </w:pPr>
            <w:r/>
            <w:r>
              <w:rPr>
                <w:b w:val="0"/>
                <w:sz w:val="17"/>
              </w:rPr>
              <w:t>Version</w:t>
            </w:r>
          </w:p>
        </w:tc>
        <w:tc>
          <w:tcPr>
            <w:tcW w:type="dxa" w:w="8064"/>
            <w:vAlign w:val="top"/>
          </w:tcPr>
          <w:p>
            <w:pPr>
              <w:jc w:val="left"/>
            </w:pPr>
            <w:r/>
            <w:r>
              <w:rPr>
                <w:b w:val="0"/>
                <w:sz w:val="17"/>
              </w:rPr>
              <w:t>v4.8</w:t>
            </w:r>
          </w:p>
        </w:tc>
      </w:tr>
      <w:tr>
        <w:trPr>
          <w:cantSplit/>
        </w:trPr>
        <w:tc>
          <w:tcPr>
            <w:tcW w:type="dxa" w:w="2592"/>
            <w:vAlign w:val="top"/>
          </w:tcPr>
          <w:p>
            <w:pPr>
              <w:jc w:val="left"/>
            </w:pPr>
            <w:r/>
            <w:r>
              <w:rPr>
                <w:b w:val="0"/>
                <w:sz w:val="17"/>
              </w:rPr>
              <w:t>Status</w:t>
            </w:r>
          </w:p>
        </w:tc>
        <w:tc>
          <w:tcPr>
            <w:tcW w:type="dxa" w:w="8064"/>
            <w:vAlign w:val="top"/>
          </w:tcPr>
          <w:p>
            <w:pPr>
              <w:jc w:val="left"/>
            </w:pPr>
            <w:r/>
            <w:r>
              <w:rPr>
                <w:b w:val="0"/>
                <w:sz w:val="17"/>
              </w:rPr>
              <w:t>Implementation and verification specification; no RTL source file generated by this document.</w:t>
            </w:r>
          </w:p>
        </w:tc>
      </w:tr>
    </w:tbl>
    <w:p>
      <w:pPr>
        <w:spacing w:after="60"/>
      </w:pPr>
    </w:p>
    <w:p>
      <w:pPr>
        <w:pStyle w:val="NoteBlock"/>
        <w:spacing w:after="60"/>
      </w:pPr>
      <w:r>
        <w:rPr>
          <w:b/>
        </w:rPr>
        <w:t xml:space="preserve">Scope rule: </w:t>
      </w:r>
      <w:r>
        <w:t>This document intentionally treats the previously labelled future blocks as primary targets. The verification matrix therefore includes TC-PRI test groups for each such block. Decode and NMS remain host-side software in this version because they are post-processing functions, not the primary hardware acceleration target.</w:t>
      </w:r>
    </w:p>
    <w:p>
      <w:pPr>
        <w:spacing w:after="60"/>
      </w:pPr>
      <w:r>
        <w:br w:type="page"/>
      </w:r>
    </w:p>
    <w:p>
      <w:pPr>
        <w:pStyle w:val="Heading1"/>
        <w:spacing w:before="160" w:after="80"/>
      </w:pPr>
      <w:r>
        <w:t>Table of Contents</w:t>
      </w:r>
    </w:p>
    <w:p>
      <w:pPr>
        <w:pStyle w:val="ListNumber"/>
        <w:spacing w:after="60"/>
      </w:pPr>
      <w:r>
        <w:t>1. Scope, claims, and implementation discipline</w:t>
      </w:r>
    </w:p>
    <w:p>
      <w:pPr>
        <w:pStyle w:val="ListNumber"/>
        <w:spacing w:after="60"/>
      </w:pPr>
      <w:r>
        <w:t>2. RTL module hierarchy and integration strategy</w:t>
      </w:r>
    </w:p>
    <w:p>
      <w:pPr>
        <w:pStyle w:val="ListNumber"/>
        <w:spacing w:after="60"/>
      </w:pPr>
      <w:r>
        <w:t>3. Global packages, parameters, and coding rules</w:t>
      </w:r>
    </w:p>
    <w:p>
      <w:pPr>
        <w:pStyle w:val="ListNumber"/>
        <w:spacing w:after="60"/>
      </w:pPr>
      <w:r>
        <w:t>4. CSR block, descriptor path, Tensor Table, and graph scheduler</w:t>
      </w:r>
    </w:p>
    <w:p>
      <w:pPr>
        <w:pStyle w:val="ListNumber"/>
        <w:spacing w:after="60"/>
      </w:pPr>
      <w:r>
        <w:t>5. DMA, local SRAM/BRAM, and Bank State Controller</w:t>
      </w:r>
    </w:p>
    <w:p>
      <w:pPr>
        <w:pStyle w:val="ListNumber"/>
        <w:spacing w:after="60"/>
      </w:pPr>
      <w:r>
        <w:t>6. Baseline Conv/GEMM datapath implementation contract</w:t>
      </w:r>
    </w:p>
    <w:p>
      <w:pPr>
        <w:pStyle w:val="ListNumber"/>
        <w:spacing w:after="60"/>
      </w:pPr>
      <w:r>
        <w:t>7. Primary-target operator engines</w:t>
      </w:r>
    </w:p>
    <w:p>
      <w:pPr>
        <w:pStyle w:val="ListNumber"/>
        <w:spacing w:after="60"/>
      </w:pPr>
      <w:r>
        <w:t>8. Host/IP synchronization and software driver contract</w:t>
      </w:r>
    </w:p>
    <w:p>
      <w:pPr>
        <w:pStyle w:val="ListNumber"/>
        <w:spacing w:after="60"/>
      </w:pPr>
      <w:r>
        <w:t>9. Reset, error handling, interrupts, and recovery</w:t>
      </w:r>
    </w:p>
    <w:p>
      <w:pPr>
        <w:pStyle w:val="ListNumber"/>
        <w:spacing w:after="60"/>
      </w:pPr>
      <w:r>
        <w:t>10. Performance counters and evaluation instrumentation</w:t>
      </w:r>
    </w:p>
    <w:p>
      <w:pPr>
        <w:pStyle w:val="ListNumber"/>
        <w:spacing w:after="60"/>
      </w:pPr>
      <w:r>
        <w:t>11. Verification environment architecture</w:t>
      </w:r>
    </w:p>
    <w:p>
      <w:pPr>
        <w:pStyle w:val="ListNumber"/>
        <w:spacing w:after="60"/>
      </w:pPr>
      <w:r>
        <w:t>12. Current-use and primary-target test matrix</w:t>
      </w:r>
    </w:p>
    <w:p>
      <w:pPr>
        <w:pStyle w:val="ListNumber"/>
        <w:spacing w:after="60"/>
      </w:pPr>
      <w:r>
        <w:t>13. Assertion plan</w:t>
      </w:r>
    </w:p>
    <w:p>
      <w:pPr>
        <w:pStyle w:val="ListNumber"/>
        <w:spacing w:after="60"/>
      </w:pPr>
      <w:r>
        <w:t>14. Regression strategy and evidence package</w:t>
      </w:r>
    </w:p>
    <w:p>
      <w:pPr>
        <w:pStyle w:val="ListNumber"/>
        <w:spacing w:after="60"/>
      </w:pPr>
      <w:r>
        <w:t>15. Bring-up sequence and integration gates</w:t>
      </w:r>
    </w:p>
    <w:p>
      <w:pPr>
        <w:pStyle w:val="ListNumber"/>
        <w:spacing w:after="60"/>
      </w:pPr>
      <w:r>
        <w:t>16. Risk register and fallback rules</w:t>
      </w:r>
    </w:p>
    <w:p>
      <w:pPr>
        <w:pStyle w:val="ListNumber"/>
        <w:spacing w:after="60"/>
      </w:pPr>
      <w:r>
        <w:t>Appendix A. Module checklist</w:t>
      </w:r>
    </w:p>
    <w:p>
      <w:pPr>
        <w:pStyle w:val="ListNumber"/>
        <w:spacing w:after="60"/>
      </w:pPr>
      <w:r>
        <w:t>Appendix B. Descriptor and CSR summary</w:t>
      </w:r>
    </w:p>
    <w:p>
      <w:pPr>
        <w:pStyle w:val="ListNumber"/>
        <w:spacing w:after="60"/>
      </w:pPr>
      <w:r>
        <w:t>Appendix C. Verification evidence checklist</w:t>
      </w:r>
    </w:p>
    <w:p>
      <w:pPr>
        <w:spacing w:after="60"/>
      </w:pPr>
      <w:r>
        <w:br w:type="page"/>
      </w:r>
    </w:p>
    <w:p>
      <w:pPr>
        <w:pStyle w:val="Heading1"/>
        <w:spacing w:before="160" w:after="80"/>
      </w:pPr>
      <w:r>
        <w:t>1. Scope, Claims, and Implementation Discipline</w:t>
      </w:r>
    </w:p>
    <w:p>
      <w:pPr>
        <w:pStyle w:val="Heading2"/>
        <w:spacing w:before="160" w:after="80"/>
      </w:pPr>
      <w:r>
        <w:t>1.1 Project definition</w:t>
      </w:r>
    </w:p>
    <w:p>
      <w:pPr>
        <w:spacing w:after="60"/>
      </w:pPr>
      <w:r>
        <w:t>EdgeASIC v4.8 is defined as a host-assisted INT8 inference accelerator. The hardware IP receives prepared INT8 tensor tiles, weights, bias and quantization parameters, executes the supported compute operation, and returns output tensor tiles or raw detection tensors to the host. The host remains responsible for image preprocessing, tensor tiling, descriptor submission, unsupported software functions, final YOLO decode, NMS, and box drawing.</w:t>
      </w:r>
    </w:p>
    <w:p>
      <w:pPr>
        <w:pStyle w:val="Heading2"/>
        <w:spacing w:before="160" w:after="80"/>
      </w:pPr>
      <w:r>
        <w:t>1.2 Primary target classification</w:t>
      </w:r>
    </w:p>
    <w:tbl>
      <w:tblPr>
        <w:tblStyle w:val="TableGrid"/>
        <w:tblW w:type="auto" w:w="0"/>
        <w:jc w:val="center"/>
        <w:tblLook w:firstColumn="1" w:firstRow="1" w:lastColumn="0" w:lastRow="0" w:noHBand="0" w:noVBand="1" w:val="04A0"/>
      </w:tblPr>
      <w:tblGrid>
        <w:gridCol w:w="3552"/>
        <w:gridCol w:w="3552"/>
        <w:gridCol w:w="3552"/>
      </w:tblGrid>
      <w:tr>
        <w:trPr>
          <w:cantSplit/>
          <w:tblHeader w:val="true"/>
        </w:trPr>
        <w:tc>
          <w:tcPr>
            <w:tcW w:type="dxa" w:w="2304"/>
            <w:vAlign w:val="top"/>
            <w:shd w:fill="1F4E79"/>
          </w:tcPr>
          <w:p>
            <w:pPr>
              <w:jc w:val="left"/>
            </w:pPr>
            <w:r/>
            <w:r>
              <w:rPr>
                <w:b/>
                <w:color w:val="FFFFFF"/>
                <w:sz w:val="17"/>
              </w:rPr>
              <w:t>Class</w:t>
            </w:r>
          </w:p>
        </w:tc>
        <w:tc>
          <w:tcPr>
            <w:tcW w:type="dxa" w:w="3168"/>
            <w:vAlign w:val="top"/>
            <w:shd w:fill="1F4E79"/>
          </w:tcPr>
          <w:p>
            <w:pPr>
              <w:jc w:val="left"/>
            </w:pPr>
            <w:r/>
            <w:r>
              <w:rPr>
                <w:b/>
                <w:color w:val="FFFFFF"/>
                <w:sz w:val="17"/>
              </w:rPr>
              <w:t>Meaning</w:t>
            </w:r>
          </w:p>
        </w:tc>
        <w:tc>
          <w:tcPr>
            <w:tcW w:type="dxa" w:w="5472"/>
            <w:vAlign w:val="top"/>
            <w:shd w:fill="1F4E79"/>
          </w:tcPr>
          <w:p>
            <w:pPr>
              <w:jc w:val="left"/>
            </w:pPr>
            <w:r/>
            <w:r>
              <w:rPr>
                <w:b/>
                <w:color w:val="FFFFFF"/>
                <w:sz w:val="17"/>
              </w:rPr>
              <w:t>Included items</w:t>
            </w:r>
          </w:p>
        </w:tc>
      </w:tr>
      <w:tr>
        <w:trPr>
          <w:cantSplit/>
        </w:trPr>
        <w:tc>
          <w:tcPr>
            <w:tcW w:type="dxa" w:w="2304"/>
            <w:vAlign w:val="top"/>
          </w:tcPr>
          <w:p>
            <w:pPr>
              <w:jc w:val="left"/>
            </w:pPr>
            <w:r/>
            <w:r>
              <w:rPr>
                <w:b w:val="0"/>
                <w:sz w:val="17"/>
              </w:rPr>
              <w:t>Baseline current RTL</w:t>
            </w:r>
          </w:p>
        </w:tc>
        <w:tc>
          <w:tcPr>
            <w:tcW w:type="dxa" w:w="3168"/>
            <w:vAlign w:val="top"/>
          </w:tcPr>
          <w:p>
            <w:pPr>
              <w:jc w:val="left"/>
            </w:pPr>
            <w:r/>
            <w:r>
              <w:rPr>
                <w:b w:val="0"/>
                <w:sz w:val="17"/>
              </w:rPr>
              <w:t>Must pass before any primary target is claimed</w:t>
            </w:r>
          </w:p>
        </w:tc>
        <w:tc>
          <w:tcPr>
            <w:tcW w:type="dxa" w:w="5472"/>
            <w:vAlign w:val="top"/>
          </w:tcPr>
          <w:p>
            <w:pPr>
              <w:jc w:val="left"/>
            </w:pPr>
            <w:r/>
            <w:r>
              <w:rPr>
                <w:b w:val="0"/>
                <w:sz w:val="17"/>
              </w:rPr>
              <w:t>CSR, descriptor manager, dispatcher, BSC, DMA abstraction, SRAMs, 8x8 systolic array, SDDU, accumulation, requantization, ReLU/passthrough, output packing, performance counters, sticky errors.</w:t>
            </w:r>
          </w:p>
        </w:tc>
      </w:tr>
      <w:tr>
        <w:trPr>
          <w:cantSplit/>
        </w:trPr>
        <w:tc>
          <w:tcPr>
            <w:tcW w:type="dxa" w:w="2304"/>
            <w:vAlign w:val="top"/>
          </w:tcPr>
          <w:p>
            <w:pPr>
              <w:jc w:val="left"/>
            </w:pPr>
            <w:r/>
            <w:r>
              <w:rPr>
                <w:b w:val="0"/>
                <w:sz w:val="17"/>
              </w:rPr>
              <w:t>Primary target extension</w:t>
            </w:r>
          </w:p>
        </w:tc>
        <w:tc>
          <w:tcPr>
            <w:tcW w:type="dxa" w:w="3168"/>
            <w:vAlign w:val="top"/>
          </w:tcPr>
          <w:p>
            <w:pPr>
              <w:jc w:val="left"/>
            </w:pPr>
            <w:r/>
            <w:r>
              <w:rPr>
                <w:b w:val="0"/>
                <w:sz w:val="17"/>
              </w:rPr>
              <w:t>Included in project target and verification matrix</w:t>
            </w:r>
          </w:p>
        </w:tc>
        <w:tc>
          <w:tcPr>
            <w:tcW w:type="dxa" w:w="5472"/>
            <w:vAlign w:val="top"/>
          </w:tcPr>
          <w:p>
            <w:pPr>
              <w:jc w:val="left"/>
            </w:pPr>
            <w:r/>
            <w:r>
              <w:rPr>
                <w:b w:val="0"/>
                <w:sz w:val="17"/>
              </w:rPr>
              <w:t>Conv2D window generator, 1x1/3x3 Conv, stride/padding, partial tile masking, residual ADD, Tensor Table, descriptor ring, graph scheduler, split, concat, upsample, maxpool/SPPF, LUT-SiLU, detect-head convolution, raw tensor export.</w:t>
            </w:r>
          </w:p>
        </w:tc>
      </w:tr>
      <w:tr>
        <w:trPr>
          <w:cantSplit/>
        </w:trPr>
        <w:tc>
          <w:tcPr>
            <w:tcW w:type="dxa" w:w="2304"/>
            <w:vAlign w:val="top"/>
          </w:tcPr>
          <w:p>
            <w:pPr>
              <w:jc w:val="left"/>
            </w:pPr>
            <w:r/>
            <w:r>
              <w:rPr>
                <w:b w:val="0"/>
                <w:sz w:val="17"/>
              </w:rPr>
              <w:t>Host software boundary</w:t>
            </w:r>
          </w:p>
        </w:tc>
        <w:tc>
          <w:tcPr>
            <w:tcW w:type="dxa" w:w="3168"/>
            <w:vAlign w:val="top"/>
          </w:tcPr>
          <w:p>
            <w:pPr>
              <w:jc w:val="left"/>
            </w:pPr>
            <w:r/>
            <w:r>
              <w:rPr>
                <w:b w:val="0"/>
                <w:sz w:val="17"/>
              </w:rPr>
              <w:t>Required for full demo but not RTL hardware block</w:t>
            </w:r>
          </w:p>
        </w:tc>
        <w:tc>
          <w:tcPr>
            <w:tcW w:type="dxa" w:w="5472"/>
            <w:vAlign w:val="top"/>
          </w:tcPr>
          <w:p>
            <w:pPr>
              <w:jc w:val="left"/>
            </w:pPr>
            <w:r/>
            <w:r>
              <w:rPr>
                <w:b w:val="0"/>
                <w:sz w:val="17"/>
              </w:rPr>
              <w:t>Image preprocessing, INT8 quantization, descriptor generation, CPU-only comparison, final YOLO decode, confidence filtering, NMS, drawing boxes.</w:t>
            </w:r>
          </w:p>
        </w:tc>
      </w:tr>
      <w:tr>
        <w:trPr>
          <w:cantSplit/>
        </w:trPr>
        <w:tc>
          <w:tcPr>
            <w:tcW w:type="dxa" w:w="2304"/>
            <w:vAlign w:val="top"/>
          </w:tcPr>
          <w:p>
            <w:pPr>
              <w:jc w:val="left"/>
            </w:pPr>
            <w:r/>
            <w:r>
              <w:rPr>
                <w:b w:val="0"/>
                <w:sz w:val="17"/>
              </w:rPr>
              <w:t>Explicit non-claims</w:t>
            </w:r>
          </w:p>
        </w:tc>
        <w:tc>
          <w:tcPr>
            <w:tcW w:type="dxa" w:w="3168"/>
            <w:vAlign w:val="top"/>
          </w:tcPr>
          <w:p>
            <w:pPr>
              <w:jc w:val="left"/>
            </w:pPr>
            <w:r/>
            <w:r>
              <w:rPr>
                <w:b w:val="0"/>
                <w:sz w:val="17"/>
              </w:rPr>
              <w:t>Must not be stated unless separately proven</w:t>
            </w:r>
          </w:p>
        </w:tc>
        <w:tc>
          <w:tcPr>
            <w:tcW w:type="dxa" w:w="5472"/>
            <w:vAlign w:val="top"/>
          </w:tcPr>
          <w:p>
            <w:pPr>
              <w:jc w:val="left"/>
            </w:pPr>
            <w:r/>
            <w:r>
              <w:rPr>
                <w:b w:val="0"/>
                <w:sz w:val="17"/>
              </w:rPr>
              <w:t>No measured FPS, no Fmax, no FPGA timing closure, no production DDR integration, no hardware decode/NMS, no autonomous full YOLOv8n hardware execution unless every graph block and post-process block is implemented and verified.</w:t>
            </w:r>
          </w:p>
        </w:tc>
      </w:tr>
    </w:tbl>
    <w:p>
      <w:pPr>
        <w:spacing w:after="60"/>
      </w:pPr>
    </w:p>
    <w:p>
      <w:pPr>
        <w:pStyle w:val="Heading2"/>
        <w:spacing w:before="160" w:after="80"/>
      </w:pPr>
      <w:r>
        <w:t>1.3 Implementation discipline</w:t>
      </w:r>
    </w:p>
    <w:p>
      <w:pPr>
        <w:pStyle w:val="ListBullet"/>
        <w:spacing w:after="60"/>
      </w:pPr>
      <w:r>
        <w:t>Every RTL module must have a directed unit test before top-level integration.</w:t>
      </w:r>
    </w:p>
    <w:p>
      <w:pPr>
        <w:pStyle w:val="ListBullet"/>
        <w:spacing w:after="60"/>
      </w:pPr>
      <w:r>
        <w:t>Every cross-module valid/ready, bank ownership, descriptor commit, DMA completion, and metadata alignment rule must have an assertion or monitor.</w:t>
      </w:r>
    </w:p>
    <w:p>
      <w:pPr>
        <w:pStyle w:val="ListBullet"/>
        <w:spacing w:after="60"/>
      </w:pPr>
      <w:r>
        <w:t>Primary target features must be tagged with TC-PRI test IDs. A primary target feature without passing TC-PRI tests is documentation-only in the final defense.</w:t>
      </w:r>
    </w:p>
    <w:p>
      <w:pPr>
        <w:pStyle w:val="ListBullet"/>
        <w:spacing w:after="60"/>
      </w:pPr>
      <w:r>
        <w:t>The baseline Conv/GEMM path is the non-negotiable minimum FYP deliverable. Primary target extensions cannot break this baseline.</w:t>
      </w:r>
    </w:p>
    <w:p>
      <w:pPr>
        <w:pStyle w:val="ListBullet"/>
        <w:spacing w:after="60"/>
      </w:pPr>
      <w:r>
        <w:t>Host/IP data layout is part of the RTL contract. Byte ordering, tensor layout, row padding, descriptor fields, and quantization format must be fixed before DMA router RTL is frozen.</w:t>
      </w:r>
    </w:p>
    <w:p>
      <w:pPr>
        <w:pStyle w:val="Heading2"/>
        <w:spacing w:before="160" w:after="80"/>
      </w:pPr>
      <w:r>
        <w:t>1.4 Version-to-version correction</w:t>
      </w:r>
    </w:p>
    <w:p>
      <w:pPr>
        <w:spacing w:after="60"/>
      </w:pPr>
      <w:r>
        <w:t>The v4.8 approach replaces the older fragmented documentation set with a consolidated implementation and verification specification. Blocks that were formerly labelled future scope are now included as primary targets and assigned implementation and test responsibilities. The host-assisted model remains the central architecture identity.</w:t>
      </w:r>
    </w:p>
    <w:p>
      <w:pPr>
        <w:pStyle w:val="Heading1"/>
        <w:spacing w:before="160" w:after="80"/>
      </w:pPr>
      <w:r>
        <w:t>2. RTL Module Hierarchy and Integration Strategy</w:t>
      </w:r>
    </w:p>
    <w:p>
      <w:pPr>
        <w:spacing w:after="60"/>
        <w:jc w:val="center"/>
      </w:pPr>
      <w:r>
        <w:drawing>
          <wp:inline xmlns:a="http://schemas.openxmlformats.org/drawingml/2006/main" xmlns:pic="http://schemas.openxmlformats.org/drawingml/2006/picture">
            <wp:extent cx="6126480" cy="6418373"/>
            <wp:docPr id="1" name="Picture 1"/>
            <wp:cNvGraphicFramePr>
              <a:graphicFrameLocks noChangeAspect="1"/>
            </wp:cNvGraphicFramePr>
            <a:graphic>
              <a:graphicData uri="http://schemas.openxmlformats.org/drawingml/2006/picture">
                <pic:pic>
                  <pic:nvPicPr>
                    <pic:cNvPr id="0" name="01_rtl_module_hierarchy.png"/>
                    <pic:cNvPicPr/>
                  </pic:nvPicPr>
                  <pic:blipFill>
                    <a:blip r:embed="rId11"/>
                    <a:stretch>
                      <a:fillRect/>
                    </a:stretch>
                  </pic:blipFill>
                  <pic:spPr>
                    <a:xfrm>
                      <a:off x="0" y="0"/>
                      <a:ext cx="6126480" cy="6418373"/>
                    </a:xfrm>
                    <a:prstGeom prst="rect"/>
                  </pic:spPr>
                </pic:pic>
              </a:graphicData>
            </a:graphic>
          </wp:inline>
        </w:drawing>
      </w:r>
    </w:p>
    <w:p>
      <w:pPr>
        <w:pStyle w:val="Caption"/>
        <w:spacing w:after="60"/>
        <w:jc w:val="center"/>
      </w:pPr>
      <w:r>
        <w:t>Figure 1. RTL module hierarchy for the primary-target build.</w:t>
      </w:r>
    </w:p>
    <w:p>
      <w:pPr>
        <w:pStyle w:val="Heading2"/>
        <w:spacing w:before="160" w:after="80"/>
      </w:pPr>
      <w:r>
        <w:t>2.1 Top-level integration shell</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448"/>
            <w:vAlign w:val="top"/>
            <w:shd w:fill="1F4E79"/>
          </w:tcPr>
          <w:p>
            <w:pPr>
              <w:jc w:val="left"/>
            </w:pPr>
            <w:r/>
            <w:r>
              <w:rPr>
                <w:b/>
                <w:color w:val="FFFFFF"/>
                <w:sz w:val="17"/>
              </w:rPr>
              <w:t>Item</w:t>
            </w:r>
          </w:p>
        </w:tc>
        <w:tc>
          <w:tcPr>
            <w:tcW w:type="dxa" w:w="8352"/>
            <w:vAlign w:val="top"/>
            <w:shd w:fill="1F4E79"/>
          </w:tcPr>
          <w:p>
            <w:pPr>
              <w:jc w:val="left"/>
            </w:pPr>
            <w:r/>
            <w:r>
              <w:rPr>
                <w:b/>
                <w:color w:val="FFFFFF"/>
                <w:sz w:val="17"/>
              </w:rPr>
              <w:t>Requirement</w:t>
            </w:r>
          </w:p>
        </w:tc>
      </w:tr>
      <w:tr>
        <w:trPr>
          <w:cantSplit/>
        </w:trPr>
        <w:tc>
          <w:tcPr>
            <w:tcW w:type="dxa" w:w="2448"/>
            <w:vAlign w:val="top"/>
          </w:tcPr>
          <w:p>
            <w:pPr>
              <w:jc w:val="left"/>
            </w:pPr>
            <w:r/>
            <w:r>
              <w:rPr>
                <w:b w:val="0"/>
                <w:sz w:val="17"/>
              </w:rPr>
              <w:t>Module</w:t>
            </w:r>
          </w:p>
        </w:tc>
        <w:tc>
          <w:tcPr>
            <w:tcW w:type="dxa" w:w="8352"/>
            <w:vAlign w:val="top"/>
          </w:tcPr>
          <w:p>
            <w:pPr>
              <w:jc w:val="left"/>
            </w:pPr>
            <w:r/>
            <w:r>
              <w:rPr>
                <w:b w:val="0"/>
                <w:sz w:val="17"/>
              </w:rPr>
              <w:t>edgeasic_top</w:t>
            </w:r>
          </w:p>
        </w:tc>
      </w:tr>
      <w:tr>
        <w:trPr>
          <w:cantSplit/>
        </w:trPr>
        <w:tc>
          <w:tcPr>
            <w:tcW w:type="dxa" w:w="2448"/>
            <w:vAlign w:val="top"/>
          </w:tcPr>
          <w:p>
            <w:pPr>
              <w:jc w:val="left"/>
            </w:pPr>
            <w:r/>
            <w:r>
              <w:rPr>
                <w:b w:val="0"/>
                <w:sz w:val="17"/>
              </w:rPr>
              <w:t>Purpose</w:t>
            </w:r>
          </w:p>
        </w:tc>
        <w:tc>
          <w:tcPr>
            <w:tcW w:type="dxa" w:w="8352"/>
            <w:vAlign w:val="top"/>
          </w:tcPr>
          <w:p>
            <w:pPr>
              <w:jc w:val="left"/>
            </w:pPr>
            <w:r/>
            <w:r>
              <w:rPr>
                <w:b w:val="0"/>
                <w:sz w:val="17"/>
              </w:rPr>
              <w:t>Integrates CSR/control, memory movement, compute datapath, primary-target engines, error logic, performance counters, and external memory abstraction.</w:t>
            </w:r>
          </w:p>
        </w:tc>
      </w:tr>
      <w:tr>
        <w:trPr>
          <w:cantSplit/>
        </w:trPr>
        <w:tc>
          <w:tcPr>
            <w:tcW w:type="dxa" w:w="2448"/>
            <w:vAlign w:val="top"/>
          </w:tcPr>
          <w:p>
            <w:pPr>
              <w:jc w:val="left"/>
            </w:pPr>
            <w:r/>
            <w:r>
              <w:rPr>
                <w:b w:val="0"/>
                <w:sz w:val="17"/>
              </w:rPr>
              <w:t>External interfaces</w:t>
            </w:r>
          </w:p>
        </w:tc>
        <w:tc>
          <w:tcPr>
            <w:tcW w:type="dxa" w:w="8352"/>
            <w:vAlign w:val="top"/>
          </w:tcPr>
          <w:p>
            <w:pPr>
              <w:jc w:val="left"/>
            </w:pPr>
            <w:r/>
            <w:r>
              <w:rPr>
                <w:b w:val="0"/>
                <w:sz w:val="17"/>
              </w:rPr>
              <w:t>Clock/reset, CSR bus, memory/DMA abstraction interface, interrupt output, optional simulation debug ports.</w:t>
            </w:r>
          </w:p>
        </w:tc>
      </w:tr>
      <w:tr>
        <w:trPr>
          <w:cantSplit/>
        </w:trPr>
        <w:tc>
          <w:tcPr>
            <w:tcW w:type="dxa" w:w="2448"/>
            <w:vAlign w:val="top"/>
          </w:tcPr>
          <w:p>
            <w:pPr>
              <w:jc w:val="left"/>
            </w:pPr>
            <w:r/>
            <w:r>
              <w:rPr>
                <w:b w:val="0"/>
                <w:sz w:val="17"/>
              </w:rPr>
              <w:t>Internal reset output</w:t>
            </w:r>
          </w:p>
        </w:tc>
        <w:tc>
          <w:tcPr>
            <w:tcW w:type="dxa" w:w="8352"/>
            <w:vAlign w:val="top"/>
          </w:tcPr>
          <w:p>
            <w:pPr>
              <w:jc w:val="left"/>
            </w:pPr>
            <w:r/>
            <w:r>
              <w:rPr>
                <w:b w:val="0"/>
                <w:sz w:val="17"/>
              </w:rPr>
              <w:t>Synchronous reset distributed to FSMs, SRAM wrappers, FIFOs, counters, and datapath valid registers.</w:t>
            </w:r>
          </w:p>
        </w:tc>
      </w:tr>
      <w:tr>
        <w:trPr>
          <w:cantSplit/>
        </w:trPr>
        <w:tc>
          <w:tcPr>
            <w:tcW w:type="dxa" w:w="2448"/>
            <w:vAlign w:val="top"/>
          </w:tcPr>
          <w:p>
            <w:pPr>
              <w:jc w:val="left"/>
            </w:pPr>
            <w:r/>
            <w:r>
              <w:rPr>
                <w:b w:val="0"/>
                <w:sz w:val="17"/>
              </w:rPr>
              <w:t>Integration rule</w:t>
            </w:r>
          </w:p>
        </w:tc>
        <w:tc>
          <w:tcPr>
            <w:tcW w:type="dxa" w:w="8352"/>
            <w:vAlign w:val="top"/>
          </w:tcPr>
          <w:p>
            <w:pPr>
              <w:jc w:val="left"/>
            </w:pPr>
            <w:r/>
            <w:r>
              <w:rPr>
                <w:b w:val="0"/>
                <w:sz w:val="17"/>
              </w:rPr>
              <w:t>No engine can start directly from host CSRs. All starts pass through descriptor manager, descriptor ring, graph scheduler, and operator dispatcher.</w:t>
            </w:r>
          </w:p>
        </w:tc>
      </w:tr>
    </w:tbl>
    <w:p>
      <w:pPr>
        <w:spacing w:after="60"/>
      </w:pPr>
    </w:p>
    <w:p>
      <w:pPr>
        <w:pStyle w:val="Heading2"/>
        <w:spacing w:before="160" w:after="80"/>
      </w:pPr>
      <w:r>
        <w:t>2.2 Ownership split</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7"/>
              </w:rPr>
              <w:t>Owner area</w:t>
            </w:r>
          </w:p>
        </w:tc>
        <w:tc>
          <w:tcPr>
            <w:tcW w:type="dxa" w:w="7920"/>
            <w:vAlign w:val="top"/>
            <w:shd w:fill="1F4E79"/>
          </w:tcPr>
          <w:p>
            <w:pPr>
              <w:jc w:val="left"/>
            </w:pPr>
            <w:r/>
            <w:r>
              <w:rPr>
                <w:b/>
                <w:color w:val="FFFFFF"/>
                <w:sz w:val="17"/>
              </w:rPr>
              <w:t>Responsibility</w:t>
            </w:r>
          </w:p>
        </w:tc>
      </w:tr>
      <w:tr>
        <w:trPr>
          <w:cantSplit/>
        </w:trPr>
        <w:tc>
          <w:tcPr>
            <w:tcW w:type="dxa" w:w="2880"/>
            <w:vAlign w:val="top"/>
          </w:tcPr>
          <w:p>
            <w:pPr>
              <w:jc w:val="left"/>
            </w:pPr>
            <w:r/>
            <w:r>
              <w:rPr>
                <w:b w:val="0"/>
                <w:sz w:val="17"/>
              </w:rPr>
              <w:t>Datapath owner</w:t>
            </w:r>
          </w:p>
        </w:tc>
        <w:tc>
          <w:tcPr>
            <w:tcW w:type="dxa" w:w="7920"/>
            <w:vAlign w:val="top"/>
          </w:tcPr>
          <w:p>
            <w:pPr>
              <w:jc w:val="left"/>
            </w:pPr>
            <w:r/>
            <w:r>
              <w:rPr>
                <w:b w:val="0"/>
                <w:sz w:val="17"/>
              </w:rPr>
              <w:t>PE, array, SDDU, accumulation engine, requantization, activation, residual ADD, partial tile mask, Conv2D window generator, LUT-SiLU, maxpool/SPPF datapath, detect-head compute datapath.</w:t>
            </w:r>
          </w:p>
        </w:tc>
      </w:tr>
      <w:tr>
        <w:trPr>
          <w:cantSplit/>
        </w:trPr>
        <w:tc>
          <w:tcPr>
            <w:tcW w:type="dxa" w:w="2880"/>
            <w:vAlign w:val="top"/>
          </w:tcPr>
          <w:p>
            <w:pPr>
              <w:jc w:val="left"/>
            </w:pPr>
            <w:r/>
            <w:r>
              <w:rPr>
                <w:b w:val="0"/>
                <w:sz w:val="17"/>
              </w:rPr>
              <w:t>Control/memory owner</w:t>
            </w:r>
          </w:p>
        </w:tc>
        <w:tc>
          <w:tcPr>
            <w:tcW w:type="dxa" w:w="7920"/>
            <w:vAlign w:val="top"/>
          </w:tcPr>
          <w:p>
            <w:pPr>
              <w:jc w:val="left"/>
            </w:pPr>
            <w:r/>
            <w:r>
              <w:rPr>
                <w:b w:val="0"/>
                <w:sz w:val="17"/>
              </w:rPr>
              <w:t>CSR, descriptor manager, descriptor ring, Tensor Table, graph scheduler, dispatcher, BSC, DMA, SRAM wrappers, packing FIFO, prefetch/compute/writeback FSMs.</w:t>
            </w:r>
          </w:p>
        </w:tc>
      </w:tr>
      <w:tr>
        <w:trPr>
          <w:cantSplit/>
        </w:trPr>
        <w:tc>
          <w:tcPr>
            <w:tcW w:type="dxa" w:w="2880"/>
            <w:vAlign w:val="top"/>
          </w:tcPr>
          <w:p>
            <w:pPr>
              <w:jc w:val="left"/>
            </w:pPr>
            <w:r/>
            <w:r>
              <w:rPr>
                <w:b w:val="0"/>
                <w:sz w:val="17"/>
              </w:rPr>
              <w:t>Shared verification owner</w:t>
            </w:r>
          </w:p>
        </w:tc>
        <w:tc>
          <w:tcPr>
            <w:tcW w:type="dxa" w:w="7920"/>
            <w:vAlign w:val="top"/>
          </w:tcPr>
          <w:p>
            <w:pPr>
              <w:jc w:val="left"/>
            </w:pPr>
            <w:r/>
            <w:r>
              <w:rPr>
                <w:b w:val="0"/>
                <w:sz w:val="17"/>
              </w:rPr>
              <w:t>Both designers write tests for their own blocks. The shared regression harness, scoreboard, and Python golden-model API are jointly reviewed weekly.</w:t>
            </w:r>
          </w:p>
        </w:tc>
      </w:tr>
      <w:tr>
        <w:trPr>
          <w:cantSplit/>
        </w:trPr>
        <w:tc>
          <w:tcPr>
            <w:tcW w:type="dxa" w:w="2880"/>
            <w:vAlign w:val="top"/>
          </w:tcPr>
          <w:p>
            <w:pPr>
              <w:jc w:val="left"/>
            </w:pPr>
            <w:r/>
            <w:r>
              <w:rPr>
                <w:b w:val="0"/>
                <w:sz w:val="17"/>
              </w:rPr>
              <w:t>Joint integration weeks</w:t>
            </w:r>
          </w:p>
        </w:tc>
        <w:tc>
          <w:tcPr>
            <w:tcW w:type="dxa" w:w="7920"/>
            <w:vAlign w:val="top"/>
          </w:tcPr>
          <w:p>
            <w:pPr>
              <w:jc w:val="left"/>
            </w:pPr>
            <w:r/>
            <w:r>
              <w:rPr>
                <w:b w:val="0"/>
                <w:sz w:val="17"/>
              </w:rPr>
              <w:t>Top-level integration, accumulation RMW, residual SRAM/BSC interaction, graph scheduler, and CPU+IP demo are joint tasks.</w:t>
            </w:r>
          </w:p>
        </w:tc>
      </w:tr>
    </w:tbl>
    <w:p>
      <w:pPr>
        <w:spacing w:after="60"/>
      </w:pPr>
    </w:p>
    <w:p>
      <w:pPr>
        <w:pStyle w:val="Heading2"/>
        <w:spacing w:before="160" w:after="80"/>
      </w:pPr>
      <w:r>
        <w:t>2.3 Integration order</w:t>
      </w:r>
    </w:p>
    <w:p>
      <w:pPr>
        <w:pStyle w:val="ListBullet"/>
        <w:spacing w:after="60"/>
      </w:pPr>
      <w:r>
        <w:t>Packages/types -&gt; CSR/descriptor -&gt; SRAM/BSC/DMA -&gt; PE array -&gt; SDDU -&gt; accumulation -&gt; requantization -&gt; activation/elementwise -&gt; output packing -&gt; top-level baseline -&gt; performance counters/errors -&gt; primary operator engines -&gt; graph/tensor sequencing -&gt; host-assisted demo.</w:t>
      </w:r>
    </w:p>
    <w:p>
      <w:pPr>
        <w:pStyle w:val="ListBullet"/>
        <w:spacing w:after="60"/>
      </w:pPr>
      <w:r>
        <w:t>Each arrow is a gate. A downstream module may use a stub of an upstream module for early unit testing, but cannot be declared integrated until the real upstream module passes its test ID group.</w:t>
      </w:r>
    </w:p>
    <w:p>
      <w:pPr>
        <w:pStyle w:val="ListBullet"/>
        <w:spacing w:after="60"/>
      </w:pPr>
      <w:r>
        <w:t>The first end-to-end RTL milestone is a single Conv/GEMM tile. Primary-target operators come after the baseline end-to-end test passes.</w:t>
      </w:r>
    </w:p>
    <w:p>
      <w:pPr>
        <w:pStyle w:val="Heading1"/>
        <w:spacing w:before="160" w:after="80"/>
      </w:pPr>
      <w:r>
        <w:t>3. Global Packages, Parameters, and Coding Rules</w:t>
      </w:r>
    </w:p>
    <w:p>
      <w:pPr>
        <w:pStyle w:val="Heading2"/>
        <w:spacing w:before="160" w:after="80"/>
      </w:pPr>
      <w:r>
        <w:t>3.1 Required packages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7"/>
              </w:rPr>
              <w:t>Package</w:t>
            </w:r>
          </w:p>
        </w:tc>
        <w:tc>
          <w:tcPr>
            <w:tcW w:type="dxa" w:w="7920"/>
            <w:vAlign w:val="top"/>
            <w:shd w:fill="1F4E79"/>
          </w:tcPr>
          <w:p>
            <w:pPr>
              <w:jc w:val="left"/>
            </w:pPr>
            <w:r/>
            <w:r>
              <w:rPr>
                <w:b/>
                <w:color w:val="FFFFFF"/>
                <w:sz w:val="17"/>
              </w:rPr>
              <w:t>Required content</w:t>
            </w:r>
          </w:p>
        </w:tc>
      </w:tr>
      <w:tr>
        <w:trPr>
          <w:cantSplit/>
        </w:trPr>
        <w:tc>
          <w:tcPr>
            <w:tcW w:type="dxa" w:w="2880"/>
            <w:vAlign w:val="top"/>
          </w:tcPr>
          <w:p>
            <w:pPr>
              <w:jc w:val="left"/>
            </w:pPr>
            <w:r/>
            <w:r>
              <w:rPr>
                <w:b w:val="0"/>
                <w:sz w:val="17"/>
              </w:rPr>
              <w:t>config_pkg.sv</w:t>
            </w:r>
          </w:p>
        </w:tc>
        <w:tc>
          <w:tcPr>
            <w:tcW w:type="dxa" w:w="7920"/>
            <w:vAlign w:val="top"/>
          </w:tcPr>
          <w:p>
            <w:pPr>
              <w:jc w:val="left"/>
            </w:pPr>
            <w:r/>
            <w:r>
              <w:rPr>
                <w:b w:val="0"/>
                <w:sz w:val="17"/>
              </w:rPr>
              <w:t>Global architectural constants, enum encodings, tile dimensions, SRAM widths, AXI widths, CSR offsets, default reset values.</w:t>
            </w:r>
          </w:p>
        </w:tc>
      </w:tr>
      <w:tr>
        <w:trPr>
          <w:cantSplit/>
        </w:trPr>
        <w:tc>
          <w:tcPr>
            <w:tcW w:type="dxa" w:w="2880"/>
            <w:vAlign w:val="top"/>
          </w:tcPr>
          <w:p>
            <w:pPr>
              <w:jc w:val="left"/>
            </w:pPr>
            <w:r/>
            <w:r>
              <w:rPr>
                <w:b w:val="0"/>
                <w:sz w:val="17"/>
              </w:rPr>
              <w:t>types_pkg.sv</w:t>
            </w:r>
          </w:p>
        </w:tc>
        <w:tc>
          <w:tcPr>
            <w:tcW w:type="dxa" w:w="7920"/>
            <w:vAlign w:val="top"/>
          </w:tcPr>
          <w:p>
            <w:pPr>
              <w:jc w:val="left"/>
            </w:pPr>
            <w:r/>
            <w:r>
              <w:rPr>
                <w:b w:val="0"/>
                <w:sz w:val="17"/>
              </w:rPr>
              <w:t>Signed arithmetic typedefs, packed metadata structs, descriptor structs, Tensor Table structs, status/counter structs.</w:t>
            </w:r>
          </w:p>
        </w:tc>
      </w:tr>
      <w:tr>
        <w:trPr>
          <w:cantSplit/>
        </w:trPr>
        <w:tc>
          <w:tcPr>
            <w:tcW w:type="dxa" w:w="2880"/>
            <w:vAlign w:val="top"/>
          </w:tcPr>
          <w:p>
            <w:pPr>
              <w:jc w:val="left"/>
            </w:pPr>
            <w:r/>
            <w:r>
              <w:rPr>
                <w:b w:val="0"/>
                <w:sz w:val="17"/>
              </w:rPr>
              <w:t>quant_pkg.sv</w:t>
            </w:r>
          </w:p>
        </w:tc>
        <w:tc>
          <w:tcPr>
            <w:tcW w:type="dxa" w:w="7920"/>
            <w:vAlign w:val="top"/>
          </w:tcPr>
          <w:p>
            <w:pPr>
              <w:jc w:val="left"/>
            </w:pPr>
            <w:r/>
            <w:r>
              <w:rPr>
                <w:b w:val="0"/>
                <w:sz w:val="17"/>
              </w:rPr>
              <w:t>Requantization widths, scale/shift rules, saturation functions, activation mode limits.</w:t>
            </w:r>
          </w:p>
        </w:tc>
      </w:tr>
      <w:tr>
        <w:trPr>
          <w:cantSplit/>
        </w:trPr>
        <w:tc>
          <w:tcPr>
            <w:tcW w:type="dxa" w:w="2880"/>
            <w:vAlign w:val="top"/>
          </w:tcPr>
          <w:p>
            <w:pPr>
              <w:jc w:val="left"/>
            </w:pPr>
            <w:r/>
            <w:r>
              <w:rPr>
                <w:b w:val="0"/>
                <w:sz w:val="17"/>
              </w:rPr>
              <w:t>assert_pkg.sv</w:t>
            </w:r>
          </w:p>
        </w:tc>
        <w:tc>
          <w:tcPr>
            <w:tcW w:type="dxa" w:w="7920"/>
            <w:vAlign w:val="top"/>
          </w:tcPr>
          <w:p>
            <w:pPr>
              <w:jc w:val="left"/>
            </w:pPr>
            <w:r/>
            <w:r>
              <w:rPr>
                <w:b w:val="0"/>
                <w:sz w:val="17"/>
              </w:rPr>
              <w:t>Reusable SVA macros or checker modules for valid/ready stability, one-hot states, metadata alignment, and no-deadlock timers.</w:t>
            </w:r>
          </w:p>
        </w:tc>
      </w:tr>
    </w:tbl>
    <w:p>
      <w:pPr>
        <w:spacing w:after="60"/>
      </w:pPr>
    </w:p>
    <w:p>
      <w:pPr>
        <w:pStyle w:val="Heading2"/>
        <w:spacing w:before="160" w:after="80"/>
      </w:pPr>
      <w:r>
        <w:t>3.2 Numeric widths</w:t>
      </w:r>
    </w:p>
    <w:tbl>
      <w:tblPr>
        <w:tblStyle w:val="TableGrid"/>
        <w:tblW w:type="auto" w:w="0"/>
        <w:jc w:val="center"/>
        <w:tblLook w:firstColumn="1" w:firstRow="1" w:lastColumn="0" w:lastRow="0" w:noHBand="0" w:noVBand="1" w:val="04A0"/>
      </w:tblPr>
      <w:tblGrid>
        <w:gridCol w:w="3552"/>
        <w:gridCol w:w="3552"/>
        <w:gridCol w:w="3552"/>
      </w:tblGrid>
      <w:tr>
        <w:trPr>
          <w:cantSplit/>
          <w:tblHeader w:val="true"/>
        </w:trPr>
        <w:tc>
          <w:tcPr>
            <w:tcW w:type="dxa" w:w="2160"/>
            <w:vAlign w:val="top"/>
            <w:shd w:fill="1F4E79"/>
          </w:tcPr>
          <w:p>
            <w:pPr>
              <w:jc w:val="left"/>
            </w:pPr>
            <w:r/>
            <w:r>
              <w:rPr>
                <w:b/>
                <w:color w:val="FFFFFF"/>
                <w:sz w:val="17"/>
              </w:rPr>
              <w:t>Quantity</w:t>
            </w:r>
          </w:p>
        </w:tc>
        <w:tc>
          <w:tcPr>
            <w:tcW w:type="dxa" w:w="1872"/>
            <w:vAlign w:val="top"/>
            <w:shd w:fill="1F4E79"/>
          </w:tcPr>
          <w:p>
            <w:pPr>
              <w:jc w:val="left"/>
            </w:pPr>
            <w:r/>
            <w:r>
              <w:rPr>
                <w:b/>
                <w:color w:val="FFFFFF"/>
                <w:sz w:val="17"/>
              </w:rPr>
              <w:t>Width</w:t>
            </w:r>
          </w:p>
        </w:tc>
        <w:tc>
          <w:tcPr>
            <w:tcW w:type="dxa" w:w="6768"/>
            <w:vAlign w:val="top"/>
            <w:shd w:fill="1F4E79"/>
          </w:tcPr>
          <w:p>
            <w:pPr>
              <w:jc w:val="left"/>
            </w:pPr>
            <w:r/>
            <w:r>
              <w:rPr>
                <w:b/>
                <w:color w:val="FFFFFF"/>
                <w:sz w:val="17"/>
              </w:rPr>
              <w:t>Implementation rule</w:t>
            </w:r>
          </w:p>
        </w:tc>
      </w:tr>
      <w:tr>
        <w:trPr>
          <w:cantSplit/>
        </w:trPr>
        <w:tc>
          <w:tcPr>
            <w:tcW w:type="dxa" w:w="2160"/>
            <w:vAlign w:val="top"/>
          </w:tcPr>
          <w:p>
            <w:pPr>
              <w:jc w:val="left"/>
            </w:pPr>
            <w:r/>
            <w:r>
              <w:rPr>
                <w:b w:val="0"/>
                <w:sz w:val="17"/>
              </w:rPr>
              <w:t>Activation</w:t>
            </w:r>
          </w:p>
        </w:tc>
        <w:tc>
          <w:tcPr>
            <w:tcW w:type="dxa" w:w="1872"/>
            <w:vAlign w:val="top"/>
          </w:tcPr>
          <w:p>
            <w:pPr>
              <w:jc w:val="left"/>
            </w:pPr>
            <w:r/>
            <w:r>
              <w:rPr>
                <w:b w:val="0"/>
                <w:sz w:val="17"/>
              </w:rPr>
              <w:t>signed INT8</w:t>
            </w:r>
          </w:p>
        </w:tc>
        <w:tc>
          <w:tcPr>
            <w:tcW w:type="dxa" w:w="6768"/>
            <w:vAlign w:val="top"/>
          </w:tcPr>
          <w:p>
            <w:pPr>
              <w:jc w:val="left"/>
            </w:pPr>
            <w:r/>
            <w:r>
              <w:rPr>
                <w:b w:val="0"/>
                <w:sz w:val="17"/>
              </w:rPr>
              <w:t>Two-complement input tensor elements. Symmetric INT8 is the recommended minimum path.</w:t>
            </w:r>
          </w:p>
        </w:tc>
      </w:tr>
      <w:tr>
        <w:trPr>
          <w:cantSplit/>
        </w:trPr>
        <w:tc>
          <w:tcPr>
            <w:tcW w:type="dxa" w:w="2160"/>
            <w:vAlign w:val="top"/>
          </w:tcPr>
          <w:p>
            <w:pPr>
              <w:jc w:val="left"/>
            </w:pPr>
            <w:r/>
            <w:r>
              <w:rPr>
                <w:b w:val="0"/>
                <w:sz w:val="17"/>
              </w:rPr>
              <w:t>Weight</w:t>
            </w:r>
          </w:p>
        </w:tc>
        <w:tc>
          <w:tcPr>
            <w:tcW w:type="dxa" w:w="1872"/>
            <w:vAlign w:val="top"/>
          </w:tcPr>
          <w:p>
            <w:pPr>
              <w:jc w:val="left"/>
            </w:pPr>
            <w:r/>
            <w:r>
              <w:rPr>
                <w:b w:val="0"/>
                <w:sz w:val="17"/>
              </w:rPr>
              <w:t>signed INT8</w:t>
            </w:r>
          </w:p>
        </w:tc>
        <w:tc>
          <w:tcPr>
            <w:tcW w:type="dxa" w:w="6768"/>
            <w:vAlign w:val="top"/>
          </w:tcPr>
          <w:p>
            <w:pPr>
              <w:jc w:val="left"/>
            </w:pPr>
            <w:r/>
            <w:r>
              <w:rPr>
                <w:b w:val="0"/>
                <w:sz w:val="17"/>
              </w:rPr>
              <w:t>Two-complement weight values. Per-channel quantization supported through BQ SRAM parameters.</w:t>
            </w:r>
          </w:p>
        </w:tc>
      </w:tr>
      <w:tr>
        <w:trPr>
          <w:cantSplit/>
        </w:trPr>
        <w:tc>
          <w:tcPr>
            <w:tcW w:type="dxa" w:w="2160"/>
            <w:vAlign w:val="top"/>
          </w:tcPr>
          <w:p>
            <w:pPr>
              <w:jc w:val="left"/>
            </w:pPr>
            <w:r/>
            <w:r>
              <w:rPr>
                <w:b w:val="0"/>
                <w:sz w:val="17"/>
              </w:rPr>
              <w:t>Product</w:t>
            </w:r>
          </w:p>
        </w:tc>
        <w:tc>
          <w:tcPr>
            <w:tcW w:type="dxa" w:w="1872"/>
            <w:vAlign w:val="top"/>
          </w:tcPr>
          <w:p>
            <w:pPr>
              <w:jc w:val="left"/>
            </w:pPr>
            <w:r/>
            <w:r>
              <w:rPr>
                <w:b w:val="0"/>
                <w:sz w:val="17"/>
              </w:rPr>
              <w:t>signed INT16</w:t>
            </w:r>
          </w:p>
        </w:tc>
        <w:tc>
          <w:tcPr>
            <w:tcW w:type="dxa" w:w="6768"/>
            <w:vAlign w:val="top"/>
          </w:tcPr>
          <w:p>
            <w:pPr>
              <w:jc w:val="left"/>
            </w:pPr>
            <w:r/>
            <w:r>
              <w:rPr>
                <w:b w:val="0"/>
                <w:sz w:val="17"/>
              </w:rPr>
              <w:t>INT8 x INT8 product.</w:t>
            </w:r>
          </w:p>
        </w:tc>
      </w:tr>
      <w:tr>
        <w:trPr>
          <w:cantSplit/>
        </w:trPr>
        <w:tc>
          <w:tcPr>
            <w:tcW w:type="dxa" w:w="2160"/>
            <w:vAlign w:val="top"/>
          </w:tcPr>
          <w:p>
            <w:pPr>
              <w:jc w:val="left"/>
            </w:pPr>
            <w:r/>
            <w:r>
              <w:rPr>
                <w:b w:val="0"/>
                <w:sz w:val="17"/>
              </w:rPr>
              <w:t>Accumulator</w:t>
            </w:r>
          </w:p>
        </w:tc>
        <w:tc>
          <w:tcPr>
            <w:tcW w:type="dxa" w:w="1872"/>
            <w:vAlign w:val="top"/>
          </w:tcPr>
          <w:p>
            <w:pPr>
              <w:jc w:val="left"/>
            </w:pPr>
            <w:r/>
            <w:r>
              <w:rPr>
                <w:b w:val="0"/>
                <w:sz w:val="17"/>
              </w:rPr>
              <w:t>signed INT32</w:t>
            </w:r>
          </w:p>
        </w:tc>
        <w:tc>
          <w:tcPr>
            <w:tcW w:type="dxa" w:w="6768"/>
            <w:vAlign w:val="top"/>
          </w:tcPr>
          <w:p>
            <w:pPr>
              <w:jc w:val="left"/>
            </w:pPr>
            <w:r/>
            <w:r>
              <w:rPr>
                <w:b w:val="0"/>
                <w:sz w:val="17"/>
              </w:rPr>
              <w:t>MAC accumulation across K dimension.</w:t>
            </w:r>
          </w:p>
        </w:tc>
      </w:tr>
      <w:tr>
        <w:trPr>
          <w:cantSplit/>
        </w:trPr>
        <w:tc>
          <w:tcPr>
            <w:tcW w:type="dxa" w:w="2160"/>
            <w:vAlign w:val="top"/>
          </w:tcPr>
          <w:p>
            <w:pPr>
              <w:jc w:val="left"/>
            </w:pPr>
            <w:r/>
            <w:r>
              <w:rPr>
                <w:b w:val="0"/>
                <w:sz w:val="17"/>
              </w:rPr>
              <w:t>Bias sum</w:t>
            </w:r>
          </w:p>
        </w:tc>
        <w:tc>
          <w:tcPr>
            <w:tcW w:type="dxa" w:w="1872"/>
            <w:vAlign w:val="top"/>
          </w:tcPr>
          <w:p>
            <w:pPr>
              <w:jc w:val="left"/>
            </w:pPr>
            <w:r/>
            <w:r>
              <w:rPr>
                <w:b w:val="0"/>
                <w:sz w:val="17"/>
              </w:rPr>
              <w:t>signed INT33</w:t>
            </w:r>
          </w:p>
        </w:tc>
        <w:tc>
          <w:tcPr>
            <w:tcW w:type="dxa" w:w="6768"/>
            <w:vAlign w:val="top"/>
          </w:tcPr>
          <w:p>
            <w:pPr>
              <w:jc w:val="left"/>
            </w:pPr>
            <w:r/>
            <w:r>
              <w:rPr>
                <w:b w:val="0"/>
                <w:sz w:val="17"/>
              </w:rPr>
              <w:t>INT32 accumulator plus INT32 bias requires one extra sign bit.</w:t>
            </w:r>
          </w:p>
        </w:tc>
      </w:tr>
      <w:tr>
        <w:trPr>
          <w:cantSplit/>
        </w:trPr>
        <w:tc>
          <w:tcPr>
            <w:tcW w:type="dxa" w:w="2160"/>
            <w:vAlign w:val="top"/>
          </w:tcPr>
          <w:p>
            <w:pPr>
              <w:jc w:val="left"/>
            </w:pPr>
            <w:r/>
            <w:r>
              <w:rPr>
                <w:b w:val="0"/>
                <w:sz w:val="17"/>
              </w:rPr>
              <w:t>Scale</w:t>
            </w:r>
          </w:p>
        </w:tc>
        <w:tc>
          <w:tcPr>
            <w:tcW w:type="dxa" w:w="1872"/>
            <w:vAlign w:val="top"/>
          </w:tcPr>
          <w:p>
            <w:pPr>
              <w:jc w:val="left"/>
            </w:pPr>
            <w:r/>
            <w:r>
              <w:rPr>
                <w:b w:val="0"/>
                <w:sz w:val="17"/>
              </w:rPr>
              <w:t>signed INT24</w:t>
            </w:r>
          </w:p>
        </w:tc>
        <w:tc>
          <w:tcPr>
            <w:tcW w:type="dxa" w:w="6768"/>
            <w:vAlign w:val="top"/>
          </w:tcPr>
          <w:p>
            <w:pPr>
              <w:jc w:val="left"/>
            </w:pPr>
            <w:r/>
            <w:r>
              <w:rPr>
                <w:b w:val="0"/>
                <w:sz w:val="17"/>
              </w:rPr>
              <w:t>Per-output-channel quantization multiplier.</w:t>
            </w:r>
          </w:p>
        </w:tc>
      </w:tr>
      <w:tr>
        <w:trPr>
          <w:cantSplit/>
        </w:trPr>
        <w:tc>
          <w:tcPr>
            <w:tcW w:type="dxa" w:w="2160"/>
            <w:vAlign w:val="top"/>
          </w:tcPr>
          <w:p>
            <w:pPr>
              <w:jc w:val="left"/>
            </w:pPr>
            <w:r/>
            <w:r>
              <w:rPr>
                <w:b w:val="0"/>
                <w:sz w:val="17"/>
              </w:rPr>
              <w:t>Scaled product</w:t>
            </w:r>
          </w:p>
        </w:tc>
        <w:tc>
          <w:tcPr>
            <w:tcW w:type="dxa" w:w="1872"/>
            <w:vAlign w:val="top"/>
          </w:tcPr>
          <w:p>
            <w:pPr>
              <w:jc w:val="left"/>
            </w:pPr>
            <w:r/>
            <w:r>
              <w:rPr>
                <w:b w:val="0"/>
                <w:sz w:val="17"/>
              </w:rPr>
              <w:t>signed INT57</w:t>
            </w:r>
          </w:p>
        </w:tc>
        <w:tc>
          <w:tcPr>
            <w:tcW w:type="dxa" w:w="6768"/>
            <w:vAlign w:val="top"/>
          </w:tcPr>
          <w:p>
            <w:pPr>
              <w:jc w:val="left"/>
            </w:pPr>
            <w:r/>
            <w:r>
              <w:rPr>
                <w:b w:val="0"/>
                <w:sz w:val="17"/>
              </w:rPr>
              <w:t>INT33 x INT24.</w:t>
            </w:r>
          </w:p>
        </w:tc>
      </w:tr>
      <w:tr>
        <w:trPr>
          <w:cantSplit/>
        </w:trPr>
        <w:tc>
          <w:tcPr>
            <w:tcW w:type="dxa" w:w="2160"/>
            <w:vAlign w:val="top"/>
          </w:tcPr>
          <w:p>
            <w:pPr>
              <w:jc w:val="left"/>
            </w:pPr>
            <w:r/>
            <w:r>
              <w:rPr>
                <w:b w:val="0"/>
                <w:sz w:val="17"/>
              </w:rPr>
              <w:t>Residual intermediate</w:t>
            </w:r>
          </w:p>
        </w:tc>
        <w:tc>
          <w:tcPr>
            <w:tcW w:type="dxa" w:w="1872"/>
            <w:vAlign w:val="top"/>
          </w:tcPr>
          <w:p>
            <w:pPr>
              <w:jc w:val="left"/>
            </w:pPr>
            <w:r/>
            <w:r>
              <w:rPr>
                <w:b w:val="0"/>
                <w:sz w:val="17"/>
              </w:rPr>
              <w:t>signed INT9</w:t>
            </w:r>
          </w:p>
        </w:tc>
        <w:tc>
          <w:tcPr>
            <w:tcW w:type="dxa" w:w="6768"/>
            <w:vAlign w:val="top"/>
          </w:tcPr>
          <w:p>
            <w:pPr>
              <w:jc w:val="left"/>
            </w:pPr>
            <w:r/>
            <w:r>
              <w:rPr>
                <w:b w:val="0"/>
                <w:sz w:val="17"/>
              </w:rPr>
              <w:t>INT8 output plus INT8 residual before saturation.</w:t>
            </w:r>
          </w:p>
        </w:tc>
      </w:tr>
      <w:tr>
        <w:trPr>
          <w:cantSplit/>
        </w:trPr>
        <w:tc>
          <w:tcPr>
            <w:tcW w:type="dxa" w:w="2160"/>
            <w:vAlign w:val="top"/>
          </w:tcPr>
          <w:p>
            <w:pPr>
              <w:jc w:val="left"/>
            </w:pPr>
            <w:r/>
            <w:r>
              <w:rPr>
                <w:b w:val="0"/>
                <w:sz w:val="17"/>
              </w:rPr>
              <w:t>Output</w:t>
            </w:r>
          </w:p>
        </w:tc>
        <w:tc>
          <w:tcPr>
            <w:tcW w:type="dxa" w:w="1872"/>
            <w:vAlign w:val="top"/>
          </w:tcPr>
          <w:p>
            <w:pPr>
              <w:jc w:val="left"/>
            </w:pPr>
            <w:r/>
            <w:r>
              <w:rPr>
                <w:b w:val="0"/>
                <w:sz w:val="17"/>
              </w:rPr>
              <w:t>signed INT8</w:t>
            </w:r>
          </w:p>
        </w:tc>
        <w:tc>
          <w:tcPr>
            <w:tcW w:type="dxa" w:w="6768"/>
            <w:vAlign w:val="top"/>
          </w:tcPr>
          <w:p>
            <w:pPr>
              <w:jc w:val="left"/>
            </w:pPr>
            <w:r/>
            <w:r>
              <w:rPr>
                <w:b w:val="0"/>
                <w:sz w:val="17"/>
              </w:rPr>
              <w:t>Saturated to [-128, 127].</w:t>
            </w:r>
          </w:p>
        </w:tc>
      </w:tr>
    </w:tbl>
    <w:p>
      <w:pPr>
        <w:spacing w:after="60"/>
      </w:pPr>
    </w:p>
    <w:p>
      <w:pPr>
        <w:pStyle w:val="Heading2"/>
        <w:spacing w:before="160" w:after="80"/>
      </w:pPr>
      <w:r>
        <w:t>3.3 Dynamic pipeline metadata</w:t>
      </w:r>
    </w:p>
    <w:p>
      <w:pPr>
        <w:pStyle w:val="Caption"/>
        <w:spacing w:after="60"/>
      </w:pPr>
      <w:r>
        <w:rPr>
          <w:b/>
        </w:rPr>
        <w:t>Required pipe_meta_t fields</w:t>
      </w:r>
    </w:p>
    <w:p>
      <w:pPr>
        <w:pStyle w:val="CodeBlock"/>
        <w:spacing w:after="60"/>
      </w:pPr>
      <w:r>
        <w:rPr>
          <w:rFonts w:ascii="Consolas" w:hAnsi="Consolas"/>
          <w:sz w:val="16"/>
        </w:rPr>
        <w:t>typedef struct packed {</w:t>
        <w:br/>
        <w:t xml:space="preserve">    logic                 valid;</w:t>
        <w:br/>
        <w:t xml:space="preserve">    logic                 k_tile_first;</w:t>
        <w:br/>
        <w:t xml:space="preserve">    logic                 k_tile_last;</w:t>
        <w:br/>
        <w:t xml:space="preserve">    logic [ACC_ADDR_W-1:0] acc_addr;</w:t>
        <w:br/>
        <w:t xml:space="preserve">    logic [CHAN_W-1:0]     out_chan_base;</w:t>
        <w:br/>
        <w:t xml:space="preserve">    logic [LANES-1:0]      lane_valid;</w:t>
        <w:br/>
        <w:t xml:space="preserve">    logic [TENSOR_ID_W-1:0] dst_tensor_id;</w:t>
        <w:br/>
        <w:t>} pipe_meta_t;</w:t>
      </w:r>
    </w:p>
    <w:p>
      <w:pPr>
        <w:pStyle w:val="NoteBlock"/>
        <w:spacing w:after="60"/>
      </w:pPr>
      <w:r>
        <w:rPr>
          <w:b/>
        </w:rPr>
        <w:t xml:space="preserve">Non-negotiable rule: </w:t>
      </w:r>
      <w:r>
        <w:t>K_TILE_FIRST and K_TILE_LAST are dynamic metadata generated by the compute/control FSM for each K-subtile. They are not static descriptor flags and must not be written by host software as descriptor bits.</w:t>
      </w:r>
    </w:p>
    <w:p>
      <w:pPr>
        <w:pStyle w:val="Heading2"/>
        <w:spacing w:before="160" w:after="80"/>
      </w:pPr>
      <w:r>
        <w:t>3.4 Coding rules</w:t>
      </w:r>
    </w:p>
    <w:p>
      <w:pPr>
        <w:pStyle w:val="ListBullet"/>
        <w:spacing w:after="60"/>
      </w:pPr>
      <w:r>
        <w:t>All arithmetic on INT8, INT16, INT32, INT33, and INT57 values must be declared signed at the signal level or explicitly cast before arithmetic.</w:t>
      </w:r>
    </w:p>
    <w:p>
      <w:pPr>
        <w:pStyle w:val="ListBullet"/>
        <w:spacing w:after="60"/>
      </w:pPr>
      <w:r>
        <w:t>Requantization right shift must use arithmetic shift: $signed(scaled_product) &gt;&gt;&gt; shift_amount.</w:t>
      </w:r>
    </w:p>
    <w:p>
      <w:pPr>
        <w:pStyle w:val="ListBullet"/>
        <w:spacing w:after="60"/>
      </w:pPr>
      <w:r>
        <w:t>No inferred latches. All FSM next-state logic must have defaults for every output and next state.</w:t>
      </w:r>
    </w:p>
    <w:p>
      <w:pPr>
        <w:pStyle w:val="ListBullet"/>
        <w:spacing w:after="60"/>
      </w:pPr>
      <w:r>
        <w:t>All valid payloads must remain stable while valid=1 and ready=0.</w:t>
      </w:r>
    </w:p>
    <w:p>
      <w:pPr>
        <w:pStyle w:val="ListBullet"/>
        <w:spacing w:after="60"/>
      </w:pPr>
      <w:r>
        <w:t>Asynchronous resets are avoided unless required by the selected FPGA board. The default RTL coding style is synchronous active-high reset.</w:t>
      </w:r>
    </w:p>
    <w:p>
      <w:pPr>
        <w:pStyle w:val="ListBullet"/>
        <w:spacing w:after="60"/>
      </w:pPr>
      <w:r>
        <w:t>Primary-target engines may be disabled by synthesis parameter, but if disabled their OP_TYPE must produce a sticky unsupported_op_error rather than hanging.</w:t>
      </w:r>
    </w:p>
    <w:p>
      <w:pPr>
        <w:pStyle w:val="ListBullet"/>
        <w:spacing w:after="60"/>
      </w:pPr>
      <w:r>
        <w:t>No block may silently drop a descriptor. It must either accept, stall with backpressure, or raise a defined error.</w:t>
      </w:r>
    </w:p>
    <w:p>
      <w:pPr>
        <w:pStyle w:val="Heading1"/>
        <w:spacing w:before="160" w:after="80"/>
      </w:pPr>
      <w:r>
        <w:t>4. CSR Block, Descriptor Path, Tensor Table, and Graph Scheduler</w:t>
      </w:r>
    </w:p>
    <w:p>
      <w:pPr>
        <w:pStyle w:val="Heading2"/>
        <w:spacing w:before="160" w:after="80"/>
      </w:pPr>
      <w:r>
        <w:t>4.1 CSR register map</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val="true"/>
        </w:trPr>
        <w:tc>
          <w:tcPr>
            <w:tcW w:type="dxa" w:w="1008"/>
            <w:vAlign w:val="top"/>
            <w:shd w:fill="1F4E79"/>
          </w:tcPr>
          <w:p>
            <w:pPr>
              <w:jc w:val="left"/>
            </w:pPr>
            <w:r/>
            <w:r>
              <w:rPr>
                <w:b/>
                <w:color w:val="FFFFFF"/>
                <w:sz w:val="15"/>
              </w:rPr>
              <w:t>Offset</w:t>
            </w:r>
          </w:p>
        </w:tc>
        <w:tc>
          <w:tcPr>
            <w:tcW w:type="dxa" w:w="2160"/>
            <w:vAlign w:val="top"/>
            <w:shd w:fill="1F4E79"/>
          </w:tcPr>
          <w:p>
            <w:pPr>
              <w:jc w:val="left"/>
            </w:pPr>
            <w:r/>
            <w:r>
              <w:rPr>
                <w:b/>
                <w:color w:val="FFFFFF"/>
                <w:sz w:val="15"/>
              </w:rPr>
              <w:t>Register</w:t>
            </w:r>
          </w:p>
        </w:tc>
        <w:tc>
          <w:tcPr>
            <w:tcW w:type="dxa" w:w="1152"/>
            <w:vAlign w:val="top"/>
            <w:shd w:fill="1F4E79"/>
          </w:tcPr>
          <w:p>
            <w:pPr>
              <w:jc w:val="left"/>
            </w:pPr>
            <w:r/>
            <w:r>
              <w:rPr>
                <w:b/>
                <w:color w:val="FFFFFF"/>
                <w:sz w:val="15"/>
              </w:rPr>
              <w:t>Access</w:t>
            </w:r>
          </w:p>
        </w:tc>
        <w:tc>
          <w:tcPr>
            <w:tcW w:type="dxa" w:w="6624"/>
            <w:vAlign w:val="top"/>
            <w:shd w:fill="1F4E79"/>
          </w:tcPr>
          <w:p>
            <w:pPr>
              <w:jc w:val="left"/>
            </w:pPr>
            <w:r/>
            <w:r>
              <w:rPr>
                <w:b/>
                <w:color w:val="FFFFFF"/>
                <w:sz w:val="15"/>
              </w:rPr>
              <w:t>Definition</w:t>
            </w:r>
          </w:p>
        </w:tc>
      </w:tr>
      <w:tr>
        <w:trPr>
          <w:cantSplit/>
        </w:trPr>
        <w:tc>
          <w:tcPr>
            <w:tcW w:type="dxa" w:w="1008"/>
            <w:vAlign w:val="top"/>
          </w:tcPr>
          <w:p>
            <w:pPr>
              <w:jc w:val="left"/>
            </w:pPr>
            <w:r/>
            <w:r>
              <w:rPr>
                <w:b w:val="0"/>
                <w:sz w:val="15"/>
              </w:rPr>
              <w:t>0x00</w:t>
            </w:r>
          </w:p>
        </w:tc>
        <w:tc>
          <w:tcPr>
            <w:tcW w:type="dxa" w:w="2160"/>
            <w:vAlign w:val="top"/>
          </w:tcPr>
          <w:p>
            <w:pPr>
              <w:jc w:val="left"/>
            </w:pPr>
            <w:r/>
            <w:r>
              <w:rPr>
                <w:b w:val="0"/>
                <w:sz w:val="15"/>
              </w:rPr>
              <w:t>CONTROL</w:t>
            </w:r>
          </w:p>
        </w:tc>
        <w:tc>
          <w:tcPr>
            <w:tcW w:type="dxa" w:w="1152"/>
            <w:vAlign w:val="top"/>
          </w:tcPr>
          <w:p>
            <w:pPr>
              <w:jc w:val="left"/>
            </w:pPr>
            <w:r/>
            <w:r>
              <w:rPr>
                <w:b w:val="0"/>
                <w:sz w:val="15"/>
              </w:rPr>
              <w:t>RW</w:t>
            </w:r>
          </w:p>
        </w:tc>
        <w:tc>
          <w:tcPr>
            <w:tcW w:type="dxa" w:w="6624"/>
            <w:vAlign w:val="top"/>
          </w:tcPr>
          <w:p>
            <w:pPr>
              <w:jc w:val="left"/>
            </w:pPr>
            <w:r/>
            <w:r>
              <w:rPr>
                <w:b w:val="0"/>
                <w:sz w:val="15"/>
              </w:rPr>
              <w:t>START, SOFT_RESET, PERF_CLEAR, IRQ_ENABLE, descriptor_commit</w:t>
            </w:r>
          </w:p>
        </w:tc>
      </w:tr>
      <w:tr>
        <w:trPr>
          <w:cantSplit/>
        </w:trPr>
        <w:tc>
          <w:tcPr>
            <w:tcW w:type="dxa" w:w="1008"/>
            <w:vAlign w:val="top"/>
          </w:tcPr>
          <w:p>
            <w:pPr>
              <w:jc w:val="left"/>
            </w:pPr>
            <w:r/>
            <w:r>
              <w:rPr>
                <w:b w:val="0"/>
                <w:sz w:val="15"/>
              </w:rPr>
              <w:t>0x04</w:t>
            </w:r>
          </w:p>
        </w:tc>
        <w:tc>
          <w:tcPr>
            <w:tcW w:type="dxa" w:w="2160"/>
            <w:vAlign w:val="top"/>
          </w:tcPr>
          <w:p>
            <w:pPr>
              <w:jc w:val="left"/>
            </w:pPr>
            <w:r/>
            <w:r>
              <w:rPr>
                <w:b w:val="0"/>
                <w:sz w:val="15"/>
              </w:rPr>
              <w:t>STATUS</w:t>
            </w:r>
          </w:p>
        </w:tc>
        <w:tc>
          <w:tcPr>
            <w:tcW w:type="dxa" w:w="1152"/>
            <w:vAlign w:val="top"/>
          </w:tcPr>
          <w:p>
            <w:pPr>
              <w:jc w:val="left"/>
            </w:pPr>
            <w:r/>
            <w:r>
              <w:rPr>
                <w:b w:val="0"/>
                <w:sz w:val="15"/>
              </w:rPr>
              <w:t>RO/W1C</w:t>
            </w:r>
          </w:p>
        </w:tc>
        <w:tc>
          <w:tcPr>
            <w:tcW w:type="dxa" w:w="6624"/>
            <w:vAlign w:val="top"/>
          </w:tcPr>
          <w:p>
            <w:pPr>
              <w:jc w:val="left"/>
            </w:pPr>
            <w:r/>
            <w:r>
              <w:rPr>
                <w:b w:val="0"/>
                <w:sz w:val="15"/>
              </w:rPr>
              <w:t>DONE, BUSY, ERR_UNSUPPORTED_OP, ERR_UNSUPPORTED_ACT, ERR_AXI_BOUNDARY, ERR_SHAPE, ERR_DMA_RESP, ERR_TIMEOUT</w:t>
            </w:r>
          </w:p>
        </w:tc>
      </w:tr>
      <w:tr>
        <w:trPr>
          <w:cantSplit/>
        </w:trPr>
        <w:tc>
          <w:tcPr>
            <w:tcW w:type="dxa" w:w="1008"/>
            <w:vAlign w:val="top"/>
          </w:tcPr>
          <w:p>
            <w:pPr>
              <w:jc w:val="left"/>
            </w:pPr>
            <w:r/>
            <w:r>
              <w:rPr>
                <w:b w:val="0"/>
                <w:sz w:val="15"/>
              </w:rPr>
              <w:t>0x08</w:t>
            </w:r>
          </w:p>
        </w:tc>
        <w:tc>
          <w:tcPr>
            <w:tcW w:type="dxa" w:w="2160"/>
            <w:vAlign w:val="top"/>
          </w:tcPr>
          <w:p>
            <w:pPr>
              <w:jc w:val="left"/>
            </w:pPr>
            <w:r/>
            <w:r>
              <w:rPr>
                <w:b w:val="0"/>
                <w:sz w:val="15"/>
              </w:rPr>
              <w:t>IRQ_STATUS</w:t>
            </w:r>
          </w:p>
        </w:tc>
        <w:tc>
          <w:tcPr>
            <w:tcW w:type="dxa" w:w="1152"/>
            <w:vAlign w:val="top"/>
          </w:tcPr>
          <w:p>
            <w:pPr>
              <w:jc w:val="left"/>
            </w:pPr>
            <w:r/>
            <w:r>
              <w:rPr>
                <w:b w:val="0"/>
                <w:sz w:val="15"/>
              </w:rPr>
              <w:t>RO/W1C</w:t>
            </w:r>
          </w:p>
        </w:tc>
        <w:tc>
          <w:tcPr>
            <w:tcW w:type="dxa" w:w="6624"/>
            <w:vAlign w:val="top"/>
          </w:tcPr>
          <w:p>
            <w:pPr>
              <w:jc w:val="left"/>
            </w:pPr>
            <w:r/>
            <w:r>
              <w:rPr>
                <w:b w:val="0"/>
                <w:sz w:val="15"/>
              </w:rPr>
              <w:t>irq_done, irq_error, irq_perf</w:t>
            </w:r>
          </w:p>
        </w:tc>
      </w:tr>
      <w:tr>
        <w:trPr>
          <w:cantSplit/>
        </w:trPr>
        <w:tc>
          <w:tcPr>
            <w:tcW w:type="dxa" w:w="1008"/>
            <w:vAlign w:val="top"/>
          </w:tcPr>
          <w:p>
            <w:pPr>
              <w:jc w:val="left"/>
            </w:pPr>
            <w:r/>
            <w:r>
              <w:rPr>
                <w:b w:val="0"/>
                <w:sz w:val="15"/>
              </w:rPr>
              <w:t>0x0C</w:t>
            </w:r>
          </w:p>
        </w:tc>
        <w:tc>
          <w:tcPr>
            <w:tcW w:type="dxa" w:w="2160"/>
            <w:vAlign w:val="top"/>
          </w:tcPr>
          <w:p>
            <w:pPr>
              <w:jc w:val="left"/>
            </w:pPr>
            <w:r/>
            <w:r>
              <w:rPr>
                <w:b w:val="0"/>
                <w:sz w:val="15"/>
              </w:rPr>
              <w:t>OP_CONFIG</w:t>
            </w:r>
          </w:p>
        </w:tc>
        <w:tc>
          <w:tcPr>
            <w:tcW w:type="dxa" w:w="1152"/>
            <w:vAlign w:val="top"/>
          </w:tcPr>
          <w:p>
            <w:pPr>
              <w:jc w:val="left"/>
            </w:pPr>
            <w:r/>
            <w:r>
              <w:rPr>
                <w:b w:val="0"/>
                <w:sz w:val="15"/>
              </w:rPr>
              <w:t>RW</w:t>
            </w:r>
          </w:p>
        </w:tc>
        <w:tc>
          <w:tcPr>
            <w:tcW w:type="dxa" w:w="6624"/>
            <w:vAlign w:val="top"/>
          </w:tcPr>
          <w:p>
            <w:pPr>
              <w:jc w:val="left"/>
            </w:pPr>
            <w:r/>
            <w:r>
              <w:rPr>
                <w:b w:val="0"/>
                <w:sz w:val="15"/>
              </w:rPr>
              <w:t>OP_TYPE, ACT_MODE, EW_MODE, engine enable bits</w:t>
            </w:r>
          </w:p>
        </w:tc>
      </w:tr>
      <w:tr>
        <w:trPr>
          <w:cantSplit/>
        </w:trPr>
        <w:tc>
          <w:tcPr>
            <w:tcW w:type="dxa" w:w="1008"/>
            <w:vAlign w:val="top"/>
          </w:tcPr>
          <w:p>
            <w:pPr>
              <w:jc w:val="left"/>
            </w:pPr>
            <w:r/>
            <w:r>
              <w:rPr>
                <w:b w:val="0"/>
                <w:sz w:val="15"/>
              </w:rPr>
              <w:t>0x10-0x3C</w:t>
            </w:r>
          </w:p>
        </w:tc>
        <w:tc>
          <w:tcPr>
            <w:tcW w:type="dxa" w:w="2160"/>
            <w:vAlign w:val="top"/>
          </w:tcPr>
          <w:p>
            <w:pPr>
              <w:jc w:val="left"/>
            </w:pPr>
            <w:r/>
            <w:r>
              <w:rPr>
                <w:b w:val="0"/>
                <w:sz w:val="15"/>
              </w:rPr>
              <w:t>Descriptor window</w:t>
            </w:r>
          </w:p>
        </w:tc>
        <w:tc>
          <w:tcPr>
            <w:tcW w:type="dxa" w:w="1152"/>
            <w:vAlign w:val="top"/>
          </w:tcPr>
          <w:p>
            <w:pPr>
              <w:jc w:val="left"/>
            </w:pPr>
            <w:r/>
            <w:r>
              <w:rPr>
                <w:b w:val="0"/>
                <w:sz w:val="15"/>
              </w:rPr>
              <w:t>RW</w:t>
            </w:r>
          </w:p>
        </w:tc>
        <w:tc>
          <w:tcPr>
            <w:tcW w:type="dxa" w:w="6624"/>
            <w:vAlign w:val="top"/>
          </w:tcPr>
          <w:p>
            <w:pPr>
              <w:jc w:val="left"/>
            </w:pPr>
            <w:r/>
            <w:r>
              <w:rPr>
                <w:b w:val="0"/>
                <w:sz w:val="15"/>
              </w:rPr>
              <w:t>A_BASE, W_BASE, O_BASE, BQ_BASE, INPUT1_BASE, M, N, K, strides, flags, tensor IDs</w:t>
            </w:r>
          </w:p>
        </w:tc>
      </w:tr>
      <w:tr>
        <w:trPr>
          <w:cantSplit/>
        </w:trPr>
        <w:tc>
          <w:tcPr>
            <w:tcW w:type="dxa" w:w="1008"/>
            <w:vAlign w:val="top"/>
          </w:tcPr>
          <w:p>
            <w:pPr>
              <w:jc w:val="left"/>
            </w:pPr>
            <w:r/>
            <w:r>
              <w:rPr>
                <w:b w:val="0"/>
                <w:sz w:val="15"/>
              </w:rPr>
              <w:t>0x40-0x7C</w:t>
            </w:r>
          </w:p>
        </w:tc>
        <w:tc>
          <w:tcPr>
            <w:tcW w:type="dxa" w:w="2160"/>
            <w:vAlign w:val="top"/>
          </w:tcPr>
          <w:p>
            <w:pPr>
              <w:jc w:val="left"/>
            </w:pPr>
            <w:r/>
            <w:r>
              <w:rPr>
                <w:b w:val="0"/>
                <w:sz w:val="15"/>
              </w:rPr>
              <w:t>Tensor Table access window</w:t>
            </w:r>
          </w:p>
        </w:tc>
        <w:tc>
          <w:tcPr>
            <w:tcW w:type="dxa" w:w="1152"/>
            <w:vAlign w:val="top"/>
          </w:tcPr>
          <w:p>
            <w:pPr>
              <w:jc w:val="left"/>
            </w:pPr>
            <w:r/>
            <w:r>
              <w:rPr>
                <w:b w:val="0"/>
                <w:sz w:val="15"/>
              </w:rPr>
              <w:t>RW</w:t>
            </w:r>
          </w:p>
        </w:tc>
        <w:tc>
          <w:tcPr>
            <w:tcW w:type="dxa" w:w="6624"/>
            <w:vAlign w:val="top"/>
          </w:tcPr>
          <w:p>
            <w:pPr>
              <w:jc w:val="left"/>
            </w:pPr>
            <w:r/>
            <w:r>
              <w:rPr>
                <w:b w:val="0"/>
                <w:sz w:val="15"/>
              </w:rPr>
              <w:t>tensor_id, base, shape, stride, scale id, producer, consumer, valid</w:t>
            </w:r>
          </w:p>
        </w:tc>
      </w:tr>
      <w:tr>
        <w:trPr>
          <w:cantSplit/>
        </w:trPr>
        <w:tc>
          <w:tcPr>
            <w:tcW w:type="dxa" w:w="1008"/>
            <w:vAlign w:val="top"/>
          </w:tcPr>
          <w:p>
            <w:pPr>
              <w:jc w:val="left"/>
            </w:pPr>
            <w:r/>
            <w:r>
              <w:rPr>
                <w:b w:val="0"/>
                <w:sz w:val="15"/>
              </w:rPr>
              <w:t>0x80</w:t>
            </w:r>
          </w:p>
        </w:tc>
        <w:tc>
          <w:tcPr>
            <w:tcW w:type="dxa" w:w="2160"/>
            <w:vAlign w:val="top"/>
          </w:tcPr>
          <w:p>
            <w:pPr>
              <w:jc w:val="left"/>
            </w:pPr>
            <w:r/>
            <w:r>
              <w:rPr>
                <w:b w:val="0"/>
                <w:sz w:val="15"/>
              </w:rPr>
              <w:t>PERF_TOTAL_CYCLES</w:t>
            </w:r>
          </w:p>
        </w:tc>
        <w:tc>
          <w:tcPr>
            <w:tcW w:type="dxa" w:w="1152"/>
            <w:vAlign w:val="top"/>
          </w:tcPr>
          <w:p>
            <w:pPr>
              <w:jc w:val="left"/>
            </w:pPr>
            <w:r/>
            <w:r>
              <w:rPr>
                <w:b w:val="0"/>
                <w:sz w:val="15"/>
              </w:rPr>
              <w:t>RO</w:t>
            </w:r>
          </w:p>
        </w:tc>
        <w:tc>
          <w:tcPr>
            <w:tcW w:type="dxa" w:w="6624"/>
            <w:vAlign w:val="top"/>
          </w:tcPr>
          <w:p>
            <w:pPr>
              <w:jc w:val="left"/>
            </w:pPr>
            <w:r/>
            <w:r>
              <w:rPr>
                <w:b w:val="0"/>
                <w:sz w:val="15"/>
              </w:rPr>
              <w:t>Cycles from START to DONE or ERROR.</w:t>
            </w:r>
          </w:p>
        </w:tc>
      </w:tr>
      <w:tr>
        <w:trPr>
          <w:cantSplit/>
        </w:trPr>
        <w:tc>
          <w:tcPr>
            <w:tcW w:type="dxa" w:w="1008"/>
            <w:vAlign w:val="top"/>
          </w:tcPr>
          <w:p>
            <w:pPr>
              <w:jc w:val="left"/>
            </w:pPr>
            <w:r/>
            <w:r>
              <w:rPr>
                <w:b w:val="0"/>
                <w:sz w:val="15"/>
              </w:rPr>
              <w:t>0x84</w:t>
            </w:r>
          </w:p>
        </w:tc>
        <w:tc>
          <w:tcPr>
            <w:tcW w:type="dxa" w:w="2160"/>
            <w:vAlign w:val="top"/>
          </w:tcPr>
          <w:p>
            <w:pPr>
              <w:jc w:val="left"/>
            </w:pPr>
            <w:r/>
            <w:r>
              <w:rPr>
                <w:b w:val="0"/>
                <w:sz w:val="15"/>
              </w:rPr>
              <w:t>PERF_COMPUTE_CYCLES</w:t>
            </w:r>
          </w:p>
        </w:tc>
        <w:tc>
          <w:tcPr>
            <w:tcW w:type="dxa" w:w="1152"/>
            <w:vAlign w:val="top"/>
          </w:tcPr>
          <w:p>
            <w:pPr>
              <w:jc w:val="left"/>
            </w:pPr>
            <w:r/>
            <w:r>
              <w:rPr>
                <w:b w:val="0"/>
                <w:sz w:val="15"/>
              </w:rPr>
              <w:t>RO</w:t>
            </w:r>
          </w:p>
        </w:tc>
        <w:tc>
          <w:tcPr>
            <w:tcW w:type="dxa" w:w="6624"/>
            <w:vAlign w:val="top"/>
          </w:tcPr>
          <w:p>
            <w:pPr>
              <w:jc w:val="left"/>
            </w:pPr>
            <w:r/>
            <w:r>
              <w:rPr>
                <w:b w:val="0"/>
                <w:sz w:val="15"/>
              </w:rPr>
              <w:t>Cycles where compute datapath is active.</w:t>
            </w:r>
          </w:p>
        </w:tc>
      </w:tr>
      <w:tr>
        <w:trPr>
          <w:cantSplit/>
        </w:trPr>
        <w:tc>
          <w:tcPr>
            <w:tcW w:type="dxa" w:w="1008"/>
            <w:vAlign w:val="top"/>
          </w:tcPr>
          <w:p>
            <w:pPr>
              <w:jc w:val="left"/>
            </w:pPr>
            <w:r/>
            <w:r>
              <w:rPr>
                <w:b w:val="0"/>
                <w:sz w:val="15"/>
              </w:rPr>
              <w:t>0x88</w:t>
            </w:r>
          </w:p>
        </w:tc>
        <w:tc>
          <w:tcPr>
            <w:tcW w:type="dxa" w:w="2160"/>
            <w:vAlign w:val="top"/>
          </w:tcPr>
          <w:p>
            <w:pPr>
              <w:jc w:val="left"/>
            </w:pPr>
            <w:r/>
            <w:r>
              <w:rPr>
                <w:b w:val="0"/>
                <w:sz w:val="15"/>
              </w:rPr>
              <w:t>PERF_DMA_WAIT_CYCLES</w:t>
            </w:r>
          </w:p>
        </w:tc>
        <w:tc>
          <w:tcPr>
            <w:tcW w:type="dxa" w:w="1152"/>
            <w:vAlign w:val="top"/>
          </w:tcPr>
          <w:p>
            <w:pPr>
              <w:jc w:val="left"/>
            </w:pPr>
            <w:r/>
            <w:r>
              <w:rPr>
                <w:b w:val="0"/>
                <w:sz w:val="15"/>
              </w:rPr>
              <w:t>RO</w:t>
            </w:r>
          </w:p>
        </w:tc>
        <w:tc>
          <w:tcPr>
            <w:tcW w:type="dxa" w:w="6624"/>
            <w:vAlign w:val="top"/>
          </w:tcPr>
          <w:p>
            <w:pPr>
              <w:jc w:val="left"/>
            </w:pPr>
            <w:r/>
            <w:r>
              <w:rPr>
                <w:b w:val="0"/>
                <w:sz w:val="15"/>
              </w:rPr>
              <w:t>Cycles stalled waiting for DMA or bank valid.</w:t>
            </w:r>
          </w:p>
        </w:tc>
      </w:tr>
      <w:tr>
        <w:trPr>
          <w:cantSplit/>
        </w:trPr>
        <w:tc>
          <w:tcPr>
            <w:tcW w:type="dxa" w:w="1008"/>
            <w:vAlign w:val="top"/>
          </w:tcPr>
          <w:p>
            <w:pPr>
              <w:jc w:val="left"/>
            </w:pPr>
            <w:r/>
            <w:r>
              <w:rPr>
                <w:b w:val="0"/>
                <w:sz w:val="15"/>
              </w:rPr>
              <w:t>0x8C</w:t>
            </w:r>
          </w:p>
        </w:tc>
        <w:tc>
          <w:tcPr>
            <w:tcW w:type="dxa" w:w="2160"/>
            <w:vAlign w:val="top"/>
          </w:tcPr>
          <w:p>
            <w:pPr>
              <w:jc w:val="left"/>
            </w:pPr>
            <w:r/>
            <w:r>
              <w:rPr>
                <w:b w:val="0"/>
                <w:sz w:val="15"/>
              </w:rPr>
              <w:t>PERF_WRITEBACK_CYCLES</w:t>
            </w:r>
          </w:p>
        </w:tc>
        <w:tc>
          <w:tcPr>
            <w:tcW w:type="dxa" w:w="1152"/>
            <w:vAlign w:val="top"/>
          </w:tcPr>
          <w:p>
            <w:pPr>
              <w:jc w:val="left"/>
            </w:pPr>
            <w:r/>
            <w:r>
              <w:rPr>
                <w:b w:val="0"/>
                <w:sz w:val="15"/>
              </w:rPr>
              <w:t>RO</w:t>
            </w:r>
          </w:p>
        </w:tc>
        <w:tc>
          <w:tcPr>
            <w:tcW w:type="dxa" w:w="6624"/>
            <w:vAlign w:val="top"/>
          </w:tcPr>
          <w:p>
            <w:pPr>
              <w:jc w:val="left"/>
            </w:pPr>
            <w:r/>
            <w:r>
              <w:rPr>
                <w:b w:val="0"/>
                <w:sz w:val="15"/>
              </w:rPr>
              <w:t>Cycles spent packing or writing output.</w:t>
            </w:r>
          </w:p>
        </w:tc>
      </w:tr>
      <w:tr>
        <w:trPr>
          <w:cantSplit/>
        </w:trPr>
        <w:tc>
          <w:tcPr>
            <w:tcW w:type="dxa" w:w="1008"/>
            <w:vAlign w:val="top"/>
          </w:tcPr>
          <w:p>
            <w:pPr>
              <w:jc w:val="left"/>
            </w:pPr>
            <w:r/>
            <w:r>
              <w:rPr>
                <w:b w:val="0"/>
                <w:sz w:val="15"/>
              </w:rPr>
              <w:t>0x90</w:t>
            </w:r>
          </w:p>
        </w:tc>
        <w:tc>
          <w:tcPr>
            <w:tcW w:type="dxa" w:w="2160"/>
            <w:vAlign w:val="top"/>
          </w:tcPr>
          <w:p>
            <w:pPr>
              <w:jc w:val="left"/>
            </w:pPr>
            <w:r/>
            <w:r>
              <w:rPr>
                <w:b w:val="0"/>
                <w:sz w:val="15"/>
              </w:rPr>
              <w:t>PERF_STALL_CYCLES</w:t>
            </w:r>
          </w:p>
        </w:tc>
        <w:tc>
          <w:tcPr>
            <w:tcW w:type="dxa" w:w="1152"/>
            <w:vAlign w:val="top"/>
          </w:tcPr>
          <w:p>
            <w:pPr>
              <w:jc w:val="left"/>
            </w:pPr>
            <w:r/>
            <w:r>
              <w:rPr>
                <w:b w:val="0"/>
                <w:sz w:val="15"/>
              </w:rPr>
              <w:t>RO</w:t>
            </w:r>
          </w:p>
        </w:tc>
        <w:tc>
          <w:tcPr>
            <w:tcW w:type="dxa" w:w="6624"/>
            <w:vAlign w:val="top"/>
          </w:tcPr>
          <w:p>
            <w:pPr>
              <w:jc w:val="left"/>
            </w:pPr>
            <w:r/>
            <w:r>
              <w:rPr>
                <w:b w:val="0"/>
                <w:sz w:val="15"/>
              </w:rPr>
              <w:t>Pipeline hold or backpressure cycles.</w:t>
            </w:r>
          </w:p>
        </w:tc>
      </w:tr>
      <w:tr>
        <w:trPr>
          <w:cantSplit/>
        </w:trPr>
        <w:tc>
          <w:tcPr>
            <w:tcW w:type="dxa" w:w="1008"/>
            <w:vAlign w:val="top"/>
          </w:tcPr>
          <w:p>
            <w:pPr>
              <w:jc w:val="left"/>
            </w:pPr>
            <w:r/>
            <w:r>
              <w:rPr>
                <w:b w:val="0"/>
                <w:sz w:val="15"/>
              </w:rPr>
              <w:t>0x94</w:t>
            </w:r>
          </w:p>
        </w:tc>
        <w:tc>
          <w:tcPr>
            <w:tcW w:type="dxa" w:w="2160"/>
            <w:vAlign w:val="top"/>
          </w:tcPr>
          <w:p>
            <w:pPr>
              <w:jc w:val="left"/>
            </w:pPr>
            <w:r/>
            <w:r>
              <w:rPr>
                <w:b w:val="0"/>
                <w:sz w:val="15"/>
              </w:rPr>
              <w:t>PERF_MAC_ACTIVE_CYCLES</w:t>
            </w:r>
          </w:p>
        </w:tc>
        <w:tc>
          <w:tcPr>
            <w:tcW w:type="dxa" w:w="1152"/>
            <w:vAlign w:val="top"/>
          </w:tcPr>
          <w:p>
            <w:pPr>
              <w:jc w:val="left"/>
            </w:pPr>
            <w:r/>
            <w:r>
              <w:rPr>
                <w:b w:val="0"/>
                <w:sz w:val="15"/>
              </w:rPr>
              <w:t>RO</w:t>
            </w:r>
          </w:p>
        </w:tc>
        <w:tc>
          <w:tcPr>
            <w:tcW w:type="dxa" w:w="6624"/>
            <w:vAlign w:val="top"/>
          </w:tcPr>
          <w:p>
            <w:pPr>
              <w:jc w:val="left"/>
            </w:pPr>
            <w:r/>
            <w:r>
              <w:rPr>
                <w:b w:val="0"/>
                <w:sz w:val="15"/>
              </w:rPr>
              <w:t>Cycles where PE array performs valid MACs.</w:t>
            </w:r>
          </w:p>
        </w:tc>
      </w:tr>
      <w:tr>
        <w:trPr>
          <w:cantSplit/>
        </w:trPr>
        <w:tc>
          <w:tcPr>
            <w:tcW w:type="dxa" w:w="1008"/>
            <w:vAlign w:val="top"/>
          </w:tcPr>
          <w:p>
            <w:pPr>
              <w:jc w:val="left"/>
            </w:pPr>
            <w:r/>
            <w:r>
              <w:rPr>
                <w:b w:val="0"/>
                <w:sz w:val="15"/>
              </w:rPr>
              <w:t>0x98</w:t>
            </w:r>
          </w:p>
        </w:tc>
        <w:tc>
          <w:tcPr>
            <w:tcW w:type="dxa" w:w="2160"/>
            <w:vAlign w:val="top"/>
          </w:tcPr>
          <w:p>
            <w:pPr>
              <w:jc w:val="left"/>
            </w:pPr>
            <w:r/>
            <w:r>
              <w:rPr>
                <w:b w:val="0"/>
                <w:sz w:val="15"/>
              </w:rPr>
              <w:t>PERF_LAYER_COUNT</w:t>
            </w:r>
          </w:p>
        </w:tc>
        <w:tc>
          <w:tcPr>
            <w:tcW w:type="dxa" w:w="1152"/>
            <w:vAlign w:val="top"/>
          </w:tcPr>
          <w:p>
            <w:pPr>
              <w:jc w:val="left"/>
            </w:pPr>
            <w:r/>
            <w:r>
              <w:rPr>
                <w:b w:val="0"/>
                <w:sz w:val="15"/>
              </w:rPr>
              <w:t>RO</w:t>
            </w:r>
          </w:p>
        </w:tc>
        <w:tc>
          <w:tcPr>
            <w:tcW w:type="dxa" w:w="6624"/>
            <w:vAlign w:val="top"/>
          </w:tcPr>
          <w:p>
            <w:pPr>
              <w:jc w:val="left"/>
            </w:pPr>
            <w:r/>
            <w:r>
              <w:rPr>
                <w:b w:val="0"/>
                <w:sz w:val="15"/>
              </w:rPr>
              <w:t>Completed descriptors/layers.</w:t>
            </w:r>
          </w:p>
        </w:tc>
      </w:tr>
      <w:tr>
        <w:trPr>
          <w:cantSplit/>
        </w:trPr>
        <w:tc>
          <w:tcPr>
            <w:tcW w:type="dxa" w:w="1008"/>
            <w:vAlign w:val="top"/>
          </w:tcPr>
          <w:p>
            <w:pPr>
              <w:jc w:val="left"/>
            </w:pPr>
            <w:r/>
            <w:r>
              <w:rPr>
                <w:b w:val="0"/>
                <w:sz w:val="15"/>
              </w:rPr>
              <w:t>0x9C</w:t>
            </w:r>
          </w:p>
        </w:tc>
        <w:tc>
          <w:tcPr>
            <w:tcW w:type="dxa" w:w="2160"/>
            <w:vAlign w:val="top"/>
          </w:tcPr>
          <w:p>
            <w:pPr>
              <w:jc w:val="left"/>
            </w:pPr>
            <w:r/>
            <w:r>
              <w:rPr>
                <w:b w:val="0"/>
                <w:sz w:val="15"/>
              </w:rPr>
              <w:t>PERF_ERROR_COUNT</w:t>
            </w:r>
          </w:p>
        </w:tc>
        <w:tc>
          <w:tcPr>
            <w:tcW w:type="dxa" w:w="1152"/>
            <w:vAlign w:val="top"/>
          </w:tcPr>
          <w:p>
            <w:pPr>
              <w:jc w:val="left"/>
            </w:pPr>
            <w:r/>
            <w:r>
              <w:rPr>
                <w:b w:val="0"/>
                <w:sz w:val="15"/>
              </w:rPr>
              <w:t>RO</w:t>
            </w:r>
          </w:p>
        </w:tc>
        <w:tc>
          <w:tcPr>
            <w:tcW w:type="dxa" w:w="6624"/>
            <w:vAlign w:val="top"/>
          </w:tcPr>
          <w:p>
            <w:pPr>
              <w:jc w:val="left"/>
            </w:pPr>
            <w:r/>
            <w:r>
              <w:rPr>
                <w:b w:val="0"/>
                <w:sz w:val="15"/>
              </w:rPr>
              <w:t>Sticky error event count.</w:t>
            </w:r>
          </w:p>
        </w:tc>
      </w:tr>
    </w:tbl>
    <w:p>
      <w:pPr>
        <w:spacing w:after="60"/>
      </w:pPr>
    </w:p>
    <w:p>
      <w:pPr>
        <w:pStyle w:val="Heading2"/>
        <w:spacing w:before="160" w:after="80"/>
      </w:pPr>
      <w:r>
        <w:t>4.2 Descriptor fields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6"/>
              </w:rPr>
              <w:t>Descriptor field group</w:t>
            </w:r>
          </w:p>
        </w:tc>
        <w:tc>
          <w:tcPr>
            <w:tcW w:type="dxa" w:w="7920"/>
            <w:vAlign w:val="top"/>
            <w:shd w:fill="1F4E79"/>
          </w:tcPr>
          <w:p>
            <w:pPr>
              <w:jc w:val="left"/>
            </w:pPr>
            <w:r/>
            <w:r>
              <w:rPr>
                <w:b/>
                <w:color w:val="FFFFFF"/>
                <w:sz w:val="16"/>
              </w:rPr>
              <w:t>Implementation requirement</w:t>
            </w:r>
          </w:p>
        </w:tc>
      </w:tr>
      <w:tr>
        <w:trPr>
          <w:cantSplit/>
        </w:trPr>
        <w:tc>
          <w:tcPr>
            <w:tcW w:type="dxa" w:w="2880"/>
            <w:vAlign w:val="top"/>
          </w:tcPr>
          <w:p>
            <w:pPr>
              <w:jc w:val="left"/>
            </w:pPr>
            <w:r/>
            <w:r>
              <w:rPr>
                <w:b w:val="0"/>
                <w:sz w:val="16"/>
              </w:rPr>
              <w:t>op_type</w:t>
            </w:r>
          </w:p>
        </w:tc>
        <w:tc>
          <w:tcPr>
            <w:tcW w:type="dxa" w:w="7920"/>
            <w:vAlign w:val="top"/>
          </w:tcPr>
          <w:p>
            <w:pPr>
              <w:jc w:val="left"/>
            </w:pPr>
            <w:r/>
            <w:r>
              <w:rPr>
                <w:b w:val="0"/>
                <w:sz w:val="16"/>
              </w:rPr>
              <w:t>Selects Conv/GEMM, Conv2D, split, concat, upsample, maxpool, SPPF, LUT-SiLU, C2f sequence, detect-head conv, raw tensor export.</w:t>
            </w:r>
          </w:p>
        </w:tc>
      </w:tr>
      <w:tr>
        <w:trPr>
          <w:cantSplit/>
        </w:trPr>
        <w:tc>
          <w:tcPr>
            <w:tcW w:type="dxa" w:w="2880"/>
            <w:vAlign w:val="top"/>
          </w:tcPr>
          <w:p>
            <w:pPr>
              <w:jc w:val="left"/>
            </w:pPr>
            <w:r/>
            <w:r>
              <w:rPr>
                <w:b w:val="0"/>
                <w:sz w:val="16"/>
              </w:rPr>
              <w:t>act_mode</w:t>
            </w:r>
          </w:p>
        </w:tc>
        <w:tc>
          <w:tcPr>
            <w:tcW w:type="dxa" w:w="7920"/>
            <w:vAlign w:val="top"/>
          </w:tcPr>
          <w:p>
            <w:pPr>
              <w:jc w:val="left"/>
            </w:pPr>
            <w:r/>
            <w:r>
              <w:rPr>
                <w:b w:val="0"/>
                <w:sz w:val="16"/>
              </w:rPr>
              <w:t>ACT_NONE, ACT_RELU, ACT_LUT_SILU. Unsupported modes latch ERR_UNSUPPORTED_ACT.</w:t>
            </w:r>
          </w:p>
        </w:tc>
      </w:tr>
      <w:tr>
        <w:trPr>
          <w:cantSplit/>
        </w:trPr>
        <w:tc>
          <w:tcPr>
            <w:tcW w:type="dxa" w:w="2880"/>
            <w:vAlign w:val="top"/>
          </w:tcPr>
          <w:p>
            <w:pPr>
              <w:jc w:val="left"/>
            </w:pPr>
            <w:r/>
            <w:r>
              <w:rPr>
                <w:b w:val="0"/>
                <w:sz w:val="16"/>
              </w:rPr>
              <w:t>ew_mode</w:t>
            </w:r>
          </w:p>
        </w:tc>
        <w:tc>
          <w:tcPr>
            <w:tcW w:type="dxa" w:w="7920"/>
            <w:vAlign w:val="top"/>
          </w:tcPr>
          <w:p>
            <w:pPr>
              <w:jc w:val="left"/>
            </w:pPr>
            <w:r/>
            <w:r>
              <w:rPr>
                <w:b w:val="0"/>
                <w:sz w:val="16"/>
              </w:rPr>
              <w:t>EW_NONE or EW_ADD for residual addition.</w:t>
            </w:r>
          </w:p>
        </w:tc>
      </w:tr>
      <w:tr>
        <w:trPr>
          <w:cantSplit/>
        </w:trPr>
        <w:tc>
          <w:tcPr>
            <w:tcW w:type="dxa" w:w="2880"/>
            <w:vAlign w:val="top"/>
          </w:tcPr>
          <w:p>
            <w:pPr>
              <w:jc w:val="left"/>
            </w:pPr>
            <w:r/>
            <w:r>
              <w:rPr>
                <w:b w:val="0"/>
                <w:sz w:val="16"/>
              </w:rPr>
              <w:t>base addresses</w:t>
            </w:r>
          </w:p>
        </w:tc>
        <w:tc>
          <w:tcPr>
            <w:tcW w:type="dxa" w:w="7920"/>
            <w:vAlign w:val="top"/>
          </w:tcPr>
          <w:p>
            <w:pPr>
              <w:jc w:val="left"/>
            </w:pPr>
            <w:r/>
            <w:r>
              <w:rPr>
                <w:b w:val="0"/>
                <w:sz w:val="16"/>
              </w:rPr>
              <w:t>A_BASE, W_BASE, O_BASE, BQ_BASE, INPUT1_BASE; can be direct or resolved through Tensor Table.</w:t>
            </w:r>
          </w:p>
        </w:tc>
      </w:tr>
      <w:tr>
        <w:trPr>
          <w:cantSplit/>
        </w:trPr>
        <w:tc>
          <w:tcPr>
            <w:tcW w:type="dxa" w:w="2880"/>
            <w:vAlign w:val="top"/>
          </w:tcPr>
          <w:p>
            <w:pPr>
              <w:jc w:val="left"/>
            </w:pPr>
            <w:r/>
            <w:r>
              <w:rPr>
                <w:b w:val="0"/>
                <w:sz w:val="16"/>
              </w:rPr>
              <w:t>shape fields</w:t>
            </w:r>
          </w:p>
        </w:tc>
        <w:tc>
          <w:tcPr>
            <w:tcW w:type="dxa" w:w="7920"/>
            <w:vAlign w:val="top"/>
          </w:tcPr>
          <w:p>
            <w:pPr>
              <w:jc w:val="left"/>
            </w:pPr>
            <w:r/>
            <w:r>
              <w:rPr>
                <w:b w:val="0"/>
                <w:sz w:val="16"/>
              </w:rPr>
              <w:t>M, N, K plus H, W, C where Conv2D/tensor ops require spatial interpretation.</w:t>
            </w:r>
          </w:p>
        </w:tc>
      </w:tr>
      <w:tr>
        <w:trPr>
          <w:cantSplit/>
        </w:trPr>
        <w:tc>
          <w:tcPr>
            <w:tcW w:type="dxa" w:w="2880"/>
            <w:vAlign w:val="top"/>
          </w:tcPr>
          <w:p>
            <w:pPr>
              <w:jc w:val="left"/>
            </w:pPr>
            <w:r/>
            <w:r>
              <w:rPr>
                <w:b w:val="0"/>
                <w:sz w:val="16"/>
              </w:rPr>
              <w:t>stride/kernel/padding</w:t>
            </w:r>
          </w:p>
        </w:tc>
        <w:tc>
          <w:tcPr>
            <w:tcW w:type="dxa" w:w="7920"/>
            <w:vAlign w:val="top"/>
          </w:tcPr>
          <w:p>
            <w:pPr>
              <w:jc w:val="left"/>
            </w:pPr>
            <w:r/>
            <w:r>
              <w:rPr>
                <w:b w:val="0"/>
                <w:sz w:val="16"/>
              </w:rPr>
              <w:t>kernel_h, kernel_w, stride_h, stride_w, pad_top, pad_bottom, pad_left, pad_right.</w:t>
            </w:r>
          </w:p>
        </w:tc>
      </w:tr>
      <w:tr>
        <w:trPr>
          <w:cantSplit/>
        </w:trPr>
        <w:tc>
          <w:tcPr>
            <w:tcW w:type="dxa" w:w="2880"/>
            <w:vAlign w:val="top"/>
          </w:tcPr>
          <w:p>
            <w:pPr>
              <w:jc w:val="left"/>
            </w:pPr>
            <w:r/>
            <w:r>
              <w:rPr>
                <w:b w:val="0"/>
                <w:sz w:val="16"/>
              </w:rPr>
              <w:t>flags</w:t>
            </w:r>
          </w:p>
        </w:tc>
        <w:tc>
          <w:tcPr>
            <w:tcW w:type="dxa" w:w="7920"/>
            <w:vAlign w:val="top"/>
          </w:tcPr>
          <w:p>
            <w:pPr>
              <w:jc w:val="left"/>
            </w:pPr>
            <w:r/>
            <w:r>
              <w:rPr>
                <w:b w:val="0"/>
                <w:sz w:val="16"/>
              </w:rPr>
              <w:t>ROW_PAD_EN, RESIDUAL_EN, PARTIAL_TILE_EN, PER_CH_QUANT_EN, TENSOR_TABLE_EN, GRAPH_CONTINUE_EN.</w:t>
            </w:r>
          </w:p>
        </w:tc>
      </w:tr>
      <w:tr>
        <w:trPr>
          <w:cantSplit/>
        </w:trPr>
        <w:tc>
          <w:tcPr>
            <w:tcW w:type="dxa" w:w="2880"/>
            <w:vAlign w:val="top"/>
          </w:tcPr>
          <w:p>
            <w:pPr>
              <w:jc w:val="left"/>
            </w:pPr>
            <w:r/>
            <w:r>
              <w:rPr>
                <w:b w:val="0"/>
                <w:sz w:val="16"/>
              </w:rPr>
              <w:t>tensor IDs</w:t>
            </w:r>
          </w:p>
        </w:tc>
        <w:tc>
          <w:tcPr>
            <w:tcW w:type="dxa" w:w="7920"/>
            <w:vAlign w:val="top"/>
          </w:tcPr>
          <w:p>
            <w:pPr>
              <w:jc w:val="left"/>
            </w:pPr>
            <w:r/>
            <w:r>
              <w:rPr>
                <w:b w:val="0"/>
                <w:sz w:val="16"/>
              </w:rPr>
              <w:t>src0_tensor_id, src1_tensor_id, weight_tensor_id, dst_tensor_id, quant_tensor_id.</w:t>
            </w:r>
          </w:p>
        </w:tc>
      </w:tr>
      <w:tr>
        <w:trPr>
          <w:cantSplit/>
        </w:trPr>
        <w:tc>
          <w:tcPr>
            <w:tcW w:type="dxa" w:w="2880"/>
            <w:vAlign w:val="top"/>
          </w:tcPr>
          <w:p>
            <w:pPr>
              <w:jc w:val="left"/>
            </w:pPr>
            <w:r/>
            <w:r>
              <w:rPr>
                <w:b w:val="0"/>
                <w:sz w:val="16"/>
              </w:rPr>
              <w:t>static only rule</w:t>
            </w:r>
          </w:p>
        </w:tc>
        <w:tc>
          <w:tcPr>
            <w:tcW w:type="dxa" w:w="7920"/>
            <w:vAlign w:val="top"/>
          </w:tcPr>
          <w:p>
            <w:pPr>
              <w:jc w:val="left"/>
            </w:pPr>
            <w:r/>
            <w:r>
              <w:rPr>
                <w:b w:val="0"/>
                <w:sz w:val="16"/>
              </w:rPr>
              <w:t>Descriptor flags are static layer-level options. K_TILE_FIRST/LAST are generated dynamically and travel as pipe_meta_t fields.</w:t>
            </w:r>
          </w:p>
        </w:tc>
      </w:tr>
    </w:tbl>
    <w:p>
      <w:pPr>
        <w:spacing w:after="60"/>
      </w:pPr>
    </w:p>
    <w:p>
      <w:pPr>
        <w:pStyle w:val="Heading2"/>
        <w:spacing w:before="160" w:after="80"/>
      </w:pPr>
      <w:r>
        <w:t>4.3 Descriptor commit behavior</w:t>
      </w:r>
    </w:p>
    <w:p>
      <w:pPr>
        <w:pStyle w:val="ListNumber"/>
        <w:spacing w:after="60"/>
      </w:pPr>
      <w:r>
        <w:t>Host writes inactive descriptor window while engine may be idle or busy.</w:t>
      </w:r>
    </w:p>
    <w:p>
      <w:pPr>
        <w:pStyle w:val="ListNumber"/>
        <w:spacing w:after="60"/>
      </w:pPr>
      <w:r>
        <w:t>Host asserts descriptor_commit. Descriptor manager checks legality, shape, alignment, supported OP_TYPE, and available inactive slot.</w:t>
      </w:r>
    </w:p>
    <w:p>
      <w:pPr>
        <w:pStyle w:val="ListNumber"/>
        <w:spacing w:after="60"/>
      </w:pPr>
      <w:r>
        <w:t>If accepted, commit_accept=1 for one cycle and the inactive descriptor becomes eligible for graph scheduler or direct dispatch.</w:t>
      </w:r>
    </w:p>
    <w:p>
      <w:pPr>
        <w:pStyle w:val="ListNumber"/>
        <w:spacing w:after="60"/>
      </w:pPr>
      <w:r>
        <w:t>If busy and no inactive slot exists, commit_accept=0. The current active descriptor must not change.</w:t>
      </w:r>
    </w:p>
    <w:p>
      <w:pPr>
        <w:pStyle w:val="ListNumber"/>
        <w:spacing w:after="60"/>
      </w:pPr>
      <w:r>
        <w:t>If descriptor is illegal, commit_accept=0 and ERR_SHAPE or relevant error bit latches.</w:t>
      </w:r>
    </w:p>
    <w:p>
      <w:pPr>
        <w:pStyle w:val="ListNumber"/>
        <w:spacing w:after="60"/>
      </w:pPr>
      <w:r>
        <w:t>Software recovery after error: read STATUS, optionally read debug registers, clear W1C error bits, re-write a legal descriptor, then START again. Automatic restart is forbidden.</w:t>
      </w:r>
    </w:p>
    <w:p>
      <w:pPr>
        <w:pStyle w:val="Heading2"/>
        <w:spacing w:before="160" w:after="80"/>
      </w:pPr>
      <w:r>
        <w:t>4.4 Tensor Table</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448"/>
            <w:vAlign w:val="top"/>
            <w:shd w:fill="1F4E79"/>
          </w:tcPr>
          <w:p>
            <w:pPr>
              <w:jc w:val="left"/>
            </w:pPr>
            <w:r/>
            <w:r>
              <w:rPr>
                <w:b/>
                <w:color w:val="FFFFFF"/>
                <w:sz w:val="17"/>
              </w:rPr>
              <w:t>Topic</w:t>
            </w:r>
          </w:p>
        </w:tc>
        <w:tc>
          <w:tcPr>
            <w:tcW w:type="dxa" w:w="8352"/>
            <w:vAlign w:val="top"/>
            <w:shd w:fill="1F4E79"/>
          </w:tcPr>
          <w:p>
            <w:pPr>
              <w:jc w:val="left"/>
            </w:pPr>
            <w:r/>
            <w:r>
              <w:rPr>
                <w:b/>
                <w:color w:val="FFFFFF"/>
                <w:sz w:val="17"/>
              </w:rPr>
              <w:t>Requirement</w:t>
            </w:r>
          </w:p>
        </w:tc>
      </w:tr>
      <w:tr>
        <w:trPr>
          <w:cantSplit/>
        </w:trPr>
        <w:tc>
          <w:tcPr>
            <w:tcW w:type="dxa" w:w="2448"/>
            <w:vAlign w:val="top"/>
          </w:tcPr>
          <w:p>
            <w:pPr>
              <w:jc w:val="left"/>
            </w:pPr>
            <w:r/>
            <w:r>
              <w:rPr>
                <w:b w:val="0"/>
                <w:sz w:val="17"/>
              </w:rPr>
              <w:t>Purpose</w:t>
            </w:r>
          </w:p>
        </w:tc>
        <w:tc>
          <w:tcPr>
            <w:tcW w:type="dxa" w:w="8352"/>
            <w:vAlign w:val="top"/>
          </w:tcPr>
          <w:p>
            <w:pPr>
              <w:jc w:val="left"/>
            </w:pPr>
            <w:r/>
            <w:r>
              <w:rPr>
                <w:b w:val="0"/>
                <w:sz w:val="17"/>
              </w:rPr>
              <w:t>Stores tensor metadata so the graph scheduler can chain layers without host rewriting every address.</w:t>
            </w:r>
          </w:p>
        </w:tc>
      </w:tr>
      <w:tr>
        <w:trPr>
          <w:cantSplit/>
        </w:trPr>
        <w:tc>
          <w:tcPr>
            <w:tcW w:type="dxa" w:w="2448"/>
            <w:vAlign w:val="top"/>
          </w:tcPr>
          <w:p>
            <w:pPr>
              <w:jc w:val="left"/>
            </w:pPr>
            <w:r/>
            <w:r>
              <w:rPr>
                <w:b w:val="0"/>
                <w:sz w:val="17"/>
              </w:rPr>
              <w:t>Minimum entries</w:t>
            </w:r>
          </w:p>
        </w:tc>
        <w:tc>
          <w:tcPr>
            <w:tcW w:type="dxa" w:w="8352"/>
            <w:vAlign w:val="top"/>
          </w:tcPr>
          <w:p>
            <w:pPr>
              <w:jc w:val="left"/>
            </w:pPr>
            <w:r/>
            <w:r>
              <w:rPr>
                <w:b w:val="0"/>
                <w:sz w:val="17"/>
              </w:rPr>
              <w:t>At least 16 entries for FYP prototype. Parameterizable upward.</w:t>
            </w:r>
          </w:p>
        </w:tc>
      </w:tr>
      <w:tr>
        <w:trPr>
          <w:cantSplit/>
        </w:trPr>
        <w:tc>
          <w:tcPr>
            <w:tcW w:type="dxa" w:w="2448"/>
            <w:vAlign w:val="top"/>
          </w:tcPr>
          <w:p>
            <w:pPr>
              <w:jc w:val="left"/>
            </w:pPr>
            <w:r/>
            <w:r>
              <w:rPr>
                <w:b w:val="0"/>
                <w:sz w:val="17"/>
              </w:rPr>
              <w:t>Fields</w:t>
            </w:r>
          </w:p>
        </w:tc>
        <w:tc>
          <w:tcPr>
            <w:tcW w:type="dxa" w:w="8352"/>
            <w:vAlign w:val="top"/>
          </w:tcPr>
          <w:p>
            <w:pPr>
              <w:jc w:val="left"/>
            </w:pPr>
            <w:r/>
            <w:r>
              <w:rPr>
                <w:b w:val="0"/>
                <w:sz w:val="17"/>
              </w:rPr>
              <w:t>valid, base_addr, H, W, C, stride_H, stride_W, row_pad_64B, scale_id, zero_point, producer_desc, consumer_count, layout_id.</w:t>
            </w:r>
          </w:p>
        </w:tc>
      </w:tr>
      <w:tr>
        <w:trPr>
          <w:cantSplit/>
        </w:trPr>
        <w:tc>
          <w:tcPr>
            <w:tcW w:type="dxa" w:w="2448"/>
            <w:vAlign w:val="top"/>
          </w:tcPr>
          <w:p>
            <w:pPr>
              <w:jc w:val="left"/>
            </w:pPr>
            <w:r/>
            <w:r>
              <w:rPr>
                <w:b w:val="0"/>
                <w:sz w:val="17"/>
              </w:rPr>
              <w:t>Baseline direct mode</w:t>
            </w:r>
          </w:p>
        </w:tc>
        <w:tc>
          <w:tcPr>
            <w:tcW w:type="dxa" w:w="8352"/>
            <w:vAlign w:val="top"/>
          </w:tcPr>
          <w:p>
            <w:pPr>
              <w:jc w:val="left"/>
            </w:pPr>
            <w:r/>
            <w:r>
              <w:rPr>
                <w:b w:val="0"/>
                <w:sz w:val="17"/>
              </w:rPr>
              <w:t>If TENSOR_TABLE_EN=0, engine uses descriptor base addresses directly.</w:t>
            </w:r>
          </w:p>
        </w:tc>
      </w:tr>
      <w:tr>
        <w:trPr>
          <w:cantSplit/>
        </w:trPr>
        <w:tc>
          <w:tcPr>
            <w:tcW w:type="dxa" w:w="2448"/>
            <w:vAlign w:val="top"/>
          </w:tcPr>
          <w:p>
            <w:pPr>
              <w:jc w:val="left"/>
            </w:pPr>
            <w:r/>
            <w:r>
              <w:rPr>
                <w:b w:val="0"/>
                <w:sz w:val="17"/>
              </w:rPr>
              <w:t>Graph mode</w:t>
            </w:r>
          </w:p>
        </w:tc>
        <w:tc>
          <w:tcPr>
            <w:tcW w:type="dxa" w:w="8352"/>
            <w:vAlign w:val="top"/>
          </w:tcPr>
          <w:p>
            <w:pPr>
              <w:jc w:val="left"/>
            </w:pPr>
            <w:r/>
            <w:r>
              <w:rPr>
                <w:b w:val="0"/>
                <w:sz w:val="17"/>
              </w:rPr>
              <w:t>If enabled, graph scheduler resolves src/dst tensor IDs to actual base/shape/stride fields.</w:t>
            </w:r>
          </w:p>
        </w:tc>
      </w:tr>
      <w:tr>
        <w:trPr>
          <w:cantSplit/>
        </w:trPr>
        <w:tc>
          <w:tcPr>
            <w:tcW w:type="dxa" w:w="2448"/>
            <w:vAlign w:val="top"/>
          </w:tcPr>
          <w:p>
            <w:pPr>
              <w:jc w:val="left"/>
            </w:pPr>
            <w:r/>
            <w:r>
              <w:rPr>
                <w:b w:val="0"/>
                <w:sz w:val="17"/>
              </w:rPr>
              <w:t>Verification</w:t>
            </w:r>
          </w:p>
        </w:tc>
        <w:tc>
          <w:tcPr>
            <w:tcW w:type="dxa" w:w="8352"/>
            <w:vAlign w:val="top"/>
          </w:tcPr>
          <w:p>
            <w:pPr>
              <w:jc w:val="left"/>
            </w:pPr>
            <w:r/>
            <w:r>
              <w:rPr>
                <w:b w:val="0"/>
                <w:sz w:val="17"/>
              </w:rPr>
              <w:t>Tensor Table must have direct-mode ignore test, read/write test, invalid tensor ID test, and two-layer chain test.</w:t>
            </w:r>
          </w:p>
        </w:tc>
      </w:tr>
    </w:tbl>
    <w:p>
      <w:pPr>
        <w:spacing w:after="60"/>
      </w:pPr>
    </w:p>
    <w:p>
      <w:pPr>
        <w:pStyle w:val="Heading2"/>
        <w:spacing w:before="160" w:after="80"/>
      </w:pPr>
      <w:r>
        <w:t>4.5 Graph scheduler</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7"/>
              </w:rPr>
              <w:t>Scheduler rule</w:t>
            </w:r>
          </w:p>
        </w:tc>
        <w:tc>
          <w:tcPr>
            <w:tcW w:type="dxa" w:w="7920"/>
            <w:vAlign w:val="top"/>
            <w:shd w:fill="1F4E79"/>
          </w:tcPr>
          <w:p>
            <w:pPr>
              <w:jc w:val="left"/>
            </w:pPr>
            <w:r/>
            <w:r>
              <w:rPr>
                <w:b/>
                <w:color w:val="FFFFFF"/>
                <w:sz w:val="17"/>
              </w:rPr>
              <w:t>Requirement</w:t>
            </w:r>
          </w:p>
        </w:tc>
      </w:tr>
      <w:tr>
        <w:trPr>
          <w:cantSplit/>
        </w:trPr>
        <w:tc>
          <w:tcPr>
            <w:tcW w:type="dxa" w:w="2880"/>
            <w:vAlign w:val="top"/>
          </w:tcPr>
          <w:p>
            <w:pPr>
              <w:jc w:val="left"/>
            </w:pPr>
            <w:r/>
            <w:r>
              <w:rPr>
                <w:b w:val="0"/>
                <w:sz w:val="17"/>
              </w:rPr>
              <w:t>Scheduling model</w:t>
            </w:r>
          </w:p>
        </w:tc>
        <w:tc>
          <w:tcPr>
            <w:tcW w:type="dxa" w:w="7920"/>
            <w:vAlign w:val="top"/>
          </w:tcPr>
          <w:p>
            <w:pPr>
              <w:jc w:val="left"/>
            </w:pPr>
            <w:r/>
            <w:r>
              <w:rPr>
                <w:b w:val="0"/>
                <w:sz w:val="17"/>
              </w:rPr>
              <w:t>In-order descriptor ring execution is the primary target. Out-of-order issue is not required.</w:t>
            </w:r>
          </w:p>
        </w:tc>
      </w:tr>
      <w:tr>
        <w:trPr>
          <w:cantSplit/>
        </w:trPr>
        <w:tc>
          <w:tcPr>
            <w:tcW w:type="dxa" w:w="2880"/>
            <w:vAlign w:val="top"/>
          </w:tcPr>
          <w:p>
            <w:pPr>
              <w:jc w:val="left"/>
            </w:pPr>
            <w:r/>
            <w:r>
              <w:rPr>
                <w:b w:val="0"/>
                <w:sz w:val="17"/>
              </w:rPr>
              <w:t>Dependency model</w:t>
            </w:r>
          </w:p>
        </w:tc>
        <w:tc>
          <w:tcPr>
            <w:tcW w:type="dxa" w:w="7920"/>
            <w:vAlign w:val="top"/>
          </w:tcPr>
          <w:p>
            <w:pPr>
              <w:jc w:val="left"/>
            </w:pPr>
            <w:r/>
            <w:r>
              <w:rPr>
                <w:b w:val="0"/>
                <w:sz w:val="17"/>
              </w:rPr>
              <w:t>A descriptor can start when all source tensor entries are valid and required banks are available.</w:t>
            </w:r>
          </w:p>
        </w:tc>
      </w:tr>
      <w:tr>
        <w:trPr>
          <w:cantSplit/>
        </w:trPr>
        <w:tc>
          <w:tcPr>
            <w:tcW w:type="dxa" w:w="2880"/>
            <w:vAlign w:val="top"/>
          </w:tcPr>
          <w:p>
            <w:pPr>
              <w:jc w:val="left"/>
            </w:pPr>
            <w:r/>
            <w:r>
              <w:rPr>
                <w:b w:val="0"/>
                <w:sz w:val="17"/>
              </w:rPr>
              <w:t>Completion model</w:t>
            </w:r>
          </w:p>
        </w:tc>
        <w:tc>
          <w:tcPr>
            <w:tcW w:type="dxa" w:w="7920"/>
            <w:vAlign w:val="top"/>
          </w:tcPr>
          <w:p>
            <w:pPr>
              <w:jc w:val="left"/>
            </w:pPr>
            <w:r/>
            <w:r>
              <w:rPr>
                <w:b w:val="0"/>
                <w:sz w:val="17"/>
              </w:rPr>
              <w:t>On layer completion, dst_tensor_id is marked valid and producer field is updated.</w:t>
            </w:r>
          </w:p>
        </w:tc>
      </w:tr>
      <w:tr>
        <w:trPr>
          <w:cantSplit/>
        </w:trPr>
        <w:tc>
          <w:tcPr>
            <w:tcW w:type="dxa" w:w="2880"/>
            <w:vAlign w:val="top"/>
          </w:tcPr>
          <w:p>
            <w:pPr>
              <w:jc w:val="left"/>
            </w:pPr>
            <w:r/>
            <w:r>
              <w:rPr>
                <w:b w:val="0"/>
                <w:sz w:val="17"/>
              </w:rPr>
              <w:t>Unsupported dependency</w:t>
            </w:r>
          </w:p>
        </w:tc>
        <w:tc>
          <w:tcPr>
            <w:tcW w:type="dxa" w:w="7920"/>
            <w:vAlign w:val="top"/>
          </w:tcPr>
          <w:p>
            <w:pPr>
              <w:jc w:val="left"/>
            </w:pPr>
            <w:r/>
            <w:r>
              <w:rPr>
                <w:b w:val="0"/>
                <w:sz w:val="17"/>
              </w:rPr>
              <w:t>If a descriptor refers to an unsupported op or invalid tensor, scheduler stalls only if data is pending; otherwise it raises sticky error. It must not hang forever.</w:t>
            </w:r>
          </w:p>
        </w:tc>
      </w:tr>
      <w:tr>
        <w:trPr>
          <w:cantSplit/>
        </w:trPr>
        <w:tc>
          <w:tcPr>
            <w:tcW w:type="dxa" w:w="2880"/>
            <w:vAlign w:val="top"/>
          </w:tcPr>
          <w:p>
            <w:pPr>
              <w:jc w:val="left"/>
            </w:pPr>
            <w:r/>
            <w:r>
              <w:rPr>
                <w:b w:val="0"/>
                <w:sz w:val="17"/>
              </w:rPr>
              <w:t>Host interaction</w:t>
            </w:r>
          </w:p>
        </w:tc>
        <w:tc>
          <w:tcPr>
            <w:tcW w:type="dxa" w:w="7920"/>
            <w:vAlign w:val="top"/>
          </w:tcPr>
          <w:p>
            <w:pPr>
              <w:jc w:val="left"/>
            </w:pPr>
            <w:r/>
            <w:r>
              <w:rPr>
                <w:b w:val="0"/>
                <w:sz w:val="17"/>
              </w:rPr>
              <w:t>Host may run graph mode or single-descriptor mode. The demo can use host-managed layer sequencing if graph scheduler is incomplete, but then graph scheduler cannot be claimed as verified RTL.</w:t>
            </w:r>
          </w:p>
        </w:tc>
      </w:tr>
    </w:tbl>
    <w:p>
      <w:pPr>
        <w:spacing w:after="60"/>
      </w:pPr>
    </w:p>
    <w:p>
      <w:pPr>
        <w:pStyle w:val="Heading1"/>
        <w:spacing w:before="160" w:after="80"/>
      </w:pPr>
      <w:r>
        <w:t>5. DMA, Local SRAM/BRAM, and Bank State Controller</w:t>
      </w:r>
    </w:p>
    <w:p>
      <w:pPr>
        <w:spacing w:after="60"/>
        <w:jc w:val="center"/>
      </w:pPr>
      <w:r>
        <w:drawing>
          <wp:inline xmlns:a="http://schemas.openxmlformats.org/drawingml/2006/main" xmlns:pic="http://schemas.openxmlformats.org/drawingml/2006/picture">
            <wp:extent cx="6126480" cy="221023"/>
            <wp:docPr id="2" name="Picture 2"/>
            <wp:cNvGraphicFramePr>
              <a:graphicFrameLocks noChangeAspect="1"/>
            </wp:cNvGraphicFramePr>
            <a:graphic>
              <a:graphicData uri="http://schemas.openxmlformats.org/drawingml/2006/picture">
                <pic:pic>
                  <pic:nvPicPr>
                    <pic:cNvPr id="0" name="03_pipeline_and_insertion_points.png"/>
                    <pic:cNvPicPr/>
                  </pic:nvPicPr>
                  <pic:blipFill>
                    <a:blip r:embed="rId12"/>
                    <a:stretch>
                      <a:fillRect/>
                    </a:stretch>
                  </pic:blipFill>
                  <pic:spPr>
                    <a:xfrm>
                      <a:off x="0" y="0"/>
                      <a:ext cx="6126480" cy="221023"/>
                    </a:xfrm>
                    <a:prstGeom prst="rect"/>
                  </pic:spPr>
                </pic:pic>
              </a:graphicData>
            </a:graphic>
          </wp:inline>
        </w:drawing>
      </w:r>
    </w:p>
    <w:p>
      <w:pPr>
        <w:pStyle w:val="Caption"/>
        <w:spacing w:after="60"/>
        <w:jc w:val="center"/>
      </w:pPr>
      <w:r>
        <w:t>Figure 2. Compute pipeline and primary-target insertion points.</w:t>
      </w:r>
    </w:p>
    <w:p>
      <w:pPr>
        <w:pStyle w:val="Heading2"/>
        <w:spacing w:before="160" w:after="80"/>
      </w:pPr>
      <w:r>
        <w:t>5.1 Memory hierarchy</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736"/>
            <w:vAlign w:val="top"/>
            <w:shd w:fill="1F4E79"/>
          </w:tcPr>
          <w:p>
            <w:pPr>
              <w:jc w:val="left"/>
            </w:pPr>
            <w:r/>
            <w:r>
              <w:rPr>
                <w:b/>
                <w:color w:val="FFFFFF"/>
                <w:sz w:val="17"/>
              </w:rPr>
              <w:t>Memory block</w:t>
            </w:r>
          </w:p>
        </w:tc>
        <w:tc>
          <w:tcPr>
            <w:tcW w:type="dxa" w:w="8064"/>
            <w:vAlign w:val="top"/>
            <w:shd w:fill="1F4E79"/>
          </w:tcPr>
          <w:p>
            <w:pPr>
              <w:jc w:val="left"/>
            </w:pPr>
            <w:r/>
            <w:r>
              <w:rPr>
                <w:b/>
                <w:color w:val="FFFFFF"/>
                <w:sz w:val="17"/>
              </w:rPr>
              <w:t>Implementation requirement</w:t>
            </w:r>
          </w:p>
        </w:tc>
      </w:tr>
      <w:tr>
        <w:trPr>
          <w:cantSplit/>
        </w:trPr>
        <w:tc>
          <w:tcPr>
            <w:tcW w:type="dxa" w:w="2736"/>
            <w:vAlign w:val="top"/>
          </w:tcPr>
          <w:p>
            <w:pPr>
              <w:jc w:val="left"/>
            </w:pPr>
            <w:r/>
            <w:r>
              <w:rPr>
                <w:b w:val="0"/>
                <w:sz w:val="17"/>
              </w:rPr>
              <w:t>External memory abstraction</w:t>
            </w:r>
          </w:p>
        </w:tc>
        <w:tc>
          <w:tcPr>
            <w:tcW w:type="dxa" w:w="8064"/>
            <w:vAlign w:val="top"/>
          </w:tcPr>
          <w:p>
            <w:pPr>
              <w:jc w:val="left"/>
            </w:pPr>
            <w:r/>
            <w:r>
              <w:rPr>
                <w:b w:val="0"/>
                <w:sz w:val="17"/>
              </w:rPr>
              <w:t>AXI memory model or board-level DDR bridge. Real production DDR integration is not automatically claimed.</w:t>
            </w:r>
          </w:p>
        </w:tc>
      </w:tr>
      <w:tr>
        <w:trPr>
          <w:cantSplit/>
        </w:trPr>
        <w:tc>
          <w:tcPr>
            <w:tcW w:type="dxa" w:w="2736"/>
            <w:vAlign w:val="top"/>
          </w:tcPr>
          <w:p>
            <w:pPr>
              <w:jc w:val="left"/>
            </w:pPr>
            <w:r/>
            <w:r>
              <w:rPr>
                <w:b w:val="0"/>
                <w:sz w:val="17"/>
              </w:rPr>
              <w:t>Activation SRAM</w:t>
            </w:r>
          </w:p>
        </w:tc>
        <w:tc>
          <w:tcPr>
            <w:tcW w:type="dxa" w:w="8064"/>
            <w:vAlign w:val="top"/>
          </w:tcPr>
          <w:p>
            <w:pPr>
              <w:jc w:val="left"/>
            </w:pPr>
            <w:r/>
            <w:r>
              <w:rPr>
                <w:b w:val="0"/>
                <w:sz w:val="17"/>
              </w:rPr>
              <w:t>Ping-pong INT8 tile banks. Current bank consumed by compute while next bank may be prefetched.</w:t>
            </w:r>
          </w:p>
        </w:tc>
      </w:tr>
      <w:tr>
        <w:trPr>
          <w:cantSplit/>
        </w:trPr>
        <w:tc>
          <w:tcPr>
            <w:tcW w:type="dxa" w:w="2736"/>
            <w:vAlign w:val="top"/>
          </w:tcPr>
          <w:p>
            <w:pPr>
              <w:jc w:val="left"/>
            </w:pPr>
            <w:r/>
            <w:r>
              <w:rPr>
                <w:b w:val="0"/>
                <w:sz w:val="17"/>
              </w:rPr>
              <w:t>Weight SRAM</w:t>
            </w:r>
          </w:p>
        </w:tc>
        <w:tc>
          <w:tcPr>
            <w:tcW w:type="dxa" w:w="8064"/>
            <w:vAlign w:val="top"/>
          </w:tcPr>
          <w:p>
            <w:pPr>
              <w:jc w:val="left"/>
            </w:pPr>
            <w:r/>
            <w:r>
              <w:rPr>
                <w:b w:val="0"/>
                <w:sz w:val="17"/>
              </w:rPr>
              <w:t>Ping-pong INT8 weight banks. Weight-stationary PE loading uses selected bank.</w:t>
            </w:r>
          </w:p>
        </w:tc>
      </w:tr>
      <w:tr>
        <w:trPr>
          <w:cantSplit/>
        </w:trPr>
        <w:tc>
          <w:tcPr>
            <w:tcW w:type="dxa" w:w="2736"/>
            <w:vAlign w:val="top"/>
          </w:tcPr>
          <w:p>
            <w:pPr>
              <w:jc w:val="left"/>
            </w:pPr>
            <w:r/>
            <w:r>
              <w:rPr>
                <w:b w:val="0"/>
                <w:sz w:val="17"/>
              </w:rPr>
              <w:t>Bias/Quant SRAM</w:t>
            </w:r>
          </w:p>
        </w:tc>
        <w:tc>
          <w:tcPr>
            <w:tcW w:type="dxa" w:w="8064"/>
            <w:vAlign w:val="top"/>
          </w:tcPr>
          <w:p>
            <w:pPr>
              <w:jc w:val="left"/>
            </w:pPr>
            <w:r/>
            <w:r>
              <w:rPr>
                <w:b w:val="0"/>
                <w:sz w:val="17"/>
              </w:rPr>
              <w:t>Stores per-channel bias, scale, shift, and optional zero-point metadata.</w:t>
            </w:r>
          </w:p>
        </w:tc>
      </w:tr>
      <w:tr>
        <w:trPr>
          <w:cantSplit/>
        </w:trPr>
        <w:tc>
          <w:tcPr>
            <w:tcW w:type="dxa" w:w="2736"/>
            <w:vAlign w:val="top"/>
          </w:tcPr>
          <w:p>
            <w:pPr>
              <w:jc w:val="left"/>
            </w:pPr>
            <w:r/>
            <w:r>
              <w:rPr>
                <w:b w:val="0"/>
                <w:sz w:val="17"/>
              </w:rPr>
              <w:t>Accumulation buffer</w:t>
            </w:r>
          </w:p>
        </w:tc>
        <w:tc>
          <w:tcPr>
            <w:tcW w:type="dxa" w:w="8064"/>
            <w:vAlign w:val="top"/>
          </w:tcPr>
          <w:p>
            <w:pPr>
              <w:jc w:val="left"/>
            </w:pPr>
            <w:r/>
            <w:r>
              <w:rPr>
                <w:b w:val="0"/>
                <w:sz w:val="17"/>
              </w:rPr>
              <w:t>INT32 partial sums used for K-tile reductions. Must support deterministic read-modify-write.</w:t>
            </w:r>
          </w:p>
        </w:tc>
      </w:tr>
      <w:tr>
        <w:trPr>
          <w:cantSplit/>
        </w:trPr>
        <w:tc>
          <w:tcPr>
            <w:tcW w:type="dxa" w:w="2736"/>
            <w:vAlign w:val="top"/>
          </w:tcPr>
          <w:p>
            <w:pPr>
              <w:jc w:val="left"/>
            </w:pPr>
            <w:r/>
            <w:r>
              <w:rPr>
                <w:b w:val="0"/>
                <w:sz w:val="17"/>
              </w:rPr>
              <w:t>Residual SRAM</w:t>
            </w:r>
          </w:p>
        </w:tc>
        <w:tc>
          <w:tcPr>
            <w:tcW w:type="dxa" w:w="8064"/>
            <w:vAlign w:val="top"/>
          </w:tcPr>
          <w:p>
            <w:pPr>
              <w:jc w:val="left"/>
            </w:pPr>
            <w:r/>
            <w:r>
              <w:rPr>
                <w:b w:val="0"/>
                <w:sz w:val="17"/>
              </w:rPr>
              <w:t>Primary target input bank for EW_ADD residual path.</w:t>
            </w:r>
          </w:p>
        </w:tc>
      </w:tr>
      <w:tr>
        <w:trPr>
          <w:cantSplit/>
        </w:trPr>
        <w:tc>
          <w:tcPr>
            <w:tcW w:type="dxa" w:w="2736"/>
            <w:vAlign w:val="top"/>
          </w:tcPr>
          <w:p>
            <w:pPr>
              <w:jc w:val="left"/>
            </w:pPr>
            <w:r/>
            <w:r>
              <w:rPr>
                <w:b w:val="0"/>
                <w:sz w:val="17"/>
              </w:rPr>
              <w:t>Output SRAM</w:t>
            </w:r>
          </w:p>
        </w:tc>
        <w:tc>
          <w:tcPr>
            <w:tcW w:type="dxa" w:w="8064"/>
            <w:vAlign w:val="top"/>
          </w:tcPr>
          <w:p>
            <w:pPr>
              <w:jc w:val="left"/>
            </w:pPr>
            <w:r/>
            <w:r>
              <w:rPr>
                <w:b w:val="0"/>
                <w:sz w:val="17"/>
              </w:rPr>
              <w:t>INT8 output tile staging before packing FIFO and writeback.</w:t>
            </w:r>
          </w:p>
        </w:tc>
      </w:tr>
      <w:tr>
        <w:trPr>
          <w:cantSplit/>
        </w:trPr>
        <w:tc>
          <w:tcPr>
            <w:tcW w:type="dxa" w:w="2736"/>
            <w:vAlign w:val="top"/>
          </w:tcPr>
          <w:p>
            <w:pPr>
              <w:jc w:val="left"/>
            </w:pPr>
            <w:r/>
            <w:r>
              <w:rPr>
                <w:b w:val="0"/>
                <w:sz w:val="17"/>
              </w:rPr>
              <w:t>Tensor Table</w:t>
            </w:r>
          </w:p>
        </w:tc>
        <w:tc>
          <w:tcPr>
            <w:tcW w:type="dxa" w:w="8064"/>
            <w:vAlign w:val="top"/>
          </w:tcPr>
          <w:p>
            <w:pPr>
              <w:jc w:val="left"/>
            </w:pPr>
            <w:r/>
            <w:r>
              <w:rPr>
                <w:b w:val="0"/>
                <w:sz w:val="17"/>
              </w:rPr>
              <w:t>Metadata store; not tensor payload store.</w:t>
            </w:r>
          </w:p>
        </w:tc>
      </w:tr>
    </w:tbl>
    <w:p>
      <w:pPr>
        <w:spacing w:after="60"/>
      </w:pPr>
    </w:p>
    <w:p>
      <w:pPr>
        <w:pStyle w:val="Heading2"/>
        <w:spacing w:before="160" w:after="80"/>
      </w:pPr>
      <w:r>
        <w:t>5.2 AXI DMA boundary and response policy</w:t>
      </w:r>
    </w:p>
    <w:p>
      <w:pPr>
        <w:pStyle w:val="ListBullet"/>
        <w:spacing w:after="60"/>
      </w:pPr>
      <w:r>
        <w:t>DMA requests crossing a 4KB boundary are locally rejected. The DMA abstraction shall not assert external ARVALID/AWVALID/WVALID for the rejected request.</w:t>
      </w:r>
    </w:p>
    <w:p>
      <w:pPr>
        <w:pStyle w:val="ListBullet"/>
        <w:spacing w:after="60"/>
      </w:pPr>
      <w:r>
        <w:t>On rejection, the DMA abstraction asserts dma_done=1 and dma_error=1 and causes STATUS.ERR_AXI_BOUNDARY to latch.</w:t>
      </w:r>
    </w:p>
    <w:p>
      <w:pPr>
        <w:pStyle w:val="ListBullet"/>
        <w:spacing w:after="60"/>
      </w:pPr>
      <w:r>
        <w:t>Requesting FSM treats the request as completed with error and exits its wait state. Deadlock on rejected bursts is forbidden.</w:t>
      </w:r>
    </w:p>
    <w:p>
      <w:pPr>
        <w:pStyle w:val="ListBullet"/>
        <w:spacing w:after="60"/>
      </w:pPr>
      <w:r>
        <w:t>Hardware burst splitting is not required in the primary build; software must pre-align descriptors and tile buffers to avoid 4KB crossings.</w:t>
      </w:r>
    </w:p>
    <w:p>
      <w:pPr>
        <w:pStyle w:val="ListBullet"/>
        <w:spacing w:after="60"/>
      </w:pPr>
      <w:r>
        <w:t>AXI response errors such as SLVERR/DECERR latch ERR_DMA_RESP and complete the request with error.</w:t>
      </w:r>
    </w:p>
    <w:p>
      <w:pPr>
        <w:pStyle w:val="Heading2"/>
        <w:spacing w:before="160" w:after="80"/>
      </w:pPr>
      <w:r>
        <w:t>5.3 DMA read router byte ordering</w:t>
      </w:r>
    </w:p>
    <w:p>
      <w:pPr>
        <w:pStyle w:val="Caption"/>
        <w:spacing w:after="60"/>
      </w:pPr>
      <w:r>
        <w:rPr>
          <w:b/>
        </w:rPr>
        <w:t>Mandatory byte-ordering contract</w:t>
      </w:r>
    </w:p>
    <w:p>
      <w:pPr>
        <w:pStyle w:val="CodeBlock"/>
        <w:spacing w:after="60"/>
      </w:pPr>
      <w:r>
        <w:rPr>
          <w:rFonts w:ascii="Consolas" w:hAnsi="Consolas"/>
          <w:sz w:val="16"/>
        </w:rPr>
        <w:t>AXI beat byte lane definition:</w:t>
        <w:br/>
        <w:t>beat[7:0]      -&gt; byte index 0 at lowest memory address</w:t>
        <w:br/>
        <w:t>beat[15:8]     -&gt; byte index 1</w:t>
        <w:br/>
        <w:t>...</w:t>
        <w:br/>
        <w:t>beat[511:504]  -&gt; byte index 63 at highest address within the 64-byte beat</w:t>
        <w:br/>
        <w:br/>
        <w:t>SRAM lane mapping rule:</w:t>
        <w:br/>
        <w:t>SRAM_WORD[element_index] = beat[8*element_index +: 8]</w:t>
        <w:br/>
        <w:t>for element_index = 0..63 unless a descriptor-specific tensor layout remap is explicitly selected.</w:t>
      </w:r>
    </w:p>
    <w:p>
      <w:pPr>
        <w:pStyle w:val="Heading2"/>
        <w:spacing w:before="160" w:after="80"/>
      </w:pPr>
      <w:r>
        <w:t>5.4 Bank State Controller states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160"/>
            <w:vAlign w:val="top"/>
            <w:shd w:fill="1F4E79"/>
          </w:tcPr>
          <w:p>
            <w:pPr>
              <w:jc w:val="left"/>
            </w:pPr>
            <w:r/>
            <w:r>
              <w:rPr>
                <w:b/>
                <w:color w:val="FFFFFF"/>
                <w:sz w:val="17"/>
              </w:rPr>
              <w:t>State</w:t>
            </w:r>
          </w:p>
        </w:tc>
        <w:tc>
          <w:tcPr>
            <w:tcW w:type="dxa" w:w="8640"/>
            <w:vAlign w:val="top"/>
            <w:shd w:fill="1F4E79"/>
          </w:tcPr>
          <w:p>
            <w:pPr>
              <w:jc w:val="left"/>
            </w:pPr>
            <w:r/>
            <w:r>
              <w:rPr>
                <w:b/>
                <w:color w:val="FFFFFF"/>
                <w:sz w:val="17"/>
              </w:rPr>
              <w:t>Meaning</w:t>
            </w:r>
          </w:p>
        </w:tc>
      </w:tr>
      <w:tr>
        <w:trPr>
          <w:cantSplit/>
        </w:trPr>
        <w:tc>
          <w:tcPr>
            <w:tcW w:type="dxa" w:w="2160"/>
            <w:vAlign w:val="top"/>
          </w:tcPr>
          <w:p>
            <w:pPr>
              <w:jc w:val="left"/>
            </w:pPr>
            <w:r/>
            <w:r>
              <w:rPr>
                <w:b w:val="0"/>
                <w:sz w:val="17"/>
              </w:rPr>
              <w:t>INVALID</w:t>
            </w:r>
          </w:p>
        </w:tc>
        <w:tc>
          <w:tcPr>
            <w:tcW w:type="dxa" w:w="8640"/>
            <w:vAlign w:val="top"/>
          </w:tcPr>
          <w:p>
            <w:pPr>
              <w:jc w:val="left"/>
            </w:pPr>
            <w:r/>
            <w:r>
              <w:rPr>
                <w:b w:val="0"/>
                <w:sz w:val="17"/>
              </w:rPr>
              <w:t>Bank contents are not usable. Reset state.</w:t>
            </w:r>
          </w:p>
        </w:tc>
      </w:tr>
      <w:tr>
        <w:trPr>
          <w:cantSplit/>
        </w:trPr>
        <w:tc>
          <w:tcPr>
            <w:tcW w:type="dxa" w:w="2160"/>
            <w:vAlign w:val="top"/>
          </w:tcPr>
          <w:p>
            <w:pPr>
              <w:jc w:val="left"/>
            </w:pPr>
            <w:r/>
            <w:r>
              <w:rPr>
                <w:b w:val="0"/>
                <w:sz w:val="17"/>
              </w:rPr>
              <w:t>FILLING</w:t>
            </w:r>
          </w:p>
        </w:tc>
        <w:tc>
          <w:tcPr>
            <w:tcW w:type="dxa" w:w="8640"/>
            <w:vAlign w:val="top"/>
          </w:tcPr>
          <w:p>
            <w:pPr>
              <w:jc w:val="left"/>
            </w:pPr>
            <w:r/>
            <w:r>
              <w:rPr>
                <w:b w:val="0"/>
                <w:sz w:val="17"/>
              </w:rPr>
              <w:t>DMA/router is writing bank. Compute cannot consume.</w:t>
            </w:r>
          </w:p>
        </w:tc>
      </w:tr>
      <w:tr>
        <w:trPr>
          <w:cantSplit/>
        </w:trPr>
        <w:tc>
          <w:tcPr>
            <w:tcW w:type="dxa" w:w="2160"/>
            <w:vAlign w:val="top"/>
          </w:tcPr>
          <w:p>
            <w:pPr>
              <w:jc w:val="left"/>
            </w:pPr>
            <w:r/>
            <w:r>
              <w:rPr>
                <w:b w:val="0"/>
                <w:sz w:val="17"/>
              </w:rPr>
              <w:t>VALID</w:t>
            </w:r>
          </w:p>
        </w:tc>
        <w:tc>
          <w:tcPr>
            <w:tcW w:type="dxa" w:w="8640"/>
            <w:vAlign w:val="top"/>
          </w:tcPr>
          <w:p>
            <w:pPr>
              <w:jc w:val="left"/>
            </w:pPr>
            <w:r/>
            <w:r>
              <w:rPr>
                <w:b w:val="0"/>
                <w:sz w:val="17"/>
              </w:rPr>
              <w:t>Bank contains a complete tile and may be consumed by a matching engine.</w:t>
            </w:r>
          </w:p>
        </w:tc>
      </w:tr>
      <w:tr>
        <w:trPr>
          <w:cantSplit/>
        </w:trPr>
        <w:tc>
          <w:tcPr>
            <w:tcW w:type="dxa" w:w="2160"/>
            <w:vAlign w:val="top"/>
          </w:tcPr>
          <w:p>
            <w:pPr>
              <w:jc w:val="left"/>
            </w:pPr>
            <w:r/>
            <w:r>
              <w:rPr>
                <w:b w:val="0"/>
                <w:sz w:val="17"/>
              </w:rPr>
              <w:t>CONSUMING</w:t>
            </w:r>
          </w:p>
        </w:tc>
        <w:tc>
          <w:tcPr>
            <w:tcW w:type="dxa" w:w="8640"/>
            <w:vAlign w:val="top"/>
          </w:tcPr>
          <w:p>
            <w:pPr>
              <w:jc w:val="left"/>
            </w:pPr>
            <w:r/>
            <w:r>
              <w:rPr>
                <w:b w:val="0"/>
                <w:sz w:val="17"/>
              </w:rPr>
              <w:t>Compute or operator engine owns the bank for read.</w:t>
            </w:r>
          </w:p>
        </w:tc>
      </w:tr>
      <w:tr>
        <w:trPr>
          <w:cantSplit/>
        </w:trPr>
        <w:tc>
          <w:tcPr>
            <w:tcW w:type="dxa" w:w="2160"/>
            <w:vAlign w:val="top"/>
          </w:tcPr>
          <w:p>
            <w:pPr>
              <w:jc w:val="left"/>
            </w:pPr>
            <w:r/>
            <w:r>
              <w:rPr>
                <w:b w:val="0"/>
                <w:sz w:val="17"/>
              </w:rPr>
              <w:t>CONSUMED</w:t>
            </w:r>
          </w:p>
        </w:tc>
        <w:tc>
          <w:tcPr>
            <w:tcW w:type="dxa" w:w="8640"/>
            <w:vAlign w:val="top"/>
          </w:tcPr>
          <w:p>
            <w:pPr>
              <w:jc w:val="left"/>
            </w:pPr>
            <w:r/>
            <w:r>
              <w:rPr>
                <w:b w:val="0"/>
                <w:sz w:val="17"/>
              </w:rPr>
              <w:t>Consumer finished. Bank can be refilled or invalidated.</w:t>
            </w:r>
          </w:p>
        </w:tc>
      </w:tr>
      <w:tr>
        <w:trPr>
          <w:cantSplit/>
        </w:trPr>
        <w:tc>
          <w:tcPr>
            <w:tcW w:type="dxa" w:w="2160"/>
            <w:vAlign w:val="top"/>
          </w:tcPr>
          <w:p>
            <w:pPr>
              <w:jc w:val="left"/>
            </w:pPr>
            <w:r/>
            <w:r>
              <w:rPr>
                <w:b w:val="0"/>
                <w:sz w:val="17"/>
              </w:rPr>
              <w:t>ERROR_LOCKED</w:t>
            </w:r>
          </w:p>
        </w:tc>
        <w:tc>
          <w:tcPr>
            <w:tcW w:type="dxa" w:w="8640"/>
            <w:vAlign w:val="top"/>
          </w:tcPr>
          <w:p>
            <w:pPr>
              <w:jc w:val="left"/>
            </w:pPr>
            <w:r/>
            <w:r>
              <w:rPr>
                <w:b w:val="0"/>
                <w:sz w:val="17"/>
              </w:rPr>
              <w:t>Bank was involved in an error. Requires reset or explicit host recovery.</w:t>
            </w:r>
          </w:p>
        </w:tc>
      </w:tr>
    </w:tbl>
    <w:p>
      <w:pPr>
        <w:spacing w:after="60"/>
      </w:pPr>
    </w:p>
    <w:p>
      <w:pPr>
        <w:pStyle w:val="Heading2"/>
        <w:spacing w:before="160" w:after="80"/>
      </w:pPr>
      <w:r>
        <w:t>5.5 BSC invariants</w:t>
      </w:r>
    </w:p>
    <w:p>
      <w:pPr>
        <w:pStyle w:val="ListBullet"/>
        <w:spacing w:after="60"/>
      </w:pPr>
      <w:r>
        <w:t>A bank cannot transition from FILLING to CONSUMING without passing through VALID.</w:t>
      </w:r>
    </w:p>
    <w:p>
      <w:pPr>
        <w:pStyle w:val="ListBullet"/>
        <w:spacing w:after="60"/>
      </w:pPr>
      <w:r>
        <w:t>A bank cannot be written while in CONSUMING.</w:t>
      </w:r>
    </w:p>
    <w:p>
      <w:pPr>
        <w:pStyle w:val="ListBullet"/>
        <w:spacing w:after="60"/>
      </w:pPr>
      <w:r>
        <w:t>VALID/CONSUMED handshake is one ownership transfer per tile.</w:t>
      </w:r>
    </w:p>
    <w:p>
      <w:pPr>
        <w:pStyle w:val="ListBullet"/>
        <w:spacing w:after="60"/>
      </w:pPr>
      <w:r>
        <w:t>Residual SRAM follows the same ownership rules as activation and weight SRAM when EW_ADD is enabled.</w:t>
      </w:r>
    </w:p>
    <w:p>
      <w:pPr>
        <w:pStyle w:val="ListBullet"/>
        <w:spacing w:after="60"/>
      </w:pPr>
      <w:r>
        <w:t>No FSM may wait forever for a bank without a timeout assertion in simulation.</w:t>
      </w:r>
    </w:p>
    <w:p>
      <w:pPr>
        <w:pStyle w:val="Heading1"/>
        <w:spacing w:before="160" w:after="80"/>
      </w:pPr>
      <w:r>
        <w:t>6. Baseline Conv/GEMM Datapath Implementation Contract</w:t>
      </w:r>
    </w:p>
    <w:p>
      <w:pPr>
        <w:pStyle w:val="Heading2"/>
        <w:spacing w:before="160" w:after="80"/>
      </w:pPr>
      <w:r>
        <w:t>6.1 Weight-stationary PE contract</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592"/>
            <w:vAlign w:val="top"/>
            <w:shd w:fill="1F4E79"/>
          </w:tcPr>
          <w:p>
            <w:pPr>
              <w:jc w:val="left"/>
            </w:pPr>
            <w:r/>
            <w:r>
              <w:rPr>
                <w:b/>
                <w:color w:val="FFFFFF"/>
                <w:sz w:val="17"/>
              </w:rPr>
              <w:t>PE topic</w:t>
            </w:r>
          </w:p>
        </w:tc>
        <w:tc>
          <w:tcPr>
            <w:tcW w:type="dxa" w:w="8208"/>
            <w:vAlign w:val="top"/>
            <w:shd w:fill="1F4E79"/>
          </w:tcPr>
          <w:p>
            <w:pPr>
              <w:jc w:val="left"/>
            </w:pPr>
            <w:r/>
            <w:r>
              <w:rPr>
                <w:b/>
                <w:color w:val="FFFFFF"/>
                <w:sz w:val="17"/>
              </w:rPr>
              <w:t>Requirement</w:t>
            </w:r>
          </w:p>
        </w:tc>
      </w:tr>
      <w:tr>
        <w:trPr>
          <w:cantSplit/>
        </w:trPr>
        <w:tc>
          <w:tcPr>
            <w:tcW w:type="dxa" w:w="2592"/>
            <w:vAlign w:val="top"/>
          </w:tcPr>
          <w:p>
            <w:pPr>
              <w:jc w:val="left"/>
            </w:pPr>
            <w:r/>
            <w:r>
              <w:rPr>
                <w:b w:val="0"/>
                <w:sz w:val="17"/>
              </w:rPr>
              <w:t>Dataflow</w:t>
            </w:r>
          </w:p>
        </w:tc>
        <w:tc>
          <w:tcPr>
            <w:tcW w:type="dxa" w:w="8208"/>
            <w:vAlign w:val="top"/>
          </w:tcPr>
          <w:p>
            <w:pPr>
              <w:jc w:val="left"/>
            </w:pPr>
            <w:r/>
            <w:r>
              <w:rPr>
                <w:b w:val="0"/>
                <w:sz w:val="17"/>
              </w:rPr>
              <w:t>Weight-stationary. Weights are loaded and held in PE-local registers while activations propagate through the array.</w:t>
            </w:r>
          </w:p>
        </w:tc>
      </w:tr>
      <w:tr>
        <w:trPr>
          <w:cantSplit/>
        </w:trPr>
        <w:tc>
          <w:tcPr>
            <w:tcW w:type="dxa" w:w="2592"/>
            <w:vAlign w:val="top"/>
          </w:tcPr>
          <w:p>
            <w:pPr>
              <w:jc w:val="left"/>
            </w:pPr>
            <w:r/>
            <w:r>
              <w:rPr>
                <w:b w:val="0"/>
                <w:sz w:val="17"/>
              </w:rPr>
              <w:t>Arithmetic</w:t>
            </w:r>
          </w:p>
        </w:tc>
        <w:tc>
          <w:tcPr>
            <w:tcW w:type="dxa" w:w="8208"/>
            <w:vAlign w:val="top"/>
          </w:tcPr>
          <w:p>
            <w:pPr>
              <w:jc w:val="left"/>
            </w:pPr>
            <w:r/>
            <w:r>
              <w:rPr>
                <w:b w:val="0"/>
                <w:sz w:val="17"/>
              </w:rPr>
              <w:t>signed INT8 activation x signed INT8 weight -&gt; signed INT16 product -&gt; signed INT32 partial-sum update.</w:t>
            </w:r>
          </w:p>
        </w:tc>
      </w:tr>
      <w:tr>
        <w:trPr>
          <w:cantSplit/>
        </w:trPr>
        <w:tc>
          <w:tcPr>
            <w:tcW w:type="dxa" w:w="2592"/>
            <w:vAlign w:val="top"/>
          </w:tcPr>
          <w:p>
            <w:pPr>
              <w:jc w:val="left"/>
            </w:pPr>
            <w:r/>
            <w:r>
              <w:rPr>
                <w:b w:val="0"/>
                <w:sz w:val="17"/>
              </w:rPr>
              <w:t>act_out</w:t>
            </w:r>
          </w:p>
        </w:tc>
        <w:tc>
          <w:tcPr>
            <w:tcW w:type="dxa" w:w="8208"/>
            <w:vAlign w:val="top"/>
          </w:tcPr>
          <w:p>
            <w:pPr>
              <w:jc w:val="left"/>
            </w:pPr>
            <w:r/>
            <w:r>
              <w:rPr>
                <w:b w:val="0"/>
                <w:sz w:val="17"/>
              </w:rPr>
              <w:t>Registered one-cycle activation propagation output. Systolic timing assumes this register exists.</w:t>
            </w:r>
          </w:p>
        </w:tc>
      </w:tr>
      <w:tr>
        <w:trPr>
          <w:cantSplit/>
        </w:trPr>
        <w:tc>
          <w:tcPr>
            <w:tcW w:type="dxa" w:w="2592"/>
            <w:vAlign w:val="top"/>
          </w:tcPr>
          <w:p>
            <w:pPr>
              <w:jc w:val="left"/>
            </w:pPr>
            <w:r/>
            <w:r>
              <w:rPr>
                <w:b w:val="0"/>
                <w:sz w:val="17"/>
              </w:rPr>
              <w:t>Weight load</w:t>
            </w:r>
          </w:p>
        </w:tc>
        <w:tc>
          <w:tcPr>
            <w:tcW w:type="dxa" w:w="8208"/>
            <w:vAlign w:val="top"/>
          </w:tcPr>
          <w:p>
            <w:pPr>
              <w:jc w:val="left"/>
            </w:pPr>
            <w:r/>
            <w:r>
              <w:rPr>
                <w:b w:val="0"/>
                <w:sz w:val="17"/>
              </w:rPr>
              <w:t>Weight load enable is independent from MAC valid. MACs are only valid after weight load completion.</w:t>
            </w:r>
          </w:p>
        </w:tc>
      </w:tr>
      <w:tr>
        <w:trPr>
          <w:cantSplit/>
        </w:trPr>
        <w:tc>
          <w:tcPr>
            <w:tcW w:type="dxa" w:w="2592"/>
            <w:vAlign w:val="top"/>
          </w:tcPr>
          <w:p>
            <w:pPr>
              <w:jc w:val="left"/>
            </w:pPr>
            <w:r/>
            <w:r>
              <w:rPr>
                <w:b w:val="0"/>
                <w:sz w:val="17"/>
              </w:rPr>
              <w:t>Reset</w:t>
            </w:r>
          </w:p>
        </w:tc>
        <w:tc>
          <w:tcPr>
            <w:tcW w:type="dxa" w:w="8208"/>
            <w:vAlign w:val="top"/>
          </w:tcPr>
          <w:p>
            <w:pPr>
              <w:jc w:val="left"/>
            </w:pPr>
            <w:r/>
            <w:r>
              <w:rPr>
                <w:b w:val="0"/>
                <w:sz w:val="17"/>
              </w:rPr>
              <w:t>Clears valid state and local accumulator/control state. Weight data after reset is invalid until explicitly loaded.</w:t>
            </w:r>
          </w:p>
        </w:tc>
      </w:tr>
      <w:tr>
        <w:trPr>
          <w:cantSplit/>
        </w:trPr>
        <w:tc>
          <w:tcPr>
            <w:tcW w:type="dxa" w:w="2592"/>
            <w:vAlign w:val="top"/>
          </w:tcPr>
          <w:p>
            <w:pPr>
              <w:jc w:val="left"/>
            </w:pPr>
            <w:r/>
            <w:r>
              <w:rPr>
                <w:b w:val="0"/>
                <w:sz w:val="17"/>
              </w:rPr>
              <w:t>Test requirement</w:t>
            </w:r>
          </w:p>
        </w:tc>
        <w:tc>
          <w:tcPr>
            <w:tcW w:type="dxa" w:w="8208"/>
            <w:vAlign w:val="top"/>
          </w:tcPr>
          <w:p>
            <w:pPr>
              <w:jc w:val="left"/>
            </w:pPr>
            <w:r/>
            <w:r>
              <w:rPr>
                <w:b w:val="0"/>
                <w:sz w:val="17"/>
              </w:rPr>
              <w:t>Signed positive/negative tests, act_out delay test, weight-hold test, array-level timing test.</w:t>
            </w:r>
          </w:p>
        </w:tc>
      </w:tr>
    </w:tbl>
    <w:p>
      <w:pPr>
        <w:spacing w:after="60"/>
      </w:pPr>
    </w:p>
    <w:p>
      <w:pPr>
        <w:pStyle w:val="Heading2"/>
        <w:spacing w:before="160" w:after="80"/>
      </w:pPr>
      <w:r>
        <w:t>6.2 SDDU implementation</w:t>
      </w:r>
    </w:p>
    <w:p>
      <w:pPr>
        <w:spacing w:after="60"/>
      </w:pPr>
      <w:r>
        <w:t>The Systolic Drain Deskew Unit aligns diagonal systolic outputs into rectangular channel-major output timing. For N=8, lane 0 is delayed by 7 cycles, lane 1 by 6 cycles, and lane 7 by 0 cycles. The same delay is applied to pipe_meta_t so that data, valid, K-tile metadata, accumulator address, output-channel base, and lane_valid mask remain aligned.</w:t>
      </w:r>
    </w:p>
    <w:p>
      <w:pPr>
        <w:pStyle w:val="Caption"/>
        <w:spacing w:after="60"/>
      </w:pPr>
      <w:r>
        <w:rPr>
          <w:b/>
        </w:rPr>
        <w:t>SDDU timing rule</w:t>
      </w:r>
    </w:p>
    <w:p>
      <w:pPr>
        <w:pStyle w:val="CodeBlock"/>
        <w:spacing w:after="60"/>
      </w:pPr>
      <w:r>
        <w:rPr>
          <w:rFonts w:ascii="Consolas" w:hAnsi="Consolas"/>
          <w:sz w:val="16"/>
        </w:rPr>
        <w:t>for lane i in 0..N-1:</w:t>
        <w:br/>
        <w:t xml:space="preserve">    delay_cycles[i] = N - 1 - i</w:t>
        <w:br/>
        <w:t xml:space="preserve">    data_out[i]     = delay_line_data[i][delay_cycles[i]]</w:t>
        <w:br/>
        <w:t xml:space="preserve">    meta_out[i]     = delay_line_meta[i][delay_cycles[i]]</w:t>
        <w:br/>
        <w:br/>
        <w:t>stall rule:</w:t>
        <w:br/>
        <w:t xml:space="preserve">    if downstream_ready == 0:</w:t>
        <w:br/>
        <w:t xml:space="preserve">        all SDDU delay lines hold both data and metadata together</w:t>
      </w:r>
    </w:p>
    <w:p>
      <w:pPr>
        <w:pStyle w:val="Heading2"/>
        <w:spacing w:before="160" w:after="80"/>
      </w:pPr>
      <w:r>
        <w:t>6.3 Accumulation engine</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304"/>
            <w:vAlign w:val="top"/>
            <w:shd w:fill="1F4E79"/>
          </w:tcPr>
          <w:p>
            <w:pPr>
              <w:jc w:val="left"/>
            </w:pPr>
            <w:r/>
            <w:r>
              <w:rPr>
                <w:b/>
                <w:color w:val="FFFFFF"/>
                <w:sz w:val="17"/>
              </w:rPr>
              <w:t>K-tile case</w:t>
            </w:r>
          </w:p>
        </w:tc>
        <w:tc>
          <w:tcPr>
            <w:tcW w:type="dxa" w:w="8496"/>
            <w:vAlign w:val="top"/>
            <w:shd w:fill="1F4E79"/>
          </w:tcPr>
          <w:p>
            <w:pPr>
              <w:jc w:val="left"/>
            </w:pPr>
            <w:r/>
            <w:r>
              <w:rPr>
                <w:b/>
                <w:color w:val="FFFFFF"/>
                <w:sz w:val="17"/>
              </w:rPr>
              <w:t>Required behavior</w:t>
            </w:r>
          </w:p>
        </w:tc>
      </w:tr>
      <w:tr>
        <w:trPr>
          <w:cantSplit/>
        </w:trPr>
        <w:tc>
          <w:tcPr>
            <w:tcW w:type="dxa" w:w="2304"/>
            <w:vAlign w:val="top"/>
          </w:tcPr>
          <w:p>
            <w:pPr>
              <w:jc w:val="left"/>
            </w:pPr>
            <w:r/>
            <w:r>
              <w:rPr>
                <w:b w:val="0"/>
                <w:sz w:val="17"/>
              </w:rPr>
              <w:t>FIRST=1, LAST=1</w:t>
            </w:r>
          </w:p>
        </w:tc>
        <w:tc>
          <w:tcPr>
            <w:tcW w:type="dxa" w:w="8496"/>
            <w:vAlign w:val="top"/>
          </w:tcPr>
          <w:p>
            <w:pPr>
              <w:jc w:val="left"/>
            </w:pPr>
            <w:r/>
            <w:r>
              <w:rPr>
                <w:b w:val="0"/>
                <w:sz w:val="17"/>
              </w:rPr>
              <w:t>Single K-tile layer. Bias + current MAC sum -&gt; requantization/output path. No partial buffer dependency.</w:t>
            </w:r>
          </w:p>
        </w:tc>
      </w:tr>
      <w:tr>
        <w:trPr>
          <w:cantSplit/>
        </w:trPr>
        <w:tc>
          <w:tcPr>
            <w:tcW w:type="dxa" w:w="2304"/>
            <w:vAlign w:val="top"/>
          </w:tcPr>
          <w:p>
            <w:pPr>
              <w:jc w:val="left"/>
            </w:pPr>
            <w:r/>
            <w:r>
              <w:rPr>
                <w:b w:val="0"/>
                <w:sz w:val="17"/>
              </w:rPr>
              <w:t>FIRST=1, LAST=0</w:t>
            </w:r>
          </w:p>
        </w:tc>
        <w:tc>
          <w:tcPr>
            <w:tcW w:type="dxa" w:w="8496"/>
            <w:vAlign w:val="top"/>
          </w:tcPr>
          <w:p>
            <w:pPr>
              <w:jc w:val="left"/>
            </w:pPr>
            <w:r/>
            <w:r>
              <w:rPr>
                <w:b w:val="0"/>
                <w:sz w:val="17"/>
              </w:rPr>
              <w:t>First subtile. Bias + MAC sum -&gt; write partial INT32 accumulator. Do not produce final output.</w:t>
            </w:r>
          </w:p>
        </w:tc>
      </w:tr>
      <w:tr>
        <w:trPr>
          <w:cantSplit/>
        </w:trPr>
        <w:tc>
          <w:tcPr>
            <w:tcW w:type="dxa" w:w="2304"/>
            <w:vAlign w:val="top"/>
          </w:tcPr>
          <w:p>
            <w:pPr>
              <w:jc w:val="left"/>
            </w:pPr>
            <w:r/>
            <w:r>
              <w:rPr>
                <w:b w:val="0"/>
                <w:sz w:val="17"/>
              </w:rPr>
              <w:t>FIRST=0, LAST=0</w:t>
            </w:r>
          </w:p>
        </w:tc>
        <w:tc>
          <w:tcPr>
            <w:tcW w:type="dxa" w:w="8496"/>
            <w:vAlign w:val="top"/>
          </w:tcPr>
          <w:p>
            <w:pPr>
              <w:jc w:val="left"/>
            </w:pPr>
            <w:r/>
            <w:r>
              <w:rPr>
                <w:b w:val="0"/>
                <w:sz w:val="17"/>
              </w:rPr>
              <w:t>Middle subtile. Read previous partial, add MAC sum, write updated partial. Do not produce final output.</w:t>
            </w:r>
          </w:p>
        </w:tc>
      </w:tr>
      <w:tr>
        <w:trPr>
          <w:cantSplit/>
        </w:trPr>
        <w:tc>
          <w:tcPr>
            <w:tcW w:type="dxa" w:w="2304"/>
            <w:vAlign w:val="top"/>
          </w:tcPr>
          <w:p>
            <w:pPr>
              <w:jc w:val="left"/>
            </w:pPr>
            <w:r/>
            <w:r>
              <w:rPr>
                <w:b w:val="0"/>
                <w:sz w:val="17"/>
              </w:rPr>
              <w:t>FIRST=0, LAST=1</w:t>
            </w:r>
          </w:p>
        </w:tc>
        <w:tc>
          <w:tcPr>
            <w:tcW w:type="dxa" w:w="8496"/>
            <w:vAlign w:val="top"/>
          </w:tcPr>
          <w:p>
            <w:pPr>
              <w:jc w:val="left"/>
            </w:pPr>
            <w:r/>
            <w:r>
              <w:rPr>
                <w:b w:val="0"/>
                <w:sz w:val="17"/>
              </w:rPr>
              <w:t>Final subtile. Read previous partial, add MAC sum -&gt; requantization/output path. Final partial writeback not required unless debug mode enabled.</w:t>
            </w:r>
          </w:p>
        </w:tc>
      </w:tr>
    </w:tbl>
    <w:p>
      <w:pPr>
        <w:spacing w:after="60"/>
      </w:pPr>
    </w:p>
    <w:p>
      <w:pPr>
        <w:pStyle w:val="NoteBlock"/>
        <w:spacing w:after="60"/>
      </w:pPr>
      <w:r>
        <w:rPr>
          <w:b/>
        </w:rPr>
        <w:t xml:space="preserve">Verification warning: </w:t>
      </w:r>
      <w:r>
        <w:t>The accumulation engine is the most correctness-sensitive datapath block. Bias must be added exactly once per output element. K_TILE_LAST controls final drain into requantization; non-last subtiles must not update output SRAM.</w:t>
      </w:r>
    </w:p>
    <w:p>
      <w:pPr>
        <w:pStyle w:val="Heading2"/>
        <w:spacing w:before="160" w:after="80"/>
      </w:pPr>
      <w:r>
        <w:t>6.4 Requantization and activation</w:t>
      </w:r>
    </w:p>
    <w:p>
      <w:pPr>
        <w:pStyle w:val="Caption"/>
        <w:spacing w:after="60"/>
      </w:pPr>
      <w:r>
        <w:rPr>
          <w:b/>
        </w:rPr>
        <w:t>Requantization and activation intent</w:t>
      </w:r>
    </w:p>
    <w:p>
      <w:pPr>
        <w:pStyle w:val="CodeBlock"/>
        <w:spacing w:after="60"/>
      </w:pPr>
      <w:r>
        <w:rPr>
          <w:rFonts w:ascii="Consolas" w:hAnsi="Consolas"/>
          <w:sz w:val="16"/>
        </w:rPr>
        <w:t>// Required arithmetic intent, not full RTL source</w:t>
        <w:br/>
        <w:t>biased_sum      = signed_int33(accumulator_int32 + bias_int32)</w:t>
        <w:br/>
        <w:t>scaled_product  = signed_int57(biased_sum * scale_int24)</w:t>
        <w:br/>
        <w:t>shifted         = $signed(scaled_product) &gt;&gt;&gt; shift_amount</w:t>
        <w:br/>
        <w:t>saturated_int8  = clamp(shifted, -128, 127)</w:t>
        <w:br/>
        <w:br/>
        <w:t>ACT_NONE: output = saturated_int8</w:t>
        <w:br/>
        <w:t>ACT_RELU: output = max(saturated_int8, 0)</w:t>
        <w:br/>
        <w:t>ACT_LUT_SILU: output = lut_silu(saturated_int8) when enabled and verified</w:t>
      </w:r>
    </w:p>
    <w:p>
      <w:pPr>
        <w:pStyle w:val="Heading2"/>
        <w:spacing w:before="160" w:after="80"/>
      </w:pPr>
      <w:r>
        <w:t>6.5 Partial tile and residual path</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592"/>
            <w:vAlign w:val="top"/>
            <w:shd w:fill="1F4E79"/>
          </w:tcPr>
          <w:p>
            <w:pPr>
              <w:jc w:val="left"/>
            </w:pPr>
            <w:r/>
            <w:r>
              <w:rPr>
                <w:b/>
                <w:color w:val="FFFFFF"/>
                <w:sz w:val="17"/>
              </w:rPr>
              <w:t>Feature</w:t>
            </w:r>
          </w:p>
        </w:tc>
        <w:tc>
          <w:tcPr>
            <w:tcW w:type="dxa" w:w="8208"/>
            <w:vAlign w:val="top"/>
            <w:shd w:fill="1F4E79"/>
          </w:tcPr>
          <w:p>
            <w:pPr>
              <w:jc w:val="left"/>
            </w:pPr>
            <w:r/>
            <w:r>
              <w:rPr>
                <w:b/>
                <w:color w:val="FFFFFF"/>
                <w:sz w:val="17"/>
              </w:rPr>
              <w:t>Implementation rule</w:t>
            </w:r>
          </w:p>
        </w:tc>
      </w:tr>
      <w:tr>
        <w:trPr>
          <w:cantSplit/>
        </w:trPr>
        <w:tc>
          <w:tcPr>
            <w:tcW w:type="dxa" w:w="2592"/>
            <w:vAlign w:val="top"/>
          </w:tcPr>
          <w:p>
            <w:pPr>
              <w:jc w:val="left"/>
            </w:pPr>
            <w:r/>
            <w:r>
              <w:rPr>
                <w:b w:val="0"/>
                <w:sz w:val="17"/>
              </w:rPr>
              <w:t>Partial tile mask</w:t>
            </w:r>
          </w:p>
        </w:tc>
        <w:tc>
          <w:tcPr>
            <w:tcW w:type="dxa" w:w="8208"/>
            <w:vAlign w:val="top"/>
          </w:tcPr>
          <w:p>
            <w:pPr>
              <w:jc w:val="left"/>
            </w:pPr>
            <w:r/>
            <w:r>
              <w:rPr>
                <w:b w:val="0"/>
                <w:sz w:val="17"/>
              </w:rPr>
              <w:t>Lane-valid mask suppresses MAC contribution, accumulator writes, output SRAM writes, and performance MAC-active counting for invalid lanes.</w:t>
            </w:r>
          </w:p>
        </w:tc>
      </w:tr>
      <w:tr>
        <w:trPr>
          <w:cantSplit/>
        </w:trPr>
        <w:tc>
          <w:tcPr>
            <w:tcW w:type="dxa" w:w="2592"/>
            <w:vAlign w:val="top"/>
          </w:tcPr>
          <w:p>
            <w:pPr>
              <w:jc w:val="left"/>
            </w:pPr>
            <w:r/>
            <w:r>
              <w:rPr>
                <w:b w:val="0"/>
                <w:sz w:val="17"/>
              </w:rPr>
              <w:t>Residual ADD</w:t>
            </w:r>
          </w:p>
        </w:tc>
        <w:tc>
          <w:tcPr>
            <w:tcW w:type="dxa" w:w="8208"/>
            <w:vAlign w:val="top"/>
          </w:tcPr>
          <w:p>
            <w:pPr>
              <w:jc w:val="left"/>
            </w:pPr>
            <w:r/>
            <w:r>
              <w:rPr>
                <w:b w:val="0"/>
                <w:sz w:val="17"/>
              </w:rPr>
              <w:t>If EW_ADD and FLAG_RESIDUAL_EN are set, residual SRAM must be prefetched before elementwise unit consumption.</w:t>
            </w:r>
          </w:p>
        </w:tc>
      </w:tr>
      <w:tr>
        <w:trPr>
          <w:cantSplit/>
        </w:trPr>
        <w:tc>
          <w:tcPr>
            <w:tcW w:type="dxa" w:w="2592"/>
            <w:vAlign w:val="top"/>
          </w:tcPr>
          <w:p>
            <w:pPr>
              <w:jc w:val="left"/>
            </w:pPr>
            <w:r/>
            <w:r>
              <w:rPr>
                <w:b w:val="0"/>
                <w:sz w:val="17"/>
              </w:rPr>
              <w:t>Residual arithmetic</w:t>
            </w:r>
          </w:p>
        </w:tc>
        <w:tc>
          <w:tcPr>
            <w:tcW w:type="dxa" w:w="8208"/>
            <w:vAlign w:val="top"/>
          </w:tcPr>
          <w:p>
            <w:pPr>
              <w:jc w:val="left"/>
            </w:pPr>
            <w:r/>
            <w:r>
              <w:rPr>
                <w:b w:val="0"/>
                <w:sz w:val="17"/>
              </w:rPr>
              <w:t>INT8 output + INT8 residual -&gt; signed INT9 -&gt; saturate to INT8.</w:t>
            </w:r>
          </w:p>
        </w:tc>
      </w:tr>
      <w:tr>
        <w:trPr>
          <w:cantSplit/>
        </w:trPr>
        <w:tc>
          <w:tcPr>
            <w:tcW w:type="dxa" w:w="2592"/>
            <w:vAlign w:val="top"/>
          </w:tcPr>
          <w:p>
            <w:pPr>
              <w:jc w:val="left"/>
            </w:pPr>
            <w:r/>
            <w:r>
              <w:rPr>
                <w:b w:val="0"/>
                <w:sz w:val="17"/>
              </w:rPr>
              <w:t>Residual shape rule</w:t>
            </w:r>
          </w:p>
        </w:tc>
        <w:tc>
          <w:tcPr>
            <w:tcW w:type="dxa" w:w="8208"/>
            <w:vAlign w:val="top"/>
          </w:tcPr>
          <w:p>
            <w:pPr>
              <w:jc w:val="left"/>
            </w:pPr>
            <w:r/>
            <w:r>
              <w:rPr>
                <w:b w:val="0"/>
                <w:sz w:val="17"/>
              </w:rPr>
              <w:t>Residual tensor shape must match output tile shape. Mismatches raise ERR_SHAPE.</w:t>
            </w:r>
          </w:p>
        </w:tc>
      </w:tr>
      <w:tr>
        <w:trPr>
          <w:cantSplit/>
        </w:trPr>
        <w:tc>
          <w:tcPr>
            <w:tcW w:type="dxa" w:w="2592"/>
            <w:vAlign w:val="top"/>
          </w:tcPr>
          <w:p>
            <w:pPr>
              <w:jc w:val="left"/>
            </w:pPr>
            <w:r/>
            <w:r>
              <w:rPr>
                <w:b w:val="0"/>
                <w:sz w:val="17"/>
              </w:rPr>
              <w:t>Residual quantization rule</w:t>
            </w:r>
          </w:p>
        </w:tc>
        <w:tc>
          <w:tcPr>
            <w:tcW w:type="dxa" w:w="8208"/>
            <w:vAlign w:val="top"/>
          </w:tcPr>
          <w:p>
            <w:pPr>
              <w:jc w:val="left"/>
            </w:pPr>
            <w:r/>
            <w:r>
              <w:rPr>
                <w:b w:val="0"/>
                <w:sz w:val="17"/>
              </w:rPr>
              <w:t>Minimum path assumes host pre-aligns residual quantization. Hardware does not rescale residual unless explicitly added in a later revision.</w:t>
            </w:r>
          </w:p>
        </w:tc>
      </w:tr>
    </w:tbl>
    <w:p>
      <w:pPr>
        <w:spacing w:after="60"/>
      </w:pPr>
    </w:p>
    <w:p>
      <w:pPr>
        <w:pStyle w:val="Heading1"/>
        <w:spacing w:before="160" w:after="80"/>
      </w:pPr>
      <w:r>
        <w:t>7. Primary-Target Operator Engines</w:t>
      </w:r>
    </w:p>
    <w:p>
      <w:pPr>
        <w:pStyle w:val="Heading2"/>
        <w:spacing w:before="160" w:after="80"/>
      </w:pPr>
      <w:r>
        <w:t>7.1 OP_TYPE map</w:t>
      </w:r>
    </w:p>
    <w:tbl>
      <w:tblPr>
        <w:tblStyle w:val="TableGrid"/>
        <w:tblW w:type="auto" w:w="0"/>
        <w:jc w:val="center"/>
        <w:tblLook w:firstColumn="1" w:firstRow="1" w:lastColumn="0" w:lastRow="0" w:noHBand="0" w:noVBand="1" w:val="04A0"/>
      </w:tblPr>
      <w:tblGrid>
        <w:gridCol w:w="3552"/>
        <w:gridCol w:w="3552"/>
        <w:gridCol w:w="3552"/>
      </w:tblGrid>
      <w:tr>
        <w:trPr>
          <w:cantSplit/>
          <w:tblHeader w:val="true"/>
        </w:trPr>
        <w:tc>
          <w:tcPr>
            <w:tcW w:type="dxa" w:w="2016"/>
            <w:vAlign w:val="top"/>
            <w:shd w:fill="1F4E79"/>
          </w:tcPr>
          <w:p>
            <w:pPr>
              <w:jc w:val="left"/>
            </w:pPr>
            <w:r/>
            <w:r>
              <w:rPr>
                <w:b/>
                <w:color w:val="FFFFFF"/>
                <w:sz w:val="16"/>
              </w:rPr>
              <w:t>OP_TYPE</w:t>
            </w:r>
          </w:p>
        </w:tc>
        <w:tc>
          <w:tcPr>
            <w:tcW w:type="dxa" w:w="2160"/>
            <w:vAlign w:val="top"/>
            <w:shd w:fill="1F4E79"/>
          </w:tcPr>
          <w:p>
            <w:pPr>
              <w:jc w:val="left"/>
            </w:pPr>
            <w:r/>
            <w:r>
              <w:rPr>
                <w:b/>
                <w:color w:val="FFFFFF"/>
                <w:sz w:val="16"/>
              </w:rPr>
              <w:t>Class</w:t>
            </w:r>
          </w:p>
        </w:tc>
        <w:tc>
          <w:tcPr>
            <w:tcW w:type="dxa" w:w="6624"/>
            <w:vAlign w:val="top"/>
            <w:shd w:fill="1F4E79"/>
          </w:tcPr>
          <w:p>
            <w:pPr>
              <w:jc w:val="left"/>
            </w:pPr>
            <w:r/>
            <w:r>
              <w:rPr>
                <w:b/>
                <w:color w:val="FFFFFF"/>
                <w:sz w:val="16"/>
              </w:rPr>
              <w:t>Meaning</w:t>
            </w:r>
          </w:p>
        </w:tc>
      </w:tr>
      <w:tr>
        <w:trPr>
          <w:cantSplit/>
        </w:trPr>
        <w:tc>
          <w:tcPr>
            <w:tcW w:type="dxa" w:w="2016"/>
            <w:vAlign w:val="top"/>
          </w:tcPr>
          <w:p>
            <w:pPr>
              <w:jc w:val="left"/>
            </w:pPr>
            <w:r/>
            <w:r>
              <w:rPr>
                <w:b w:val="0"/>
                <w:sz w:val="16"/>
              </w:rPr>
              <w:t>OP_CONV_GEMM</w:t>
            </w:r>
          </w:p>
        </w:tc>
        <w:tc>
          <w:tcPr>
            <w:tcW w:type="dxa" w:w="2160"/>
            <w:vAlign w:val="top"/>
          </w:tcPr>
          <w:p>
            <w:pPr>
              <w:jc w:val="left"/>
            </w:pPr>
            <w:r/>
            <w:r>
              <w:rPr>
                <w:b w:val="0"/>
                <w:sz w:val="16"/>
              </w:rPr>
              <w:t>Baseline current</w:t>
            </w:r>
          </w:p>
        </w:tc>
        <w:tc>
          <w:tcPr>
            <w:tcW w:type="dxa" w:w="6624"/>
            <w:vAlign w:val="top"/>
          </w:tcPr>
          <w:p>
            <w:pPr>
              <w:jc w:val="left"/>
            </w:pPr>
            <w:r/>
            <w:r>
              <w:rPr>
                <w:b w:val="0"/>
                <w:sz w:val="16"/>
              </w:rPr>
              <w:t>Dense tiled INT8 GEMM / lowered convolution.</w:t>
            </w:r>
          </w:p>
        </w:tc>
      </w:tr>
      <w:tr>
        <w:trPr>
          <w:cantSplit/>
        </w:trPr>
        <w:tc>
          <w:tcPr>
            <w:tcW w:type="dxa" w:w="2016"/>
            <w:vAlign w:val="top"/>
          </w:tcPr>
          <w:p>
            <w:pPr>
              <w:jc w:val="left"/>
            </w:pPr>
            <w:r/>
            <w:r>
              <w:rPr>
                <w:b w:val="0"/>
                <w:sz w:val="16"/>
              </w:rPr>
              <w:t>OP_CONV2D</w:t>
            </w:r>
          </w:p>
        </w:tc>
        <w:tc>
          <w:tcPr>
            <w:tcW w:type="dxa" w:w="2160"/>
            <w:vAlign w:val="top"/>
          </w:tcPr>
          <w:p>
            <w:pPr>
              <w:jc w:val="left"/>
            </w:pPr>
            <w:r/>
            <w:r>
              <w:rPr>
                <w:b w:val="0"/>
                <w:sz w:val="16"/>
              </w:rPr>
              <w:t>Primary target</w:t>
            </w:r>
          </w:p>
        </w:tc>
        <w:tc>
          <w:tcPr>
            <w:tcW w:type="dxa" w:w="6624"/>
            <w:vAlign w:val="top"/>
          </w:tcPr>
          <w:p>
            <w:pPr>
              <w:jc w:val="left"/>
            </w:pPr>
            <w:r/>
            <w:r>
              <w:rPr>
                <w:b w:val="0"/>
                <w:sz w:val="16"/>
              </w:rPr>
              <w:t>Conv2D window generation feeding baseline systolic array.</w:t>
            </w:r>
          </w:p>
        </w:tc>
      </w:tr>
      <w:tr>
        <w:trPr>
          <w:cantSplit/>
        </w:trPr>
        <w:tc>
          <w:tcPr>
            <w:tcW w:type="dxa" w:w="2016"/>
            <w:vAlign w:val="top"/>
          </w:tcPr>
          <w:p>
            <w:pPr>
              <w:jc w:val="left"/>
            </w:pPr>
            <w:r/>
            <w:r>
              <w:rPr>
                <w:b w:val="0"/>
                <w:sz w:val="16"/>
              </w:rPr>
              <w:t>OP_SPLIT</w:t>
            </w:r>
          </w:p>
        </w:tc>
        <w:tc>
          <w:tcPr>
            <w:tcW w:type="dxa" w:w="2160"/>
            <w:vAlign w:val="top"/>
          </w:tcPr>
          <w:p>
            <w:pPr>
              <w:jc w:val="left"/>
            </w:pPr>
            <w:r/>
            <w:r>
              <w:rPr>
                <w:b w:val="0"/>
                <w:sz w:val="16"/>
              </w:rPr>
              <w:t>Primary target</w:t>
            </w:r>
          </w:p>
        </w:tc>
        <w:tc>
          <w:tcPr>
            <w:tcW w:type="dxa" w:w="6624"/>
            <w:vAlign w:val="top"/>
          </w:tcPr>
          <w:p>
            <w:pPr>
              <w:jc w:val="left"/>
            </w:pPr>
            <w:r/>
            <w:r>
              <w:rPr>
                <w:b w:val="0"/>
                <w:sz w:val="16"/>
              </w:rPr>
              <w:t>Tensor split/view generation.</w:t>
            </w:r>
          </w:p>
        </w:tc>
      </w:tr>
      <w:tr>
        <w:trPr>
          <w:cantSplit/>
        </w:trPr>
        <w:tc>
          <w:tcPr>
            <w:tcW w:type="dxa" w:w="2016"/>
            <w:vAlign w:val="top"/>
          </w:tcPr>
          <w:p>
            <w:pPr>
              <w:jc w:val="left"/>
            </w:pPr>
            <w:r/>
            <w:r>
              <w:rPr>
                <w:b w:val="0"/>
                <w:sz w:val="16"/>
              </w:rPr>
              <w:t>OP_CONCAT</w:t>
            </w:r>
          </w:p>
        </w:tc>
        <w:tc>
          <w:tcPr>
            <w:tcW w:type="dxa" w:w="2160"/>
            <w:vAlign w:val="top"/>
          </w:tcPr>
          <w:p>
            <w:pPr>
              <w:jc w:val="left"/>
            </w:pPr>
            <w:r/>
            <w:r>
              <w:rPr>
                <w:b w:val="0"/>
                <w:sz w:val="16"/>
              </w:rPr>
              <w:t>Primary target</w:t>
            </w:r>
          </w:p>
        </w:tc>
        <w:tc>
          <w:tcPr>
            <w:tcW w:type="dxa" w:w="6624"/>
            <w:vAlign w:val="top"/>
          </w:tcPr>
          <w:p>
            <w:pPr>
              <w:jc w:val="left"/>
            </w:pPr>
            <w:r/>
            <w:r>
              <w:rPr>
                <w:b w:val="0"/>
                <w:sz w:val="16"/>
              </w:rPr>
              <w:t>Tensor channel/tile merge.</w:t>
            </w:r>
          </w:p>
        </w:tc>
      </w:tr>
      <w:tr>
        <w:trPr>
          <w:cantSplit/>
        </w:trPr>
        <w:tc>
          <w:tcPr>
            <w:tcW w:type="dxa" w:w="2016"/>
            <w:vAlign w:val="top"/>
          </w:tcPr>
          <w:p>
            <w:pPr>
              <w:jc w:val="left"/>
            </w:pPr>
            <w:r/>
            <w:r>
              <w:rPr>
                <w:b w:val="0"/>
                <w:sz w:val="16"/>
              </w:rPr>
              <w:t>OP_UPSAMPLE</w:t>
            </w:r>
          </w:p>
        </w:tc>
        <w:tc>
          <w:tcPr>
            <w:tcW w:type="dxa" w:w="2160"/>
            <w:vAlign w:val="top"/>
          </w:tcPr>
          <w:p>
            <w:pPr>
              <w:jc w:val="left"/>
            </w:pPr>
            <w:r/>
            <w:r>
              <w:rPr>
                <w:b w:val="0"/>
                <w:sz w:val="16"/>
              </w:rPr>
              <w:t>Primary target</w:t>
            </w:r>
          </w:p>
        </w:tc>
        <w:tc>
          <w:tcPr>
            <w:tcW w:type="dxa" w:w="6624"/>
            <w:vAlign w:val="top"/>
          </w:tcPr>
          <w:p>
            <w:pPr>
              <w:jc w:val="left"/>
            </w:pPr>
            <w:r/>
            <w:r>
              <w:rPr>
                <w:b w:val="0"/>
                <w:sz w:val="16"/>
              </w:rPr>
              <w:t>Nearest-neighbor upsample by repeated address pattern.</w:t>
            </w:r>
          </w:p>
        </w:tc>
      </w:tr>
      <w:tr>
        <w:trPr>
          <w:cantSplit/>
        </w:trPr>
        <w:tc>
          <w:tcPr>
            <w:tcW w:type="dxa" w:w="2016"/>
            <w:vAlign w:val="top"/>
          </w:tcPr>
          <w:p>
            <w:pPr>
              <w:jc w:val="left"/>
            </w:pPr>
            <w:r/>
            <w:r>
              <w:rPr>
                <w:b w:val="0"/>
                <w:sz w:val="16"/>
              </w:rPr>
              <w:t>OP_MAXPOOL</w:t>
            </w:r>
          </w:p>
        </w:tc>
        <w:tc>
          <w:tcPr>
            <w:tcW w:type="dxa" w:w="2160"/>
            <w:vAlign w:val="top"/>
          </w:tcPr>
          <w:p>
            <w:pPr>
              <w:jc w:val="left"/>
            </w:pPr>
            <w:r/>
            <w:r>
              <w:rPr>
                <w:b w:val="0"/>
                <w:sz w:val="16"/>
              </w:rPr>
              <w:t>Primary target</w:t>
            </w:r>
          </w:p>
        </w:tc>
        <w:tc>
          <w:tcPr>
            <w:tcW w:type="dxa" w:w="6624"/>
            <w:vAlign w:val="top"/>
          </w:tcPr>
          <w:p>
            <w:pPr>
              <w:jc w:val="left"/>
            </w:pPr>
            <w:r/>
            <w:r>
              <w:rPr>
                <w:b w:val="0"/>
                <w:sz w:val="16"/>
              </w:rPr>
              <w:t>Windowed max reduction.</w:t>
            </w:r>
          </w:p>
        </w:tc>
      </w:tr>
      <w:tr>
        <w:trPr>
          <w:cantSplit/>
        </w:trPr>
        <w:tc>
          <w:tcPr>
            <w:tcW w:type="dxa" w:w="2016"/>
            <w:vAlign w:val="top"/>
          </w:tcPr>
          <w:p>
            <w:pPr>
              <w:jc w:val="left"/>
            </w:pPr>
            <w:r/>
            <w:r>
              <w:rPr>
                <w:b w:val="0"/>
                <w:sz w:val="16"/>
              </w:rPr>
              <w:t>OP_SPPF</w:t>
            </w:r>
          </w:p>
        </w:tc>
        <w:tc>
          <w:tcPr>
            <w:tcW w:type="dxa" w:w="2160"/>
            <w:vAlign w:val="top"/>
          </w:tcPr>
          <w:p>
            <w:pPr>
              <w:jc w:val="left"/>
            </w:pPr>
            <w:r/>
            <w:r>
              <w:rPr>
                <w:b w:val="0"/>
                <w:sz w:val="16"/>
              </w:rPr>
              <w:t>Primary target</w:t>
            </w:r>
          </w:p>
        </w:tc>
        <w:tc>
          <w:tcPr>
            <w:tcW w:type="dxa" w:w="6624"/>
            <w:vAlign w:val="top"/>
          </w:tcPr>
          <w:p>
            <w:pPr>
              <w:jc w:val="left"/>
            </w:pPr>
            <w:r/>
            <w:r>
              <w:rPr>
                <w:b w:val="0"/>
                <w:sz w:val="16"/>
              </w:rPr>
              <w:t>Repeated maxpool + concat-style tensor path.</w:t>
            </w:r>
          </w:p>
        </w:tc>
      </w:tr>
      <w:tr>
        <w:trPr>
          <w:cantSplit/>
        </w:trPr>
        <w:tc>
          <w:tcPr>
            <w:tcW w:type="dxa" w:w="2016"/>
            <w:vAlign w:val="top"/>
          </w:tcPr>
          <w:p>
            <w:pPr>
              <w:jc w:val="left"/>
            </w:pPr>
            <w:r/>
            <w:r>
              <w:rPr>
                <w:b w:val="0"/>
                <w:sz w:val="16"/>
              </w:rPr>
              <w:t>OP_LUT_SILU</w:t>
            </w:r>
          </w:p>
        </w:tc>
        <w:tc>
          <w:tcPr>
            <w:tcW w:type="dxa" w:w="2160"/>
            <w:vAlign w:val="top"/>
          </w:tcPr>
          <w:p>
            <w:pPr>
              <w:jc w:val="left"/>
            </w:pPr>
            <w:r/>
            <w:r>
              <w:rPr>
                <w:b w:val="0"/>
                <w:sz w:val="16"/>
              </w:rPr>
              <w:t>Primary target</w:t>
            </w:r>
          </w:p>
        </w:tc>
        <w:tc>
          <w:tcPr>
            <w:tcW w:type="dxa" w:w="6624"/>
            <w:vAlign w:val="top"/>
          </w:tcPr>
          <w:p>
            <w:pPr>
              <w:jc w:val="left"/>
            </w:pPr>
            <w:r/>
            <w:r>
              <w:rPr>
                <w:b w:val="0"/>
                <w:sz w:val="16"/>
              </w:rPr>
              <w:t>LUT-based SiLU approximation.</w:t>
            </w:r>
          </w:p>
        </w:tc>
      </w:tr>
      <w:tr>
        <w:trPr>
          <w:cantSplit/>
        </w:trPr>
        <w:tc>
          <w:tcPr>
            <w:tcW w:type="dxa" w:w="2016"/>
            <w:vAlign w:val="top"/>
          </w:tcPr>
          <w:p>
            <w:pPr>
              <w:jc w:val="left"/>
            </w:pPr>
            <w:r/>
            <w:r>
              <w:rPr>
                <w:b w:val="0"/>
                <w:sz w:val="16"/>
              </w:rPr>
              <w:t>OP_C2F_SEQ</w:t>
            </w:r>
          </w:p>
        </w:tc>
        <w:tc>
          <w:tcPr>
            <w:tcW w:type="dxa" w:w="2160"/>
            <w:vAlign w:val="top"/>
          </w:tcPr>
          <w:p>
            <w:pPr>
              <w:jc w:val="left"/>
            </w:pPr>
            <w:r/>
            <w:r>
              <w:rPr>
                <w:b w:val="0"/>
                <w:sz w:val="16"/>
              </w:rPr>
              <w:t>Primary target</w:t>
            </w:r>
          </w:p>
        </w:tc>
        <w:tc>
          <w:tcPr>
            <w:tcW w:type="dxa" w:w="6624"/>
            <w:vAlign w:val="top"/>
          </w:tcPr>
          <w:p>
            <w:pPr>
              <w:jc w:val="left"/>
            </w:pPr>
            <w:r/>
            <w:r>
              <w:rPr>
                <w:b w:val="0"/>
                <w:sz w:val="16"/>
              </w:rPr>
              <w:t>C2f primitive sequence controller.</w:t>
            </w:r>
          </w:p>
        </w:tc>
      </w:tr>
      <w:tr>
        <w:trPr>
          <w:cantSplit/>
        </w:trPr>
        <w:tc>
          <w:tcPr>
            <w:tcW w:type="dxa" w:w="2016"/>
            <w:vAlign w:val="top"/>
          </w:tcPr>
          <w:p>
            <w:pPr>
              <w:jc w:val="left"/>
            </w:pPr>
            <w:r/>
            <w:r>
              <w:rPr>
                <w:b w:val="0"/>
                <w:sz w:val="16"/>
              </w:rPr>
              <w:t>OP_DETECT_CONV</w:t>
            </w:r>
          </w:p>
        </w:tc>
        <w:tc>
          <w:tcPr>
            <w:tcW w:type="dxa" w:w="2160"/>
            <w:vAlign w:val="top"/>
          </w:tcPr>
          <w:p>
            <w:pPr>
              <w:jc w:val="left"/>
            </w:pPr>
            <w:r/>
            <w:r>
              <w:rPr>
                <w:b w:val="0"/>
                <w:sz w:val="16"/>
              </w:rPr>
              <w:t>Primary target</w:t>
            </w:r>
          </w:p>
        </w:tc>
        <w:tc>
          <w:tcPr>
            <w:tcW w:type="dxa" w:w="6624"/>
            <w:vAlign w:val="top"/>
          </w:tcPr>
          <w:p>
            <w:pPr>
              <w:jc w:val="left"/>
            </w:pPr>
            <w:r/>
            <w:r>
              <w:rPr>
                <w:b w:val="0"/>
                <w:sz w:val="16"/>
              </w:rPr>
              <w:t>Detect-head convolution mapping.</w:t>
            </w:r>
          </w:p>
        </w:tc>
      </w:tr>
      <w:tr>
        <w:trPr>
          <w:cantSplit/>
        </w:trPr>
        <w:tc>
          <w:tcPr>
            <w:tcW w:type="dxa" w:w="2016"/>
            <w:vAlign w:val="top"/>
          </w:tcPr>
          <w:p>
            <w:pPr>
              <w:jc w:val="left"/>
            </w:pPr>
            <w:r/>
            <w:r>
              <w:rPr>
                <w:b w:val="0"/>
                <w:sz w:val="16"/>
              </w:rPr>
              <w:t>OP_RAW_EXPORT</w:t>
            </w:r>
          </w:p>
        </w:tc>
        <w:tc>
          <w:tcPr>
            <w:tcW w:type="dxa" w:w="2160"/>
            <w:vAlign w:val="top"/>
          </w:tcPr>
          <w:p>
            <w:pPr>
              <w:jc w:val="left"/>
            </w:pPr>
            <w:r/>
            <w:r>
              <w:rPr>
                <w:b w:val="0"/>
                <w:sz w:val="16"/>
              </w:rPr>
              <w:t>Primary target</w:t>
            </w:r>
          </w:p>
        </w:tc>
        <w:tc>
          <w:tcPr>
            <w:tcW w:type="dxa" w:w="6624"/>
            <w:vAlign w:val="top"/>
          </w:tcPr>
          <w:p>
            <w:pPr>
              <w:jc w:val="left"/>
            </w:pPr>
            <w:r/>
            <w:r>
              <w:rPr>
                <w:b w:val="0"/>
                <w:sz w:val="16"/>
              </w:rPr>
              <w:t>Write raw detection tensor format for host decode/NMS.</w:t>
            </w:r>
          </w:p>
        </w:tc>
      </w:tr>
    </w:tbl>
    <w:p>
      <w:pPr>
        <w:spacing w:after="60"/>
      </w:pPr>
    </w:p>
    <w:p>
      <w:pPr>
        <w:pStyle w:val="Heading2"/>
        <w:spacing w:before="160" w:after="80"/>
      </w:pPr>
      <w:r>
        <w:t>7.2 Conv2D window generator</w:t>
      </w:r>
    </w:p>
    <w:p>
      <w:pPr>
        <w:pStyle w:val="ListBullet"/>
        <w:spacing w:after="60"/>
      </w:pPr>
      <w:r>
        <w:t>Accepts tensor shape H, W, C and descriptor fields kernel_h, kernel_w, stride_h, stride_w, and padding.</w:t>
      </w:r>
    </w:p>
    <w:p>
      <w:pPr>
        <w:pStyle w:val="ListBullet"/>
        <w:spacing w:after="60"/>
      </w:pPr>
      <w:r>
        <w:t>1x1 Conv mode may bypass spatial window buffering and feed GEMM directly with channel-major tiles.</w:t>
      </w:r>
    </w:p>
    <w:p>
      <w:pPr>
        <w:pStyle w:val="ListBullet"/>
        <w:spacing w:after="60"/>
      </w:pPr>
      <w:r>
        <w:t>3x3 Conv mode produces a serialized K dimension equal to kernel_h * kernel_w * input_channels.</w:t>
      </w:r>
    </w:p>
    <w:p>
      <w:pPr>
        <w:pStyle w:val="ListBullet"/>
        <w:spacing w:after="60"/>
      </w:pPr>
      <w:r>
        <w:t>Zero padding generates zero-valued activation lanes without reading out-of-range memory.</w:t>
      </w:r>
    </w:p>
    <w:p>
      <w:pPr>
        <w:pStyle w:val="ListBullet"/>
        <w:spacing w:after="60"/>
      </w:pPr>
      <w:r>
        <w:t>Window generator must preserve the same pipe_meta_t conventions used by the baseline datapath.</w:t>
      </w:r>
    </w:p>
    <w:p>
      <w:pPr>
        <w:pStyle w:val="ListBullet"/>
        <w:spacing w:after="60"/>
      </w:pPr>
      <w:r>
        <w:t>The first implementation target is fixed 1x1 and fixed 3x3 stride-1 padding cases; generalized stride/padding is verified after basic cases pass.</w:t>
      </w:r>
    </w:p>
    <w:p>
      <w:pPr>
        <w:pStyle w:val="Heading2"/>
        <w:spacing w:before="160" w:after="80"/>
      </w:pPr>
      <w:r>
        <w:t>7.3 Tensor split, concat, and upsample engines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1872"/>
            <w:vAlign w:val="top"/>
            <w:shd w:fill="1F4E79"/>
          </w:tcPr>
          <w:p>
            <w:pPr>
              <w:jc w:val="left"/>
            </w:pPr>
            <w:r/>
            <w:r>
              <w:rPr>
                <w:b/>
                <w:color w:val="FFFFFF"/>
                <w:sz w:val="17"/>
              </w:rPr>
              <w:t>Engine</w:t>
            </w:r>
          </w:p>
        </w:tc>
        <w:tc>
          <w:tcPr>
            <w:tcW w:type="dxa" w:w="8928"/>
            <w:vAlign w:val="top"/>
            <w:shd w:fill="1F4E79"/>
          </w:tcPr>
          <w:p>
            <w:pPr>
              <w:jc w:val="left"/>
            </w:pPr>
            <w:r/>
            <w:r>
              <w:rPr>
                <w:b/>
                <w:color w:val="FFFFFF"/>
                <w:sz w:val="17"/>
              </w:rPr>
              <w:t>Implementation rule</w:t>
            </w:r>
          </w:p>
        </w:tc>
      </w:tr>
      <w:tr>
        <w:trPr>
          <w:cantSplit/>
        </w:trPr>
        <w:tc>
          <w:tcPr>
            <w:tcW w:type="dxa" w:w="1872"/>
            <w:vAlign w:val="top"/>
          </w:tcPr>
          <w:p>
            <w:pPr>
              <w:jc w:val="left"/>
            </w:pPr>
            <w:r/>
            <w:r>
              <w:rPr>
                <w:b w:val="0"/>
                <w:sz w:val="17"/>
              </w:rPr>
              <w:t>Split</w:t>
            </w:r>
          </w:p>
        </w:tc>
        <w:tc>
          <w:tcPr>
            <w:tcW w:type="dxa" w:w="8928"/>
            <w:vAlign w:val="top"/>
          </w:tcPr>
          <w:p>
            <w:pPr>
              <w:jc w:val="left"/>
            </w:pPr>
            <w:r/>
            <w:r>
              <w:rPr>
                <w:b w:val="0"/>
                <w:sz w:val="17"/>
              </w:rPr>
              <w:t>Creates multiple output tensor views or writes channel ranges to separate destination tensors. Test with exact channel boundary, odd channel boundary, and partial tile boundary.</w:t>
            </w:r>
          </w:p>
        </w:tc>
      </w:tr>
      <w:tr>
        <w:trPr>
          <w:cantSplit/>
        </w:trPr>
        <w:tc>
          <w:tcPr>
            <w:tcW w:type="dxa" w:w="1872"/>
            <w:vAlign w:val="top"/>
          </w:tcPr>
          <w:p>
            <w:pPr>
              <w:jc w:val="left"/>
            </w:pPr>
            <w:r/>
            <w:r>
              <w:rPr>
                <w:b w:val="0"/>
                <w:sz w:val="17"/>
              </w:rPr>
              <w:t>Concat</w:t>
            </w:r>
          </w:p>
        </w:tc>
        <w:tc>
          <w:tcPr>
            <w:tcW w:type="dxa" w:w="8928"/>
            <w:vAlign w:val="top"/>
          </w:tcPr>
          <w:p>
            <w:pPr>
              <w:jc w:val="left"/>
            </w:pPr>
            <w:r/>
            <w:r>
              <w:rPr>
                <w:b w:val="0"/>
                <w:sz w:val="17"/>
              </w:rPr>
              <w:t>Merges input tensors along the channel dimension. Requires shape compatibility except concat axis. Must verify byte layout and row padding.</w:t>
            </w:r>
          </w:p>
        </w:tc>
      </w:tr>
      <w:tr>
        <w:trPr>
          <w:cantSplit/>
        </w:trPr>
        <w:tc>
          <w:tcPr>
            <w:tcW w:type="dxa" w:w="1872"/>
            <w:vAlign w:val="top"/>
          </w:tcPr>
          <w:p>
            <w:pPr>
              <w:jc w:val="left"/>
            </w:pPr>
            <w:r/>
            <w:r>
              <w:rPr>
                <w:b w:val="0"/>
                <w:sz w:val="17"/>
              </w:rPr>
              <w:t>Upsample</w:t>
            </w:r>
          </w:p>
        </w:tc>
        <w:tc>
          <w:tcPr>
            <w:tcW w:type="dxa" w:w="8928"/>
            <w:vAlign w:val="top"/>
          </w:tcPr>
          <w:p>
            <w:pPr>
              <w:jc w:val="left"/>
            </w:pPr>
            <w:r/>
            <w:r>
              <w:rPr>
                <w:b w:val="0"/>
                <w:sz w:val="17"/>
              </w:rPr>
              <w:t>Nearest-neighbor repeat in H/W dimensions. Address generator reads each source element multiple times and writes expanded tensor shape.</w:t>
            </w:r>
          </w:p>
        </w:tc>
      </w:tr>
      <w:tr>
        <w:trPr>
          <w:cantSplit/>
        </w:trPr>
        <w:tc>
          <w:tcPr>
            <w:tcW w:type="dxa" w:w="1872"/>
            <w:vAlign w:val="top"/>
          </w:tcPr>
          <w:p>
            <w:pPr>
              <w:jc w:val="left"/>
            </w:pPr>
            <w:r/>
            <w:r>
              <w:rPr>
                <w:b w:val="0"/>
                <w:sz w:val="17"/>
              </w:rPr>
              <w:t>Routing</w:t>
            </w:r>
          </w:p>
        </w:tc>
        <w:tc>
          <w:tcPr>
            <w:tcW w:type="dxa" w:w="8928"/>
            <w:vAlign w:val="top"/>
          </w:tcPr>
          <w:p>
            <w:pPr>
              <w:jc w:val="left"/>
            </w:pPr>
            <w:r/>
            <w:r>
              <w:rPr>
                <w:b w:val="0"/>
                <w:sz w:val="17"/>
              </w:rPr>
              <w:t>These engines may use DMA/memory movement path rather than PE array. They still use descriptor, Tensor Table, BSC, and output SRAM protocols.</w:t>
            </w:r>
          </w:p>
        </w:tc>
      </w:tr>
      <w:tr>
        <w:trPr>
          <w:cantSplit/>
        </w:trPr>
        <w:tc>
          <w:tcPr>
            <w:tcW w:type="dxa" w:w="1872"/>
            <w:vAlign w:val="top"/>
          </w:tcPr>
          <w:p>
            <w:pPr>
              <w:jc w:val="left"/>
            </w:pPr>
            <w:r/>
            <w:r>
              <w:rPr>
                <w:b w:val="0"/>
                <w:sz w:val="17"/>
              </w:rPr>
              <w:t>Error behavior</w:t>
            </w:r>
          </w:p>
        </w:tc>
        <w:tc>
          <w:tcPr>
            <w:tcW w:type="dxa" w:w="8928"/>
            <w:vAlign w:val="top"/>
          </w:tcPr>
          <w:p>
            <w:pPr>
              <w:jc w:val="left"/>
            </w:pPr>
            <w:r/>
            <w:r>
              <w:rPr>
                <w:b w:val="0"/>
                <w:sz w:val="17"/>
              </w:rPr>
              <w:t>Invalid shapes, unsupported axes, and incompatible row padding raise ERR_SHAPE. No silent output corruption allowed.</w:t>
            </w:r>
          </w:p>
        </w:tc>
      </w:tr>
    </w:tbl>
    <w:p>
      <w:pPr>
        <w:spacing w:after="60"/>
      </w:pPr>
    </w:p>
    <w:p>
      <w:pPr>
        <w:pStyle w:val="Heading2"/>
        <w:spacing w:before="160" w:after="80"/>
      </w:pPr>
      <w:r>
        <w:t>7.4 Maxpool and SPPF</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016"/>
            <w:vAlign w:val="top"/>
            <w:shd w:fill="1F4E79"/>
          </w:tcPr>
          <w:p>
            <w:pPr>
              <w:jc w:val="left"/>
            </w:pPr>
            <w:r/>
            <w:r>
              <w:rPr>
                <w:b/>
                <w:color w:val="FFFFFF"/>
                <w:sz w:val="17"/>
              </w:rPr>
              <w:t>Block</w:t>
            </w:r>
          </w:p>
        </w:tc>
        <w:tc>
          <w:tcPr>
            <w:tcW w:type="dxa" w:w="8784"/>
            <w:vAlign w:val="top"/>
            <w:shd w:fill="1F4E79"/>
          </w:tcPr>
          <w:p>
            <w:pPr>
              <w:jc w:val="left"/>
            </w:pPr>
            <w:r/>
            <w:r>
              <w:rPr>
                <w:b/>
                <w:color w:val="FFFFFF"/>
                <w:sz w:val="17"/>
              </w:rPr>
              <w:t>Rule</w:t>
            </w:r>
          </w:p>
        </w:tc>
      </w:tr>
      <w:tr>
        <w:trPr>
          <w:cantSplit/>
        </w:trPr>
        <w:tc>
          <w:tcPr>
            <w:tcW w:type="dxa" w:w="2016"/>
            <w:vAlign w:val="top"/>
          </w:tcPr>
          <w:p>
            <w:pPr>
              <w:jc w:val="left"/>
            </w:pPr>
            <w:r/>
            <w:r>
              <w:rPr>
                <w:b w:val="0"/>
                <w:sz w:val="17"/>
              </w:rPr>
              <w:t>Maxpool</w:t>
            </w:r>
          </w:p>
        </w:tc>
        <w:tc>
          <w:tcPr>
            <w:tcW w:type="dxa" w:w="8784"/>
            <w:vAlign w:val="top"/>
          </w:tcPr>
          <w:p>
            <w:pPr>
              <w:jc w:val="left"/>
            </w:pPr>
            <w:r/>
            <w:r>
              <w:rPr>
                <w:b w:val="0"/>
                <w:sz w:val="17"/>
              </w:rPr>
              <w:t>Compares INT8 values over a local window. First target is 2x2 or 3x3 window depending on selected model subset. Padding behavior must match Python golden model.</w:t>
            </w:r>
          </w:p>
        </w:tc>
      </w:tr>
      <w:tr>
        <w:trPr>
          <w:cantSplit/>
        </w:trPr>
        <w:tc>
          <w:tcPr>
            <w:tcW w:type="dxa" w:w="2016"/>
            <w:vAlign w:val="top"/>
          </w:tcPr>
          <w:p>
            <w:pPr>
              <w:jc w:val="left"/>
            </w:pPr>
            <w:r/>
            <w:r>
              <w:rPr>
                <w:b w:val="0"/>
                <w:sz w:val="17"/>
              </w:rPr>
              <w:t>SPPF</w:t>
            </w:r>
          </w:p>
        </w:tc>
        <w:tc>
          <w:tcPr>
            <w:tcW w:type="dxa" w:w="8784"/>
            <w:vAlign w:val="top"/>
          </w:tcPr>
          <w:p>
            <w:pPr>
              <w:jc w:val="left"/>
            </w:pPr>
            <w:r/>
            <w:r>
              <w:rPr>
                <w:b w:val="0"/>
                <w:sz w:val="17"/>
              </w:rPr>
              <w:t>Implemented as repeated maxpool and concatenation-style output composition. It may be sequenced by graph scheduler or an SPPF micro-sequencer.</w:t>
            </w:r>
          </w:p>
        </w:tc>
      </w:tr>
      <w:tr>
        <w:trPr>
          <w:cantSplit/>
        </w:trPr>
        <w:tc>
          <w:tcPr>
            <w:tcW w:type="dxa" w:w="2016"/>
            <w:vAlign w:val="top"/>
          </w:tcPr>
          <w:p>
            <w:pPr>
              <w:jc w:val="left"/>
            </w:pPr>
            <w:r/>
            <w:r>
              <w:rPr>
                <w:b w:val="0"/>
                <w:sz w:val="17"/>
              </w:rPr>
              <w:t>Verification</w:t>
            </w:r>
          </w:p>
        </w:tc>
        <w:tc>
          <w:tcPr>
            <w:tcW w:type="dxa" w:w="8784"/>
            <w:vAlign w:val="top"/>
          </w:tcPr>
          <w:p>
            <w:pPr>
              <w:jc w:val="left"/>
            </w:pPr>
            <w:r/>
            <w:r>
              <w:rPr>
                <w:b w:val="0"/>
                <w:sz w:val="17"/>
              </w:rPr>
              <w:t>Maxpool isolated tests must pass before SPPF tests. SPPF tests must compare exact tensor shape and byte layout, not only numerical values.</w:t>
            </w:r>
          </w:p>
        </w:tc>
      </w:tr>
    </w:tbl>
    <w:p>
      <w:pPr>
        <w:spacing w:after="60"/>
      </w:pPr>
    </w:p>
    <w:p>
      <w:pPr>
        <w:pStyle w:val="Heading2"/>
        <w:spacing w:before="160" w:after="80"/>
      </w:pPr>
      <w:r>
        <w:t>7.5 LUT-SiLU activation</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304"/>
            <w:vAlign w:val="top"/>
            <w:shd w:fill="1F4E79"/>
          </w:tcPr>
          <w:p>
            <w:pPr>
              <w:jc w:val="left"/>
            </w:pPr>
            <w:r/>
            <w:r>
              <w:rPr>
                <w:b/>
                <w:color w:val="FFFFFF"/>
                <w:sz w:val="17"/>
              </w:rPr>
              <w:t>Topic</w:t>
            </w:r>
          </w:p>
        </w:tc>
        <w:tc>
          <w:tcPr>
            <w:tcW w:type="dxa" w:w="8496"/>
            <w:vAlign w:val="top"/>
            <w:shd w:fill="1F4E79"/>
          </w:tcPr>
          <w:p>
            <w:pPr>
              <w:jc w:val="left"/>
            </w:pPr>
            <w:r/>
            <w:r>
              <w:rPr>
                <w:b/>
                <w:color w:val="FFFFFF"/>
                <w:sz w:val="17"/>
              </w:rPr>
              <w:t>Requirement</w:t>
            </w:r>
          </w:p>
        </w:tc>
      </w:tr>
      <w:tr>
        <w:trPr>
          <w:cantSplit/>
        </w:trPr>
        <w:tc>
          <w:tcPr>
            <w:tcW w:type="dxa" w:w="2304"/>
            <w:vAlign w:val="top"/>
          </w:tcPr>
          <w:p>
            <w:pPr>
              <w:jc w:val="left"/>
            </w:pPr>
            <w:r/>
            <w:r>
              <w:rPr>
                <w:b w:val="0"/>
                <w:sz w:val="17"/>
              </w:rPr>
              <w:t>Input</w:t>
            </w:r>
          </w:p>
        </w:tc>
        <w:tc>
          <w:tcPr>
            <w:tcW w:type="dxa" w:w="8496"/>
            <w:vAlign w:val="top"/>
          </w:tcPr>
          <w:p>
            <w:pPr>
              <w:jc w:val="left"/>
            </w:pPr>
            <w:r/>
            <w:r>
              <w:rPr>
                <w:b w:val="0"/>
                <w:sz w:val="17"/>
              </w:rPr>
              <w:t>Signed INT8 activation value after requantization or pre-activation intermediate if selected.</w:t>
            </w:r>
          </w:p>
        </w:tc>
      </w:tr>
      <w:tr>
        <w:trPr>
          <w:cantSplit/>
        </w:trPr>
        <w:tc>
          <w:tcPr>
            <w:tcW w:type="dxa" w:w="2304"/>
            <w:vAlign w:val="top"/>
          </w:tcPr>
          <w:p>
            <w:pPr>
              <w:jc w:val="left"/>
            </w:pPr>
            <w:r/>
            <w:r>
              <w:rPr>
                <w:b w:val="0"/>
                <w:sz w:val="17"/>
              </w:rPr>
              <w:t>Implementation option A</w:t>
            </w:r>
          </w:p>
        </w:tc>
        <w:tc>
          <w:tcPr>
            <w:tcW w:type="dxa" w:w="8496"/>
            <w:vAlign w:val="top"/>
          </w:tcPr>
          <w:p>
            <w:pPr>
              <w:jc w:val="left"/>
            </w:pPr>
            <w:r/>
            <w:r>
              <w:rPr>
                <w:b w:val="0"/>
                <w:sz w:val="17"/>
              </w:rPr>
              <w:t>256-entry INT8 LUT indexed by input value offset by 128.</w:t>
            </w:r>
          </w:p>
        </w:tc>
      </w:tr>
      <w:tr>
        <w:trPr>
          <w:cantSplit/>
        </w:trPr>
        <w:tc>
          <w:tcPr>
            <w:tcW w:type="dxa" w:w="2304"/>
            <w:vAlign w:val="top"/>
          </w:tcPr>
          <w:p>
            <w:pPr>
              <w:jc w:val="left"/>
            </w:pPr>
            <w:r/>
            <w:r>
              <w:rPr>
                <w:b w:val="0"/>
                <w:sz w:val="17"/>
              </w:rPr>
              <w:t>Implementation option B</w:t>
            </w:r>
          </w:p>
        </w:tc>
        <w:tc>
          <w:tcPr>
            <w:tcW w:type="dxa" w:w="8496"/>
            <w:vAlign w:val="top"/>
          </w:tcPr>
          <w:p>
            <w:pPr>
              <w:jc w:val="left"/>
            </w:pPr>
            <w:r/>
            <w:r>
              <w:rPr>
                <w:b w:val="0"/>
                <w:sz w:val="17"/>
              </w:rPr>
              <w:t>Piecewise approximation with small LUT segments. Only allowed if Python golden model uses identical approximation.</w:t>
            </w:r>
          </w:p>
        </w:tc>
      </w:tr>
      <w:tr>
        <w:trPr>
          <w:cantSplit/>
        </w:trPr>
        <w:tc>
          <w:tcPr>
            <w:tcW w:type="dxa" w:w="2304"/>
            <w:vAlign w:val="top"/>
          </w:tcPr>
          <w:p>
            <w:pPr>
              <w:jc w:val="left"/>
            </w:pPr>
            <w:r/>
            <w:r>
              <w:rPr>
                <w:b w:val="0"/>
                <w:sz w:val="17"/>
              </w:rPr>
              <w:t>Output</w:t>
            </w:r>
          </w:p>
        </w:tc>
        <w:tc>
          <w:tcPr>
            <w:tcW w:type="dxa" w:w="8496"/>
            <w:vAlign w:val="top"/>
          </w:tcPr>
          <w:p>
            <w:pPr>
              <w:jc w:val="left"/>
            </w:pPr>
            <w:r/>
            <w:r>
              <w:rPr>
                <w:b w:val="0"/>
                <w:sz w:val="17"/>
              </w:rPr>
              <w:t>Signed INT8 activation result.</w:t>
            </w:r>
          </w:p>
        </w:tc>
      </w:tr>
      <w:tr>
        <w:trPr>
          <w:cantSplit/>
        </w:trPr>
        <w:tc>
          <w:tcPr>
            <w:tcW w:type="dxa" w:w="2304"/>
            <w:vAlign w:val="top"/>
          </w:tcPr>
          <w:p>
            <w:pPr>
              <w:jc w:val="left"/>
            </w:pPr>
            <w:r/>
            <w:r>
              <w:rPr>
                <w:b w:val="0"/>
                <w:sz w:val="17"/>
              </w:rPr>
              <w:t>Enable rule</w:t>
            </w:r>
          </w:p>
        </w:tc>
        <w:tc>
          <w:tcPr>
            <w:tcW w:type="dxa" w:w="8496"/>
            <w:vAlign w:val="top"/>
          </w:tcPr>
          <w:p>
            <w:pPr>
              <w:jc w:val="left"/>
            </w:pPr>
            <w:r/>
            <w:r>
              <w:rPr>
                <w:b w:val="0"/>
                <w:sz w:val="17"/>
              </w:rPr>
              <w:t>ACT_LUT_SILU is primary target. If block is disabled by parameter, selecting it must raise ERR_UNSUPPORTED_ACT.</w:t>
            </w:r>
          </w:p>
        </w:tc>
      </w:tr>
      <w:tr>
        <w:trPr>
          <w:cantSplit/>
        </w:trPr>
        <w:tc>
          <w:tcPr>
            <w:tcW w:type="dxa" w:w="2304"/>
            <w:vAlign w:val="top"/>
          </w:tcPr>
          <w:p>
            <w:pPr>
              <w:jc w:val="left"/>
            </w:pPr>
            <w:r/>
            <w:r>
              <w:rPr>
                <w:b w:val="0"/>
                <w:sz w:val="17"/>
              </w:rPr>
              <w:t>Test rule</w:t>
            </w:r>
          </w:p>
        </w:tc>
        <w:tc>
          <w:tcPr>
            <w:tcW w:type="dxa" w:w="8496"/>
            <w:vAlign w:val="top"/>
          </w:tcPr>
          <w:p>
            <w:pPr>
              <w:jc w:val="left"/>
            </w:pPr>
            <w:r/>
            <w:r>
              <w:rPr>
                <w:b w:val="0"/>
                <w:sz w:val="17"/>
              </w:rPr>
              <w:t>Compare all 256 INT8 input values against Python LUT reference.</w:t>
            </w:r>
          </w:p>
        </w:tc>
      </w:tr>
    </w:tbl>
    <w:p>
      <w:pPr>
        <w:spacing w:after="60"/>
      </w:pPr>
    </w:p>
    <w:p>
      <w:pPr>
        <w:pStyle w:val="Heading2"/>
        <w:spacing w:before="160" w:after="80"/>
      </w:pPr>
      <w:r>
        <w:t>7.6 C2f and detect-head path</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304"/>
            <w:vAlign w:val="top"/>
            <w:shd w:fill="1F4E79"/>
          </w:tcPr>
          <w:p>
            <w:pPr>
              <w:jc w:val="left"/>
            </w:pPr>
            <w:r/>
            <w:r>
              <w:rPr>
                <w:b/>
                <w:color w:val="FFFFFF"/>
                <w:sz w:val="17"/>
              </w:rPr>
              <w:t>Feature</w:t>
            </w:r>
          </w:p>
        </w:tc>
        <w:tc>
          <w:tcPr>
            <w:tcW w:type="dxa" w:w="8496"/>
            <w:vAlign w:val="top"/>
            <w:shd w:fill="1F4E79"/>
          </w:tcPr>
          <w:p>
            <w:pPr>
              <w:jc w:val="left"/>
            </w:pPr>
            <w:r/>
            <w:r>
              <w:rPr>
                <w:b/>
                <w:color w:val="FFFFFF"/>
                <w:sz w:val="17"/>
              </w:rPr>
              <w:t>Implementation rule</w:t>
            </w:r>
          </w:p>
        </w:tc>
      </w:tr>
      <w:tr>
        <w:trPr>
          <w:cantSplit/>
        </w:trPr>
        <w:tc>
          <w:tcPr>
            <w:tcW w:type="dxa" w:w="2304"/>
            <w:vAlign w:val="top"/>
          </w:tcPr>
          <w:p>
            <w:pPr>
              <w:jc w:val="left"/>
            </w:pPr>
            <w:r/>
            <w:r>
              <w:rPr>
                <w:b w:val="0"/>
                <w:sz w:val="17"/>
              </w:rPr>
              <w:t>C2f sequencer</w:t>
            </w:r>
          </w:p>
        </w:tc>
        <w:tc>
          <w:tcPr>
            <w:tcW w:type="dxa" w:w="8496"/>
            <w:vAlign w:val="top"/>
          </w:tcPr>
          <w:p>
            <w:pPr>
              <w:jc w:val="left"/>
            </w:pPr>
            <w:r/>
            <w:r>
              <w:rPr>
                <w:b w:val="0"/>
                <w:sz w:val="17"/>
              </w:rPr>
              <w:t>Sequences primitive Conv, split, optional residual/add, and concat operations. It is a controller/micro-sequencer, not a new MAC datapath.</w:t>
            </w:r>
          </w:p>
        </w:tc>
      </w:tr>
      <w:tr>
        <w:trPr>
          <w:cantSplit/>
        </w:trPr>
        <w:tc>
          <w:tcPr>
            <w:tcW w:type="dxa" w:w="2304"/>
            <w:vAlign w:val="top"/>
          </w:tcPr>
          <w:p>
            <w:pPr>
              <w:jc w:val="left"/>
            </w:pPr>
            <w:r/>
            <w:r>
              <w:rPr>
                <w:b w:val="0"/>
                <w:sz w:val="17"/>
              </w:rPr>
              <w:t>Detect-head convolution</w:t>
            </w:r>
          </w:p>
        </w:tc>
        <w:tc>
          <w:tcPr>
            <w:tcW w:type="dxa" w:w="8496"/>
            <w:vAlign w:val="top"/>
          </w:tcPr>
          <w:p>
            <w:pPr>
              <w:jc w:val="left"/>
            </w:pPr>
            <w:r/>
            <w:r>
              <w:rPr>
                <w:b w:val="0"/>
                <w:sz w:val="17"/>
              </w:rPr>
              <w:t>Maps detect-head conv layers to Conv/GEMM or Conv2D path and writes raw detection tensor format.</w:t>
            </w:r>
          </w:p>
        </w:tc>
      </w:tr>
      <w:tr>
        <w:trPr>
          <w:cantSplit/>
        </w:trPr>
        <w:tc>
          <w:tcPr>
            <w:tcW w:type="dxa" w:w="2304"/>
            <w:vAlign w:val="top"/>
          </w:tcPr>
          <w:p>
            <w:pPr>
              <w:jc w:val="left"/>
            </w:pPr>
            <w:r/>
            <w:r>
              <w:rPr>
                <w:b w:val="0"/>
                <w:sz w:val="17"/>
              </w:rPr>
              <w:t>Raw tensor export</w:t>
            </w:r>
          </w:p>
        </w:tc>
        <w:tc>
          <w:tcPr>
            <w:tcW w:type="dxa" w:w="8496"/>
            <w:vAlign w:val="top"/>
          </w:tcPr>
          <w:p>
            <w:pPr>
              <w:jc w:val="left"/>
            </w:pPr>
            <w:r/>
            <w:r>
              <w:rPr>
                <w:b w:val="0"/>
                <w:sz w:val="17"/>
              </w:rPr>
              <w:t>Output tensor must be written in a host-readable layout with documented shape, stride, scale, and channel meaning.</w:t>
            </w:r>
          </w:p>
        </w:tc>
      </w:tr>
      <w:tr>
        <w:trPr>
          <w:cantSplit/>
        </w:trPr>
        <w:tc>
          <w:tcPr>
            <w:tcW w:type="dxa" w:w="2304"/>
            <w:vAlign w:val="top"/>
          </w:tcPr>
          <w:p>
            <w:pPr>
              <w:jc w:val="left"/>
            </w:pPr>
            <w:r/>
            <w:r>
              <w:rPr>
                <w:b w:val="0"/>
                <w:sz w:val="17"/>
              </w:rPr>
              <w:t>Host boundary</w:t>
            </w:r>
          </w:p>
        </w:tc>
        <w:tc>
          <w:tcPr>
            <w:tcW w:type="dxa" w:w="8496"/>
            <w:vAlign w:val="top"/>
          </w:tcPr>
          <w:p>
            <w:pPr>
              <w:jc w:val="left"/>
            </w:pPr>
            <w:r/>
            <w:r>
              <w:rPr>
                <w:b w:val="0"/>
                <w:sz w:val="17"/>
              </w:rPr>
              <w:t>YOLO decode, confidence thresholding, and NMS consume raw tensor on host. Hardware does not draw boxes.</w:t>
            </w:r>
          </w:p>
        </w:tc>
      </w:tr>
    </w:tbl>
    <w:p>
      <w:pPr>
        <w:spacing w:after="60"/>
      </w:pPr>
    </w:p>
    <w:p>
      <w:pPr>
        <w:pStyle w:val="Heading1"/>
        <w:spacing w:before="160" w:after="80"/>
      </w:pPr>
      <w:r>
        <w:t>8. Host/IP Synchronization and Software Driver Contract</w:t>
      </w:r>
    </w:p>
    <w:p>
      <w:pPr>
        <w:pStyle w:val="Heading2"/>
        <w:spacing w:before="160" w:after="80"/>
      </w:pPr>
      <w:r>
        <w:t>8.1 Host responsibilities</w:t>
      </w:r>
    </w:p>
    <w:p>
      <w:pPr>
        <w:pStyle w:val="ListBullet"/>
        <w:spacing w:after="60"/>
      </w:pPr>
      <w:r>
        <w:t>Image load, resize/letterbox, normalization, and INT8 quantization.</w:t>
      </w:r>
    </w:p>
    <w:p>
      <w:pPr>
        <w:pStyle w:val="ListBullet"/>
        <w:spacing w:after="60"/>
      </w:pPr>
      <w:r>
        <w:t>Tile and weight packing using the documented NHWC-like layout and 64-byte row padding.</w:t>
      </w:r>
    </w:p>
    <w:p>
      <w:pPr>
        <w:pStyle w:val="ListBullet"/>
        <w:spacing w:after="60"/>
      </w:pPr>
      <w:r>
        <w:t>Descriptor generation and CSR writes.</w:t>
      </w:r>
    </w:p>
    <w:p>
      <w:pPr>
        <w:pStyle w:val="ListBullet"/>
        <w:spacing w:after="60"/>
      </w:pPr>
      <w:r>
        <w:t>Polling DONE/ERROR or handling interrupt.</w:t>
      </w:r>
    </w:p>
    <w:p>
      <w:pPr>
        <w:pStyle w:val="ListBullet"/>
        <w:spacing w:after="60"/>
      </w:pPr>
      <w:r>
        <w:t>Output tensor reconstruction and comparison against golden model.</w:t>
      </w:r>
    </w:p>
    <w:p>
      <w:pPr>
        <w:pStyle w:val="ListBullet"/>
        <w:spacing w:after="60"/>
      </w:pPr>
      <w:r>
        <w:t>Decode, confidence filtering, NMS, and final box drawing in the YOLO demo.</w:t>
      </w:r>
    </w:p>
    <w:p>
      <w:pPr>
        <w:pStyle w:val="ListBullet"/>
        <w:spacing w:after="60"/>
      </w:pPr>
      <w:r>
        <w:t>CPU-only baseline timing for demonstration comparison.</w:t>
      </w:r>
    </w:p>
    <w:p>
      <w:pPr>
        <w:pStyle w:val="Heading2"/>
        <w:spacing w:before="160" w:after="80"/>
      </w:pPr>
      <w:r>
        <w:t>8.2 IP responsibilities</w:t>
      </w:r>
    </w:p>
    <w:p>
      <w:pPr>
        <w:pStyle w:val="ListBullet"/>
        <w:spacing w:after="60"/>
      </w:pPr>
      <w:r>
        <w:t>Accept legal descriptors and reject illegal descriptors with sticky CSR errors.</w:t>
      </w:r>
    </w:p>
    <w:p>
      <w:pPr>
        <w:pStyle w:val="ListBullet"/>
        <w:spacing w:after="60"/>
      </w:pPr>
      <w:r>
        <w:t>Move input tiles to local SRAM/BRAM via DMA abstraction.</w:t>
      </w:r>
    </w:p>
    <w:p>
      <w:pPr>
        <w:pStyle w:val="ListBullet"/>
        <w:spacing w:after="60"/>
      </w:pPr>
      <w:r>
        <w:t>Execute supported compute and tensor operations.</w:t>
      </w:r>
    </w:p>
    <w:p>
      <w:pPr>
        <w:pStyle w:val="ListBullet"/>
        <w:spacing w:after="60"/>
      </w:pPr>
      <w:r>
        <w:t>Expose CSR performance counters for kernel-level evaluation.</w:t>
      </w:r>
    </w:p>
    <w:p>
      <w:pPr>
        <w:pStyle w:val="ListBullet"/>
        <w:spacing w:after="60"/>
      </w:pPr>
      <w:r>
        <w:t>Return output tensor tiles or raw tensors in documented byte layout.</w:t>
      </w:r>
    </w:p>
    <w:p>
      <w:pPr>
        <w:pStyle w:val="ListBullet"/>
        <w:spacing w:after="60"/>
      </w:pPr>
      <w:r>
        <w:t>Never hang silently on unsupported OP_TYPE, unsupported activation, 4KB boundary violation, invalid shape, or DMA response error.</w:t>
      </w:r>
    </w:p>
    <w:p>
      <w:pPr>
        <w:pStyle w:val="Heading2"/>
        <w:spacing w:before="160" w:after="80"/>
      </w:pPr>
      <w:r>
        <w:t>8.3 CPU-only versus CPU+IP demo measurement</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7"/>
              </w:rPr>
              <w:t>Measurement</w:t>
            </w:r>
          </w:p>
        </w:tc>
        <w:tc>
          <w:tcPr>
            <w:tcW w:type="dxa" w:w="7920"/>
            <w:vAlign w:val="top"/>
            <w:shd w:fill="1F4E79"/>
          </w:tcPr>
          <w:p>
            <w:pPr>
              <w:jc w:val="left"/>
            </w:pPr>
            <w:r/>
            <w:r>
              <w:rPr>
                <w:b/>
                <w:color w:val="FFFFFF"/>
                <w:sz w:val="17"/>
              </w:rPr>
              <w:t>Definition</w:t>
            </w:r>
          </w:p>
        </w:tc>
      </w:tr>
      <w:tr>
        <w:trPr>
          <w:cantSplit/>
        </w:trPr>
        <w:tc>
          <w:tcPr>
            <w:tcW w:type="dxa" w:w="2880"/>
            <w:vAlign w:val="top"/>
          </w:tcPr>
          <w:p>
            <w:pPr>
              <w:jc w:val="left"/>
            </w:pPr>
            <w:r/>
            <w:r>
              <w:rPr>
                <w:b w:val="0"/>
                <w:sz w:val="17"/>
              </w:rPr>
              <w:t>CPU-only kernel</w:t>
            </w:r>
          </w:p>
        </w:tc>
        <w:tc>
          <w:tcPr>
            <w:tcW w:type="dxa" w:w="7920"/>
            <w:vAlign w:val="top"/>
          </w:tcPr>
          <w:p>
            <w:pPr>
              <w:jc w:val="left"/>
            </w:pPr>
            <w:r/>
            <w:r>
              <w:rPr>
                <w:b w:val="0"/>
                <w:sz w:val="17"/>
              </w:rPr>
              <w:t>CPU runs same INT8 Conv/GEMM or layer reference. Used as software baseline.</w:t>
            </w:r>
          </w:p>
        </w:tc>
      </w:tr>
      <w:tr>
        <w:trPr>
          <w:cantSplit/>
        </w:trPr>
        <w:tc>
          <w:tcPr>
            <w:tcW w:type="dxa" w:w="2880"/>
            <w:vAlign w:val="top"/>
          </w:tcPr>
          <w:p>
            <w:pPr>
              <w:jc w:val="left"/>
            </w:pPr>
            <w:r/>
            <w:r>
              <w:rPr>
                <w:b w:val="0"/>
                <w:sz w:val="17"/>
              </w:rPr>
              <w:t>IP kernel</w:t>
            </w:r>
          </w:p>
        </w:tc>
        <w:tc>
          <w:tcPr>
            <w:tcW w:type="dxa" w:w="7920"/>
            <w:vAlign w:val="top"/>
          </w:tcPr>
          <w:p>
            <w:pPr>
              <w:jc w:val="left"/>
            </w:pPr>
            <w:r/>
            <w:r>
              <w:rPr>
                <w:b w:val="0"/>
                <w:sz w:val="17"/>
              </w:rPr>
              <w:t>IP performance counters measure compute cycles, DMA wait, stalls, and writeback cycles.</w:t>
            </w:r>
          </w:p>
        </w:tc>
      </w:tr>
      <w:tr>
        <w:trPr>
          <w:cantSplit/>
        </w:trPr>
        <w:tc>
          <w:tcPr>
            <w:tcW w:type="dxa" w:w="2880"/>
            <w:vAlign w:val="top"/>
          </w:tcPr>
          <w:p>
            <w:pPr>
              <w:jc w:val="left"/>
            </w:pPr>
            <w:r/>
            <w:r>
              <w:rPr>
                <w:b w:val="0"/>
                <w:sz w:val="17"/>
              </w:rPr>
              <w:t>Full system CPU-only</w:t>
            </w:r>
          </w:p>
        </w:tc>
        <w:tc>
          <w:tcPr>
            <w:tcW w:type="dxa" w:w="7920"/>
            <w:vAlign w:val="top"/>
          </w:tcPr>
          <w:p>
            <w:pPr>
              <w:jc w:val="left"/>
            </w:pPr>
            <w:r/>
            <w:r>
              <w:rPr>
                <w:b w:val="0"/>
                <w:sz w:val="17"/>
              </w:rPr>
              <w:t>CPU preprocess, compute, decode/NMS, and display.</w:t>
            </w:r>
          </w:p>
        </w:tc>
      </w:tr>
      <w:tr>
        <w:trPr>
          <w:cantSplit/>
        </w:trPr>
        <w:tc>
          <w:tcPr>
            <w:tcW w:type="dxa" w:w="2880"/>
            <w:vAlign w:val="top"/>
          </w:tcPr>
          <w:p>
            <w:pPr>
              <w:jc w:val="left"/>
            </w:pPr>
            <w:r/>
            <w:r>
              <w:rPr>
                <w:b w:val="0"/>
                <w:sz w:val="17"/>
              </w:rPr>
              <w:t>Full system CPU+IP</w:t>
            </w:r>
          </w:p>
        </w:tc>
        <w:tc>
          <w:tcPr>
            <w:tcW w:type="dxa" w:w="7920"/>
            <w:vAlign w:val="top"/>
          </w:tcPr>
          <w:p>
            <w:pPr>
              <w:jc w:val="left"/>
            </w:pPr>
            <w:r/>
            <w:r>
              <w:rPr>
                <w:b w:val="0"/>
                <w:sz w:val="17"/>
              </w:rPr>
              <w:t>CPU preprocess, transfer/tiling, IP compute, transfer back, CPU decode/NMS/display.</w:t>
            </w:r>
          </w:p>
        </w:tc>
      </w:tr>
      <w:tr>
        <w:trPr>
          <w:cantSplit/>
        </w:trPr>
        <w:tc>
          <w:tcPr>
            <w:tcW w:type="dxa" w:w="2880"/>
            <w:vAlign w:val="top"/>
          </w:tcPr>
          <w:p>
            <w:pPr>
              <w:jc w:val="left"/>
            </w:pPr>
            <w:r/>
            <w:r>
              <w:rPr>
                <w:b w:val="0"/>
                <w:sz w:val="17"/>
              </w:rPr>
              <w:t>Expected result</w:t>
            </w:r>
          </w:p>
        </w:tc>
        <w:tc>
          <w:tcPr>
            <w:tcW w:type="dxa" w:w="7920"/>
            <w:vAlign w:val="top"/>
          </w:tcPr>
          <w:p>
            <w:pPr>
              <w:jc w:val="left"/>
            </w:pPr>
            <w:r/>
            <w:r>
              <w:rPr>
                <w:b w:val="0"/>
                <w:sz w:val="17"/>
              </w:rPr>
              <w:t>Kernel speedup is the primary hardware claim. Full-system speedup depends on transfer bandwidth and should be reported separately.</w:t>
            </w:r>
          </w:p>
        </w:tc>
      </w:tr>
    </w:tbl>
    <w:p>
      <w:pPr>
        <w:spacing w:after="60"/>
      </w:pPr>
    </w:p>
    <w:p>
      <w:pPr>
        <w:pStyle w:val="Heading1"/>
        <w:spacing w:before="160" w:after="80"/>
      </w:pPr>
      <w:r>
        <w:t>9. Reset, Error Handling, Interrupts, and Recovery</w:t>
      </w:r>
    </w:p>
    <w:p>
      <w:pPr>
        <w:pStyle w:val="Heading2"/>
        <w:spacing w:before="160" w:after="80"/>
      </w:pPr>
      <w:r>
        <w:t>9.1 Reset behavior</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592"/>
            <w:vAlign w:val="top"/>
            <w:shd w:fill="1F4E79"/>
          </w:tcPr>
          <w:p>
            <w:pPr>
              <w:jc w:val="left"/>
            </w:pPr>
            <w:r/>
            <w:r>
              <w:rPr>
                <w:b/>
                <w:color w:val="FFFFFF"/>
                <w:sz w:val="17"/>
              </w:rPr>
              <w:t>Block</w:t>
            </w:r>
          </w:p>
        </w:tc>
        <w:tc>
          <w:tcPr>
            <w:tcW w:type="dxa" w:w="8208"/>
            <w:vAlign w:val="top"/>
            <w:shd w:fill="1F4E79"/>
          </w:tcPr>
          <w:p>
            <w:pPr>
              <w:jc w:val="left"/>
            </w:pPr>
            <w:r/>
            <w:r>
              <w:rPr>
                <w:b/>
                <w:color w:val="FFFFFF"/>
                <w:sz w:val="17"/>
              </w:rPr>
              <w:t>Reset requirement</w:t>
            </w:r>
          </w:p>
        </w:tc>
      </w:tr>
      <w:tr>
        <w:trPr>
          <w:cantSplit/>
        </w:trPr>
        <w:tc>
          <w:tcPr>
            <w:tcW w:type="dxa" w:w="2592"/>
            <w:vAlign w:val="top"/>
          </w:tcPr>
          <w:p>
            <w:pPr>
              <w:jc w:val="left"/>
            </w:pPr>
            <w:r/>
            <w:r>
              <w:rPr>
                <w:b w:val="0"/>
                <w:sz w:val="17"/>
              </w:rPr>
              <w:t>CSR registers</w:t>
            </w:r>
          </w:p>
        </w:tc>
        <w:tc>
          <w:tcPr>
            <w:tcW w:type="dxa" w:w="8208"/>
            <w:vAlign w:val="top"/>
          </w:tcPr>
          <w:p>
            <w:pPr>
              <w:jc w:val="left"/>
            </w:pPr>
            <w:r/>
            <w:r>
              <w:rPr>
                <w:b w:val="0"/>
                <w:sz w:val="17"/>
              </w:rPr>
              <w:t>Reset CONTROL to 0, STATUS to idle/no-error, performance counters to 0 unless debug preserve is enabled.</w:t>
            </w:r>
          </w:p>
        </w:tc>
      </w:tr>
      <w:tr>
        <w:trPr>
          <w:cantSplit/>
        </w:trPr>
        <w:tc>
          <w:tcPr>
            <w:tcW w:type="dxa" w:w="2592"/>
            <w:vAlign w:val="top"/>
          </w:tcPr>
          <w:p>
            <w:pPr>
              <w:jc w:val="left"/>
            </w:pPr>
            <w:r/>
            <w:r>
              <w:rPr>
                <w:b w:val="0"/>
                <w:sz w:val="17"/>
              </w:rPr>
              <w:t>Descriptor manager</w:t>
            </w:r>
          </w:p>
        </w:tc>
        <w:tc>
          <w:tcPr>
            <w:tcW w:type="dxa" w:w="8208"/>
            <w:vAlign w:val="top"/>
          </w:tcPr>
          <w:p>
            <w:pPr>
              <w:jc w:val="left"/>
            </w:pPr>
            <w:r/>
            <w:r>
              <w:rPr>
                <w:b w:val="0"/>
                <w:sz w:val="17"/>
              </w:rPr>
              <w:t>Active/inactive descriptors invalidated.</w:t>
            </w:r>
          </w:p>
        </w:tc>
      </w:tr>
      <w:tr>
        <w:trPr>
          <w:cantSplit/>
        </w:trPr>
        <w:tc>
          <w:tcPr>
            <w:tcW w:type="dxa" w:w="2592"/>
            <w:vAlign w:val="top"/>
          </w:tcPr>
          <w:p>
            <w:pPr>
              <w:jc w:val="left"/>
            </w:pPr>
            <w:r/>
            <w:r>
              <w:rPr>
                <w:b w:val="0"/>
                <w:sz w:val="17"/>
              </w:rPr>
              <w:t>Descriptor ring</w:t>
            </w:r>
          </w:p>
        </w:tc>
        <w:tc>
          <w:tcPr>
            <w:tcW w:type="dxa" w:w="8208"/>
            <w:vAlign w:val="top"/>
          </w:tcPr>
          <w:p>
            <w:pPr>
              <w:jc w:val="left"/>
            </w:pPr>
            <w:r/>
            <w:r>
              <w:rPr>
                <w:b w:val="0"/>
                <w:sz w:val="17"/>
              </w:rPr>
              <w:t>Head/tail reset to 0, entries invalid.</w:t>
            </w:r>
          </w:p>
        </w:tc>
      </w:tr>
      <w:tr>
        <w:trPr>
          <w:cantSplit/>
        </w:trPr>
        <w:tc>
          <w:tcPr>
            <w:tcW w:type="dxa" w:w="2592"/>
            <w:vAlign w:val="top"/>
          </w:tcPr>
          <w:p>
            <w:pPr>
              <w:jc w:val="left"/>
            </w:pPr>
            <w:r/>
            <w:r>
              <w:rPr>
                <w:b w:val="0"/>
                <w:sz w:val="17"/>
              </w:rPr>
              <w:t>Tensor Table</w:t>
            </w:r>
          </w:p>
        </w:tc>
        <w:tc>
          <w:tcPr>
            <w:tcW w:type="dxa" w:w="8208"/>
            <w:vAlign w:val="top"/>
          </w:tcPr>
          <w:p>
            <w:pPr>
              <w:jc w:val="left"/>
            </w:pPr>
            <w:r/>
            <w:r>
              <w:rPr>
                <w:b w:val="0"/>
                <w:sz w:val="17"/>
              </w:rPr>
              <w:t>Entries invalid unless loaded by host after reset.</w:t>
            </w:r>
          </w:p>
        </w:tc>
      </w:tr>
      <w:tr>
        <w:trPr>
          <w:cantSplit/>
        </w:trPr>
        <w:tc>
          <w:tcPr>
            <w:tcW w:type="dxa" w:w="2592"/>
            <w:vAlign w:val="top"/>
          </w:tcPr>
          <w:p>
            <w:pPr>
              <w:jc w:val="left"/>
            </w:pPr>
            <w:r/>
            <w:r>
              <w:rPr>
                <w:b w:val="0"/>
                <w:sz w:val="17"/>
              </w:rPr>
              <w:t>BSC</w:t>
            </w:r>
          </w:p>
        </w:tc>
        <w:tc>
          <w:tcPr>
            <w:tcW w:type="dxa" w:w="8208"/>
            <w:vAlign w:val="top"/>
          </w:tcPr>
          <w:p>
            <w:pPr>
              <w:jc w:val="left"/>
            </w:pPr>
            <w:r/>
            <w:r>
              <w:rPr>
                <w:b w:val="0"/>
                <w:sz w:val="17"/>
              </w:rPr>
              <w:t>All banks INVALID.</w:t>
            </w:r>
          </w:p>
        </w:tc>
      </w:tr>
      <w:tr>
        <w:trPr>
          <w:cantSplit/>
        </w:trPr>
        <w:tc>
          <w:tcPr>
            <w:tcW w:type="dxa" w:w="2592"/>
            <w:vAlign w:val="top"/>
          </w:tcPr>
          <w:p>
            <w:pPr>
              <w:jc w:val="left"/>
            </w:pPr>
            <w:r/>
            <w:r>
              <w:rPr>
                <w:b w:val="0"/>
                <w:sz w:val="17"/>
              </w:rPr>
              <w:t>FIFOs</w:t>
            </w:r>
          </w:p>
        </w:tc>
        <w:tc>
          <w:tcPr>
            <w:tcW w:type="dxa" w:w="8208"/>
            <w:vAlign w:val="top"/>
          </w:tcPr>
          <w:p>
            <w:pPr>
              <w:jc w:val="left"/>
            </w:pPr>
            <w:r/>
            <w:r>
              <w:rPr>
                <w:b w:val="0"/>
                <w:sz w:val="17"/>
              </w:rPr>
              <w:t>Empty.</w:t>
            </w:r>
          </w:p>
        </w:tc>
      </w:tr>
      <w:tr>
        <w:trPr>
          <w:cantSplit/>
        </w:trPr>
        <w:tc>
          <w:tcPr>
            <w:tcW w:type="dxa" w:w="2592"/>
            <w:vAlign w:val="top"/>
          </w:tcPr>
          <w:p>
            <w:pPr>
              <w:jc w:val="left"/>
            </w:pPr>
            <w:r/>
            <w:r>
              <w:rPr>
                <w:b w:val="0"/>
                <w:sz w:val="17"/>
              </w:rPr>
              <w:t>Datapath</w:t>
            </w:r>
          </w:p>
        </w:tc>
        <w:tc>
          <w:tcPr>
            <w:tcW w:type="dxa" w:w="8208"/>
            <w:vAlign w:val="top"/>
          </w:tcPr>
          <w:p>
            <w:pPr>
              <w:jc w:val="left"/>
            </w:pPr>
            <w:r/>
            <w:r>
              <w:rPr>
                <w:b w:val="0"/>
                <w:sz w:val="17"/>
              </w:rPr>
              <w:t>Valid bits cleared, internal hold registers invalid.</w:t>
            </w:r>
          </w:p>
        </w:tc>
      </w:tr>
      <w:tr>
        <w:trPr>
          <w:cantSplit/>
        </w:trPr>
        <w:tc>
          <w:tcPr>
            <w:tcW w:type="dxa" w:w="2592"/>
            <w:vAlign w:val="top"/>
          </w:tcPr>
          <w:p>
            <w:pPr>
              <w:jc w:val="left"/>
            </w:pPr>
            <w:r/>
            <w:r>
              <w:rPr>
                <w:b w:val="0"/>
                <w:sz w:val="17"/>
              </w:rPr>
              <w:t>FSMs</w:t>
            </w:r>
          </w:p>
        </w:tc>
        <w:tc>
          <w:tcPr>
            <w:tcW w:type="dxa" w:w="8208"/>
            <w:vAlign w:val="top"/>
          </w:tcPr>
          <w:p>
            <w:pPr>
              <w:jc w:val="left"/>
            </w:pPr>
            <w:r/>
            <w:r>
              <w:rPr>
                <w:b w:val="0"/>
                <w:sz w:val="17"/>
              </w:rPr>
              <w:t>IDLE state only.</w:t>
            </w:r>
          </w:p>
        </w:tc>
      </w:tr>
    </w:tbl>
    <w:p>
      <w:pPr>
        <w:spacing w:after="60"/>
      </w:pPr>
    </w:p>
    <w:p>
      <w:pPr>
        <w:pStyle w:val="Heading2"/>
        <w:spacing w:before="160" w:after="80"/>
      </w:pPr>
      <w:r>
        <w:t>9.2 Sticky error bits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7"/>
              </w:rPr>
              <w:t>Error bit</w:t>
            </w:r>
          </w:p>
        </w:tc>
        <w:tc>
          <w:tcPr>
            <w:tcW w:type="dxa" w:w="7920"/>
            <w:vAlign w:val="top"/>
            <w:shd w:fill="1F4E79"/>
          </w:tcPr>
          <w:p>
            <w:pPr>
              <w:jc w:val="left"/>
            </w:pPr>
            <w:r/>
            <w:r>
              <w:rPr>
                <w:b/>
                <w:color w:val="FFFFFF"/>
                <w:sz w:val="17"/>
              </w:rPr>
              <w:t>Meaning</w:t>
            </w:r>
          </w:p>
        </w:tc>
      </w:tr>
      <w:tr>
        <w:trPr>
          <w:cantSplit/>
        </w:trPr>
        <w:tc>
          <w:tcPr>
            <w:tcW w:type="dxa" w:w="2880"/>
            <w:vAlign w:val="top"/>
          </w:tcPr>
          <w:p>
            <w:pPr>
              <w:jc w:val="left"/>
            </w:pPr>
            <w:r/>
            <w:r>
              <w:rPr>
                <w:b w:val="0"/>
                <w:sz w:val="17"/>
              </w:rPr>
              <w:t>ERR_UNSUPPORTED_OP</w:t>
            </w:r>
          </w:p>
        </w:tc>
        <w:tc>
          <w:tcPr>
            <w:tcW w:type="dxa" w:w="7920"/>
            <w:vAlign w:val="top"/>
          </w:tcPr>
          <w:p>
            <w:pPr>
              <w:jc w:val="left"/>
            </w:pPr>
            <w:r/>
            <w:r>
              <w:rPr>
                <w:b w:val="0"/>
                <w:sz w:val="17"/>
              </w:rPr>
              <w:t>Unsupported or disabled OP_TYPE selected.</w:t>
            </w:r>
          </w:p>
        </w:tc>
      </w:tr>
      <w:tr>
        <w:trPr>
          <w:cantSplit/>
        </w:trPr>
        <w:tc>
          <w:tcPr>
            <w:tcW w:type="dxa" w:w="2880"/>
            <w:vAlign w:val="top"/>
          </w:tcPr>
          <w:p>
            <w:pPr>
              <w:jc w:val="left"/>
            </w:pPr>
            <w:r/>
            <w:r>
              <w:rPr>
                <w:b w:val="0"/>
                <w:sz w:val="17"/>
              </w:rPr>
              <w:t>ERR_UNSUPPORTED_ACT</w:t>
            </w:r>
          </w:p>
        </w:tc>
        <w:tc>
          <w:tcPr>
            <w:tcW w:type="dxa" w:w="7920"/>
            <w:vAlign w:val="top"/>
          </w:tcPr>
          <w:p>
            <w:pPr>
              <w:jc w:val="left"/>
            </w:pPr>
            <w:r/>
            <w:r>
              <w:rPr>
                <w:b w:val="0"/>
                <w:sz w:val="17"/>
              </w:rPr>
              <w:t>Unsupported or disabled activation selected.</w:t>
            </w:r>
          </w:p>
        </w:tc>
      </w:tr>
      <w:tr>
        <w:trPr>
          <w:cantSplit/>
        </w:trPr>
        <w:tc>
          <w:tcPr>
            <w:tcW w:type="dxa" w:w="2880"/>
            <w:vAlign w:val="top"/>
          </w:tcPr>
          <w:p>
            <w:pPr>
              <w:jc w:val="left"/>
            </w:pPr>
            <w:r/>
            <w:r>
              <w:rPr>
                <w:b w:val="0"/>
                <w:sz w:val="17"/>
              </w:rPr>
              <w:t>ERR_AXI_BOUNDARY</w:t>
            </w:r>
          </w:p>
        </w:tc>
        <w:tc>
          <w:tcPr>
            <w:tcW w:type="dxa" w:w="7920"/>
            <w:vAlign w:val="top"/>
          </w:tcPr>
          <w:p>
            <w:pPr>
              <w:jc w:val="left"/>
            </w:pPr>
            <w:r/>
            <w:r>
              <w:rPr>
                <w:b w:val="0"/>
                <w:sz w:val="17"/>
              </w:rPr>
              <w:t>DMA request crosses 4KB boundary and is locally rejected.</w:t>
            </w:r>
          </w:p>
        </w:tc>
      </w:tr>
      <w:tr>
        <w:trPr>
          <w:cantSplit/>
        </w:trPr>
        <w:tc>
          <w:tcPr>
            <w:tcW w:type="dxa" w:w="2880"/>
            <w:vAlign w:val="top"/>
          </w:tcPr>
          <w:p>
            <w:pPr>
              <w:jc w:val="left"/>
            </w:pPr>
            <w:r/>
            <w:r>
              <w:rPr>
                <w:b w:val="0"/>
                <w:sz w:val="17"/>
              </w:rPr>
              <w:t>ERR_DMA_RESP</w:t>
            </w:r>
          </w:p>
        </w:tc>
        <w:tc>
          <w:tcPr>
            <w:tcW w:type="dxa" w:w="7920"/>
            <w:vAlign w:val="top"/>
          </w:tcPr>
          <w:p>
            <w:pPr>
              <w:jc w:val="left"/>
            </w:pPr>
            <w:r/>
            <w:r>
              <w:rPr>
                <w:b w:val="0"/>
                <w:sz w:val="17"/>
              </w:rPr>
              <w:t>AXI/memory response error.</w:t>
            </w:r>
          </w:p>
        </w:tc>
      </w:tr>
      <w:tr>
        <w:trPr>
          <w:cantSplit/>
        </w:trPr>
        <w:tc>
          <w:tcPr>
            <w:tcW w:type="dxa" w:w="2880"/>
            <w:vAlign w:val="top"/>
          </w:tcPr>
          <w:p>
            <w:pPr>
              <w:jc w:val="left"/>
            </w:pPr>
            <w:r/>
            <w:r>
              <w:rPr>
                <w:b w:val="0"/>
                <w:sz w:val="17"/>
              </w:rPr>
              <w:t>ERR_SHAPE</w:t>
            </w:r>
          </w:p>
        </w:tc>
        <w:tc>
          <w:tcPr>
            <w:tcW w:type="dxa" w:w="7920"/>
            <w:vAlign w:val="top"/>
          </w:tcPr>
          <w:p>
            <w:pPr>
              <w:jc w:val="left"/>
            </w:pPr>
            <w:r/>
            <w:r>
              <w:rPr>
                <w:b w:val="0"/>
                <w:sz w:val="17"/>
              </w:rPr>
              <w:t>Illegal dimensions, incompatible tensor shape, invalid stride/padding, residual mismatch, concat mismatch.</w:t>
            </w:r>
          </w:p>
        </w:tc>
      </w:tr>
      <w:tr>
        <w:trPr>
          <w:cantSplit/>
        </w:trPr>
        <w:tc>
          <w:tcPr>
            <w:tcW w:type="dxa" w:w="2880"/>
            <w:vAlign w:val="top"/>
          </w:tcPr>
          <w:p>
            <w:pPr>
              <w:jc w:val="left"/>
            </w:pPr>
            <w:r/>
            <w:r>
              <w:rPr>
                <w:b w:val="0"/>
                <w:sz w:val="17"/>
              </w:rPr>
              <w:t>ERR_TIMEOUT</w:t>
            </w:r>
          </w:p>
        </w:tc>
        <w:tc>
          <w:tcPr>
            <w:tcW w:type="dxa" w:w="7920"/>
            <w:vAlign w:val="top"/>
          </w:tcPr>
          <w:p>
            <w:pPr>
              <w:jc w:val="left"/>
            </w:pPr>
            <w:r/>
            <w:r>
              <w:rPr>
                <w:b w:val="0"/>
                <w:sz w:val="17"/>
              </w:rPr>
              <w:t>Simulation/watchdog timeout for an operation that failed to complete.</w:t>
            </w:r>
          </w:p>
        </w:tc>
      </w:tr>
      <w:tr>
        <w:trPr>
          <w:cantSplit/>
        </w:trPr>
        <w:tc>
          <w:tcPr>
            <w:tcW w:type="dxa" w:w="2880"/>
            <w:vAlign w:val="top"/>
          </w:tcPr>
          <w:p>
            <w:pPr>
              <w:jc w:val="left"/>
            </w:pPr>
            <w:r/>
            <w:r>
              <w:rPr>
                <w:b w:val="0"/>
                <w:sz w:val="17"/>
              </w:rPr>
              <w:t>ERR_TENSOR</w:t>
            </w:r>
          </w:p>
        </w:tc>
        <w:tc>
          <w:tcPr>
            <w:tcW w:type="dxa" w:w="7920"/>
            <w:vAlign w:val="top"/>
          </w:tcPr>
          <w:p>
            <w:pPr>
              <w:jc w:val="left"/>
            </w:pPr>
            <w:r/>
            <w:r>
              <w:rPr>
                <w:b w:val="0"/>
                <w:sz w:val="17"/>
              </w:rPr>
              <w:t>Invalid Tensor Table entry or dependency not satisfiable.</w:t>
            </w:r>
          </w:p>
        </w:tc>
      </w:tr>
      <w:tr>
        <w:trPr>
          <w:cantSplit/>
        </w:trPr>
        <w:tc>
          <w:tcPr>
            <w:tcW w:type="dxa" w:w="2880"/>
            <w:vAlign w:val="top"/>
          </w:tcPr>
          <w:p>
            <w:pPr>
              <w:jc w:val="left"/>
            </w:pPr>
            <w:r/>
            <w:r>
              <w:rPr>
                <w:b w:val="0"/>
                <w:sz w:val="17"/>
              </w:rPr>
              <w:t>ERR_INTERNAL</w:t>
            </w:r>
          </w:p>
        </w:tc>
        <w:tc>
          <w:tcPr>
            <w:tcW w:type="dxa" w:w="7920"/>
            <w:vAlign w:val="top"/>
          </w:tcPr>
          <w:p>
            <w:pPr>
              <w:jc w:val="left"/>
            </w:pPr>
            <w:r/>
            <w:r>
              <w:rPr>
                <w:b w:val="0"/>
                <w:sz w:val="17"/>
              </w:rPr>
              <w:t>Assertion-exposed internal fatal error for debug builds.</w:t>
            </w:r>
          </w:p>
        </w:tc>
      </w:tr>
    </w:tbl>
    <w:p>
      <w:pPr>
        <w:spacing w:after="60"/>
      </w:pPr>
    </w:p>
    <w:p>
      <w:pPr>
        <w:pStyle w:val="Heading2"/>
        <w:spacing w:before="160" w:after="80"/>
      </w:pPr>
      <w:r>
        <w:t>9.3 Recovery sequence</w:t>
      </w:r>
    </w:p>
    <w:p>
      <w:pPr>
        <w:pStyle w:val="ListNumber"/>
        <w:spacing w:after="60"/>
      </w:pPr>
      <w:r>
        <w:t>Host observes IRQ_ERROR or STATUS error bit.</w:t>
      </w:r>
    </w:p>
    <w:p>
      <w:pPr>
        <w:pStyle w:val="ListNumber"/>
        <w:spacing w:after="60"/>
      </w:pPr>
      <w:r>
        <w:t>Host reads STATUS and optional debug registers.</w:t>
      </w:r>
    </w:p>
    <w:p>
      <w:pPr>
        <w:pStyle w:val="ListNumber"/>
        <w:spacing w:after="60"/>
      </w:pPr>
      <w:r>
        <w:t>Host clears W1C error bits.</w:t>
      </w:r>
    </w:p>
    <w:p>
      <w:pPr>
        <w:pStyle w:val="ListNumber"/>
        <w:spacing w:after="60"/>
      </w:pPr>
      <w:r>
        <w:t>Host may assert SOFT_RESET if bank/FSM recovery is uncertain.</w:t>
      </w:r>
    </w:p>
    <w:p>
      <w:pPr>
        <w:pStyle w:val="ListNumber"/>
        <w:spacing w:after="60"/>
      </w:pPr>
      <w:r>
        <w:t>Host rewrites legal descriptor/Tensor Table entries.</w:t>
      </w:r>
    </w:p>
    <w:p>
      <w:pPr>
        <w:pStyle w:val="ListNumber"/>
        <w:spacing w:after="60"/>
      </w:pPr>
      <w:r>
        <w:t>Host starts operation again. Hardware never auto-restarts from an error state.</w:t>
      </w:r>
    </w:p>
    <w:p>
      <w:pPr>
        <w:pStyle w:val="Heading1"/>
        <w:spacing w:before="160" w:after="80"/>
      </w:pPr>
      <w:r>
        <w:t>10. Performance Counters and Evaluation Instrumentation</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880"/>
            <w:vAlign w:val="top"/>
            <w:shd w:fill="1F4E79"/>
          </w:tcPr>
          <w:p>
            <w:pPr>
              <w:jc w:val="left"/>
            </w:pPr>
            <w:r/>
            <w:r>
              <w:rPr>
                <w:b/>
                <w:color w:val="FFFFFF"/>
                <w:sz w:val="17"/>
              </w:rPr>
              <w:t>Counter</w:t>
            </w:r>
          </w:p>
        </w:tc>
        <w:tc>
          <w:tcPr>
            <w:tcW w:type="dxa" w:w="7920"/>
            <w:vAlign w:val="top"/>
            <w:shd w:fill="1F4E79"/>
          </w:tcPr>
          <w:p>
            <w:pPr>
              <w:jc w:val="left"/>
            </w:pPr>
            <w:r/>
            <w:r>
              <w:rPr>
                <w:b/>
                <w:color w:val="FFFFFF"/>
                <w:sz w:val="17"/>
              </w:rPr>
              <w:t>Increment predicate</w:t>
            </w:r>
          </w:p>
        </w:tc>
      </w:tr>
      <w:tr>
        <w:trPr>
          <w:cantSplit/>
        </w:trPr>
        <w:tc>
          <w:tcPr>
            <w:tcW w:type="dxa" w:w="2880"/>
            <w:vAlign w:val="top"/>
          </w:tcPr>
          <w:p>
            <w:pPr>
              <w:jc w:val="left"/>
            </w:pPr>
            <w:r/>
            <w:r>
              <w:rPr>
                <w:b w:val="0"/>
                <w:sz w:val="17"/>
              </w:rPr>
              <w:t>PERF_TOTAL_CYCLES</w:t>
            </w:r>
          </w:p>
        </w:tc>
        <w:tc>
          <w:tcPr>
            <w:tcW w:type="dxa" w:w="7920"/>
            <w:vAlign w:val="top"/>
          </w:tcPr>
          <w:p>
            <w:pPr>
              <w:jc w:val="left"/>
            </w:pPr>
            <w:r/>
            <w:r>
              <w:rPr>
                <w:b w:val="0"/>
                <w:sz w:val="17"/>
              </w:rPr>
              <w:t>Increment every cycle from accepted START to DONE or ERROR.</w:t>
            </w:r>
          </w:p>
        </w:tc>
      </w:tr>
      <w:tr>
        <w:trPr>
          <w:cantSplit/>
        </w:trPr>
        <w:tc>
          <w:tcPr>
            <w:tcW w:type="dxa" w:w="2880"/>
            <w:vAlign w:val="top"/>
          </w:tcPr>
          <w:p>
            <w:pPr>
              <w:jc w:val="left"/>
            </w:pPr>
            <w:r/>
            <w:r>
              <w:rPr>
                <w:b w:val="0"/>
                <w:sz w:val="17"/>
              </w:rPr>
              <w:t>PERF_COMPUTE_CYCLES</w:t>
            </w:r>
          </w:p>
        </w:tc>
        <w:tc>
          <w:tcPr>
            <w:tcW w:type="dxa" w:w="7920"/>
            <w:vAlign w:val="top"/>
          </w:tcPr>
          <w:p>
            <w:pPr>
              <w:jc w:val="left"/>
            </w:pPr>
            <w:r/>
            <w:r>
              <w:rPr>
                <w:b w:val="0"/>
                <w:sz w:val="17"/>
              </w:rPr>
              <w:t>Increment when PE array or active operator engine is doing useful work.</w:t>
            </w:r>
          </w:p>
        </w:tc>
      </w:tr>
      <w:tr>
        <w:trPr>
          <w:cantSplit/>
        </w:trPr>
        <w:tc>
          <w:tcPr>
            <w:tcW w:type="dxa" w:w="2880"/>
            <w:vAlign w:val="top"/>
          </w:tcPr>
          <w:p>
            <w:pPr>
              <w:jc w:val="left"/>
            </w:pPr>
            <w:r/>
            <w:r>
              <w:rPr>
                <w:b w:val="0"/>
                <w:sz w:val="17"/>
              </w:rPr>
              <w:t>PERF_DMA_WAIT_CYCLES</w:t>
            </w:r>
          </w:p>
        </w:tc>
        <w:tc>
          <w:tcPr>
            <w:tcW w:type="dxa" w:w="7920"/>
            <w:vAlign w:val="top"/>
          </w:tcPr>
          <w:p>
            <w:pPr>
              <w:jc w:val="left"/>
            </w:pPr>
            <w:r/>
            <w:r>
              <w:rPr>
                <w:b w:val="0"/>
                <w:sz w:val="17"/>
              </w:rPr>
              <w:t>Increment when a compute/control FSM waits for DMA completion or valid bank.</w:t>
            </w:r>
          </w:p>
        </w:tc>
      </w:tr>
      <w:tr>
        <w:trPr>
          <w:cantSplit/>
        </w:trPr>
        <w:tc>
          <w:tcPr>
            <w:tcW w:type="dxa" w:w="2880"/>
            <w:vAlign w:val="top"/>
          </w:tcPr>
          <w:p>
            <w:pPr>
              <w:jc w:val="left"/>
            </w:pPr>
            <w:r/>
            <w:r>
              <w:rPr>
                <w:b w:val="0"/>
                <w:sz w:val="17"/>
              </w:rPr>
              <w:t>PERF_WRITEBACK_CYCLES</w:t>
            </w:r>
          </w:p>
        </w:tc>
        <w:tc>
          <w:tcPr>
            <w:tcW w:type="dxa" w:w="7920"/>
            <w:vAlign w:val="top"/>
          </w:tcPr>
          <w:p>
            <w:pPr>
              <w:jc w:val="left"/>
            </w:pPr>
            <w:r/>
            <w:r>
              <w:rPr>
                <w:b w:val="0"/>
                <w:sz w:val="17"/>
              </w:rPr>
              <w:t>Increment during output packing and writeback.</w:t>
            </w:r>
          </w:p>
        </w:tc>
      </w:tr>
      <w:tr>
        <w:trPr>
          <w:cantSplit/>
        </w:trPr>
        <w:tc>
          <w:tcPr>
            <w:tcW w:type="dxa" w:w="2880"/>
            <w:vAlign w:val="top"/>
          </w:tcPr>
          <w:p>
            <w:pPr>
              <w:jc w:val="left"/>
            </w:pPr>
            <w:r/>
            <w:r>
              <w:rPr>
                <w:b w:val="0"/>
                <w:sz w:val="17"/>
              </w:rPr>
              <w:t>PERF_STALL_CYCLES</w:t>
            </w:r>
          </w:p>
        </w:tc>
        <w:tc>
          <w:tcPr>
            <w:tcW w:type="dxa" w:w="7920"/>
            <w:vAlign w:val="top"/>
          </w:tcPr>
          <w:p>
            <w:pPr>
              <w:jc w:val="left"/>
            </w:pPr>
            <w:r/>
            <w:r>
              <w:rPr>
                <w:b w:val="0"/>
                <w:sz w:val="17"/>
              </w:rPr>
              <w:t>Increment when valid work exists but pipeline is held by backpressure.</w:t>
            </w:r>
          </w:p>
        </w:tc>
      </w:tr>
      <w:tr>
        <w:trPr>
          <w:cantSplit/>
        </w:trPr>
        <w:tc>
          <w:tcPr>
            <w:tcW w:type="dxa" w:w="2880"/>
            <w:vAlign w:val="top"/>
          </w:tcPr>
          <w:p>
            <w:pPr>
              <w:jc w:val="left"/>
            </w:pPr>
            <w:r/>
            <w:r>
              <w:rPr>
                <w:b w:val="0"/>
                <w:sz w:val="17"/>
              </w:rPr>
              <w:t>PERF_MAC_ACTIVE_CYCLES</w:t>
            </w:r>
          </w:p>
        </w:tc>
        <w:tc>
          <w:tcPr>
            <w:tcW w:type="dxa" w:w="7920"/>
            <w:vAlign w:val="top"/>
          </w:tcPr>
          <w:p>
            <w:pPr>
              <w:jc w:val="left"/>
            </w:pPr>
            <w:r/>
            <w:r>
              <w:rPr>
                <w:b w:val="0"/>
                <w:sz w:val="17"/>
              </w:rPr>
              <w:t>Increment when at least one valid MAC lane is active. Invalid partial lanes are excluded from utilization calculations.</w:t>
            </w:r>
          </w:p>
        </w:tc>
      </w:tr>
      <w:tr>
        <w:trPr>
          <w:cantSplit/>
        </w:trPr>
        <w:tc>
          <w:tcPr>
            <w:tcW w:type="dxa" w:w="2880"/>
            <w:vAlign w:val="top"/>
          </w:tcPr>
          <w:p>
            <w:pPr>
              <w:jc w:val="left"/>
            </w:pPr>
            <w:r/>
            <w:r>
              <w:rPr>
                <w:b w:val="0"/>
                <w:sz w:val="17"/>
              </w:rPr>
              <w:t>PERF_LAYER_COUNT</w:t>
            </w:r>
          </w:p>
        </w:tc>
        <w:tc>
          <w:tcPr>
            <w:tcW w:type="dxa" w:w="7920"/>
            <w:vAlign w:val="top"/>
          </w:tcPr>
          <w:p>
            <w:pPr>
              <w:jc w:val="left"/>
            </w:pPr>
            <w:r/>
            <w:r>
              <w:rPr>
                <w:b w:val="0"/>
                <w:sz w:val="17"/>
              </w:rPr>
              <w:t>Increment after each descriptor completes successfully.</w:t>
            </w:r>
          </w:p>
        </w:tc>
      </w:tr>
      <w:tr>
        <w:trPr>
          <w:cantSplit/>
        </w:trPr>
        <w:tc>
          <w:tcPr>
            <w:tcW w:type="dxa" w:w="2880"/>
            <w:vAlign w:val="top"/>
          </w:tcPr>
          <w:p>
            <w:pPr>
              <w:jc w:val="left"/>
            </w:pPr>
            <w:r/>
            <w:r>
              <w:rPr>
                <w:b w:val="0"/>
                <w:sz w:val="17"/>
              </w:rPr>
              <w:t>PERF_ERROR_COUNT</w:t>
            </w:r>
          </w:p>
        </w:tc>
        <w:tc>
          <w:tcPr>
            <w:tcW w:type="dxa" w:w="7920"/>
            <w:vAlign w:val="top"/>
          </w:tcPr>
          <w:p>
            <w:pPr>
              <w:jc w:val="left"/>
            </w:pPr>
            <w:r/>
            <w:r>
              <w:rPr>
                <w:b w:val="0"/>
                <w:sz w:val="17"/>
              </w:rPr>
              <w:t>Increment once per sticky error event.</w:t>
            </w:r>
          </w:p>
        </w:tc>
      </w:tr>
    </w:tbl>
    <w:p>
      <w:pPr>
        <w:spacing w:after="60"/>
      </w:pPr>
    </w:p>
    <w:p>
      <w:pPr>
        <w:pStyle w:val="NoteBlock"/>
        <w:spacing w:after="60"/>
      </w:pPr>
      <w:r>
        <w:rPr>
          <w:b/>
        </w:rPr>
        <w:t xml:space="preserve">Evaluation rule: </w:t>
      </w:r>
      <w:r>
        <w:t>Performance reporting must show kernel-only and full host-assisted measurements separately. A slow prototype transfer path can hide kernel acceleration and must not be used to discredit the compute IP if the counter-based kernel results are strong.</w:t>
      </w:r>
    </w:p>
    <w:p>
      <w:pPr>
        <w:pStyle w:val="Heading1"/>
        <w:spacing w:before="160" w:after="80"/>
      </w:pPr>
      <w:r>
        <w:t>11. Verification Environment Architecture</w:t>
      </w:r>
    </w:p>
    <w:p>
      <w:pPr>
        <w:spacing w:after="60"/>
        <w:jc w:val="center"/>
      </w:pPr>
      <w:r>
        <w:drawing>
          <wp:inline xmlns:a="http://schemas.openxmlformats.org/drawingml/2006/main" xmlns:pic="http://schemas.openxmlformats.org/drawingml/2006/picture">
            <wp:extent cx="6126480" cy="2269195"/>
            <wp:docPr id="3" name="Picture 3"/>
            <wp:cNvGraphicFramePr>
              <a:graphicFrameLocks noChangeAspect="1"/>
            </wp:cNvGraphicFramePr>
            <a:graphic>
              <a:graphicData uri="http://schemas.openxmlformats.org/drawingml/2006/picture">
                <pic:pic>
                  <pic:nvPicPr>
                    <pic:cNvPr id="0" name="02_verification_environment.png"/>
                    <pic:cNvPicPr/>
                  </pic:nvPicPr>
                  <pic:blipFill>
                    <a:blip r:embed="rId13"/>
                    <a:stretch>
                      <a:fillRect/>
                    </a:stretch>
                  </pic:blipFill>
                  <pic:spPr>
                    <a:xfrm>
                      <a:off x="0" y="0"/>
                      <a:ext cx="6126480" cy="2269195"/>
                    </a:xfrm>
                    <a:prstGeom prst="rect"/>
                  </pic:spPr>
                </pic:pic>
              </a:graphicData>
            </a:graphic>
          </wp:inline>
        </w:drawing>
      </w:r>
    </w:p>
    <w:p>
      <w:pPr>
        <w:pStyle w:val="Caption"/>
        <w:spacing w:after="60"/>
        <w:jc w:val="center"/>
      </w:pPr>
      <w:r>
        <w:t>Figure 3. Verification environment and evidence flow.</w:t>
      </w:r>
    </w:p>
    <w:p>
      <w:pPr>
        <w:pStyle w:val="Heading2"/>
        <w:spacing w:before="160" w:after="80"/>
      </w:pPr>
      <w:r>
        <w:t>11.1 Verification layers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592"/>
            <w:vAlign w:val="top"/>
            <w:shd w:fill="1F4E79"/>
          </w:tcPr>
          <w:p>
            <w:pPr>
              <w:jc w:val="left"/>
            </w:pPr>
            <w:r/>
            <w:r>
              <w:rPr>
                <w:b/>
                <w:color w:val="FFFFFF"/>
                <w:sz w:val="17"/>
              </w:rPr>
              <w:t>Verification layer</w:t>
            </w:r>
          </w:p>
        </w:tc>
        <w:tc>
          <w:tcPr>
            <w:tcW w:type="dxa" w:w="8208"/>
            <w:vAlign w:val="top"/>
            <w:shd w:fill="1F4E79"/>
          </w:tcPr>
          <w:p>
            <w:pPr>
              <w:jc w:val="left"/>
            </w:pPr>
            <w:r/>
            <w:r>
              <w:rPr>
                <w:b/>
                <w:color w:val="FFFFFF"/>
                <w:sz w:val="17"/>
              </w:rPr>
              <w:t>Purpose</w:t>
            </w:r>
          </w:p>
        </w:tc>
      </w:tr>
      <w:tr>
        <w:trPr>
          <w:cantSplit/>
        </w:trPr>
        <w:tc>
          <w:tcPr>
            <w:tcW w:type="dxa" w:w="2592"/>
            <w:vAlign w:val="top"/>
          </w:tcPr>
          <w:p>
            <w:pPr>
              <w:jc w:val="left"/>
            </w:pPr>
            <w:r/>
            <w:r>
              <w:rPr>
                <w:b w:val="0"/>
                <w:sz w:val="17"/>
              </w:rPr>
              <w:t>Unit tests</w:t>
            </w:r>
          </w:p>
        </w:tc>
        <w:tc>
          <w:tcPr>
            <w:tcW w:type="dxa" w:w="8208"/>
            <w:vAlign w:val="top"/>
          </w:tcPr>
          <w:p>
            <w:pPr>
              <w:jc w:val="left"/>
            </w:pPr>
            <w:r/>
            <w:r>
              <w:rPr>
                <w:b w:val="0"/>
                <w:sz w:val="17"/>
              </w:rPr>
              <w:t>One testbench per RTL module or tightly coupled block. Required before integration.</w:t>
            </w:r>
          </w:p>
        </w:tc>
      </w:tr>
      <w:tr>
        <w:trPr>
          <w:cantSplit/>
        </w:trPr>
        <w:tc>
          <w:tcPr>
            <w:tcW w:type="dxa" w:w="2592"/>
            <w:vAlign w:val="top"/>
          </w:tcPr>
          <w:p>
            <w:pPr>
              <w:jc w:val="left"/>
            </w:pPr>
            <w:r/>
            <w:r>
              <w:rPr>
                <w:b w:val="0"/>
                <w:sz w:val="17"/>
              </w:rPr>
              <w:t>Subsystem tests</w:t>
            </w:r>
          </w:p>
        </w:tc>
        <w:tc>
          <w:tcPr>
            <w:tcW w:type="dxa" w:w="8208"/>
            <w:vAlign w:val="top"/>
          </w:tcPr>
          <w:p>
            <w:pPr>
              <w:jc w:val="left"/>
            </w:pPr>
            <w:r/>
            <w:r>
              <w:rPr>
                <w:b w:val="0"/>
                <w:sz w:val="17"/>
              </w:rPr>
              <w:t>Control plane, DMA/BSC/memory, Conv/GEMM datapath, primary operator engines.</w:t>
            </w:r>
          </w:p>
        </w:tc>
      </w:tr>
      <w:tr>
        <w:trPr>
          <w:cantSplit/>
        </w:trPr>
        <w:tc>
          <w:tcPr>
            <w:tcW w:type="dxa" w:w="2592"/>
            <w:vAlign w:val="top"/>
          </w:tcPr>
          <w:p>
            <w:pPr>
              <w:jc w:val="left"/>
            </w:pPr>
            <w:r/>
            <w:r>
              <w:rPr>
                <w:b w:val="0"/>
                <w:sz w:val="17"/>
              </w:rPr>
              <w:t>Integration tests</w:t>
            </w:r>
          </w:p>
        </w:tc>
        <w:tc>
          <w:tcPr>
            <w:tcW w:type="dxa" w:w="8208"/>
            <w:vAlign w:val="top"/>
          </w:tcPr>
          <w:p>
            <w:pPr>
              <w:jc w:val="left"/>
            </w:pPr>
            <w:r/>
            <w:r>
              <w:rPr>
                <w:b w:val="0"/>
                <w:sz w:val="17"/>
              </w:rPr>
              <w:t>Full edgeasic_top with memory model and CSR driver.</w:t>
            </w:r>
          </w:p>
        </w:tc>
      </w:tr>
      <w:tr>
        <w:trPr>
          <w:cantSplit/>
        </w:trPr>
        <w:tc>
          <w:tcPr>
            <w:tcW w:type="dxa" w:w="2592"/>
            <w:vAlign w:val="top"/>
          </w:tcPr>
          <w:p>
            <w:pPr>
              <w:jc w:val="left"/>
            </w:pPr>
            <w:r/>
            <w:r>
              <w:rPr>
                <w:b w:val="0"/>
                <w:sz w:val="17"/>
              </w:rPr>
              <w:t>Graph tests</w:t>
            </w:r>
          </w:p>
        </w:tc>
        <w:tc>
          <w:tcPr>
            <w:tcW w:type="dxa" w:w="8208"/>
            <w:vAlign w:val="top"/>
          </w:tcPr>
          <w:p>
            <w:pPr>
              <w:jc w:val="left"/>
            </w:pPr>
            <w:r/>
            <w:r>
              <w:rPr>
                <w:b w:val="0"/>
                <w:sz w:val="17"/>
              </w:rPr>
              <w:t>Descriptor ring + Tensor Table + graph scheduler running two or more operations.</w:t>
            </w:r>
          </w:p>
        </w:tc>
      </w:tr>
      <w:tr>
        <w:trPr>
          <w:cantSplit/>
        </w:trPr>
        <w:tc>
          <w:tcPr>
            <w:tcW w:type="dxa" w:w="2592"/>
            <w:vAlign w:val="top"/>
          </w:tcPr>
          <w:p>
            <w:pPr>
              <w:jc w:val="left"/>
            </w:pPr>
            <w:r/>
            <w:r>
              <w:rPr>
                <w:b w:val="0"/>
                <w:sz w:val="17"/>
              </w:rPr>
              <w:t>Demo tests</w:t>
            </w:r>
          </w:p>
        </w:tc>
        <w:tc>
          <w:tcPr>
            <w:tcW w:type="dxa" w:w="8208"/>
            <w:vAlign w:val="top"/>
          </w:tcPr>
          <w:p>
            <w:pPr>
              <w:jc w:val="left"/>
            </w:pPr>
            <w:r/>
            <w:r>
              <w:rPr>
                <w:b w:val="0"/>
                <w:sz w:val="17"/>
              </w:rPr>
              <w:t>CPU-only versus CPU+IP flow; output comparison plus performance measurement.</w:t>
            </w:r>
          </w:p>
        </w:tc>
      </w:tr>
      <w:tr>
        <w:trPr>
          <w:cantSplit/>
        </w:trPr>
        <w:tc>
          <w:tcPr>
            <w:tcW w:type="dxa" w:w="2592"/>
            <w:vAlign w:val="top"/>
          </w:tcPr>
          <w:p>
            <w:pPr>
              <w:jc w:val="left"/>
            </w:pPr>
            <w:r/>
            <w:r>
              <w:rPr>
                <w:b w:val="0"/>
                <w:sz w:val="17"/>
              </w:rPr>
              <w:t>Negative tests</w:t>
            </w:r>
          </w:p>
        </w:tc>
        <w:tc>
          <w:tcPr>
            <w:tcW w:type="dxa" w:w="8208"/>
            <w:vAlign w:val="top"/>
          </w:tcPr>
          <w:p>
            <w:pPr>
              <w:jc w:val="left"/>
            </w:pPr>
            <w:r/>
            <w:r>
              <w:rPr>
                <w:b w:val="0"/>
                <w:sz w:val="17"/>
              </w:rPr>
              <w:t>Illegal descriptor, unsupported/disabled feature, 4KB crossing, DMA error, invalid tensor ID, shape mismatch.</w:t>
            </w:r>
          </w:p>
        </w:tc>
      </w:tr>
    </w:tbl>
    <w:p>
      <w:pPr>
        <w:spacing w:after="60"/>
      </w:pPr>
    </w:p>
    <w:p>
      <w:pPr>
        <w:pStyle w:val="Heading2"/>
        <w:spacing w:before="160" w:after="80"/>
      </w:pPr>
      <w:r>
        <w:t>11.2 Python golden model contract</w:t>
      </w:r>
    </w:p>
    <w:p>
      <w:pPr>
        <w:pStyle w:val="ListBullet"/>
        <w:spacing w:after="60"/>
      </w:pPr>
      <w:r>
        <w:t>Python reference is the source of expected outputs for INT8 GEMM, Conv2D, quantization, ReLU, LUT-SiLU, maxpool, split, concat, upsample, C2f primitive sequence, detect-head mapping, and raw tensor export.</w:t>
      </w:r>
    </w:p>
    <w:p>
      <w:pPr>
        <w:pStyle w:val="ListBullet"/>
        <w:spacing w:after="60"/>
      </w:pPr>
      <w:r>
        <w:t>The golden model must use the same rounding/truncation, saturation, layout, padding, and stride rules as the RTL specification.</w:t>
      </w:r>
    </w:p>
    <w:p>
      <w:pPr>
        <w:pStyle w:val="ListBullet"/>
        <w:spacing w:after="60"/>
      </w:pPr>
      <w:r>
        <w:t>Every test vector stores seed, descriptor, input tensors, weights, BQ parameters, expected output, and tolerance policy.</w:t>
      </w:r>
    </w:p>
    <w:p>
      <w:pPr>
        <w:pStyle w:val="ListBullet"/>
        <w:spacing w:after="60"/>
      </w:pPr>
      <w:r>
        <w:t>For baseline INT8 arithmetic, comparison should be bit-exact. For approximate LUT-SiLU, comparison should be exact against the selected LUT, not against floating-point SiLU unless explicitly specified.</w:t>
      </w:r>
    </w:p>
    <w:p>
      <w:pPr>
        <w:pStyle w:val="Heading2"/>
        <w:spacing w:before="160" w:after="80"/>
      </w:pPr>
      <w:r>
        <w:t>11.3 Scoreboard rules</w:t>
      </w:r>
    </w:p>
    <w:p>
      <w:pPr>
        <w:pStyle w:val="ListBullet"/>
        <w:spacing w:after="60"/>
      </w:pPr>
      <w:r>
        <w:t>Scoreboard compares output SRAM/DMA writeback data against expected byte layout.</w:t>
      </w:r>
    </w:p>
    <w:p>
      <w:pPr>
        <w:pStyle w:val="ListBullet"/>
        <w:spacing w:after="60"/>
      </w:pPr>
      <w:r>
        <w:t>Intermediate probes are used for debug but final pass/fail must be based on externally visible outputs and CSR status.</w:t>
      </w:r>
    </w:p>
    <w:p>
      <w:pPr>
        <w:pStyle w:val="ListBullet"/>
        <w:spacing w:after="60"/>
      </w:pPr>
      <w:r>
        <w:t>For errors, scoreboard verifies that the engine does not start or safely stops, sticky bits latch, and W1C clears them.</w:t>
      </w:r>
    </w:p>
    <w:p>
      <w:pPr>
        <w:pStyle w:val="ListBullet"/>
        <w:spacing w:after="60"/>
      </w:pPr>
      <w:r>
        <w:t>Timeout monitor fails any test that does not reach DONE or ERROR within the expected cycle budget.</w:t>
      </w:r>
    </w:p>
    <w:p>
      <w:pPr>
        <w:pStyle w:val="Heading1"/>
        <w:spacing w:before="160" w:after="80"/>
      </w:pPr>
      <w:r>
        <w:t>12. Current-Use and Primary-Target Test Matrix</w:t>
      </w:r>
    </w:p>
    <w:p>
      <w:pPr>
        <w:pStyle w:val="Heading2"/>
        <w:spacing w:before="160" w:after="80"/>
      </w:pPr>
      <w:r>
        <w:t>12.1 Baseline/current-use test IDs</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val="true"/>
        </w:trPr>
        <w:tc>
          <w:tcPr>
            <w:tcW w:type="dxa" w:w="1296"/>
            <w:vAlign w:val="top"/>
            <w:shd w:fill="1F4E79"/>
          </w:tcPr>
          <w:p>
            <w:pPr>
              <w:jc w:val="left"/>
            </w:pPr>
            <w:r/>
            <w:r>
              <w:rPr>
                <w:b/>
                <w:color w:val="FFFFFF"/>
                <w:sz w:val="14"/>
              </w:rPr>
              <w:t>TC ID</w:t>
            </w:r>
          </w:p>
        </w:tc>
        <w:tc>
          <w:tcPr>
            <w:tcW w:type="dxa" w:w="3744"/>
            <w:vAlign w:val="top"/>
            <w:shd w:fill="1F4E79"/>
          </w:tcPr>
          <w:p>
            <w:pPr>
              <w:jc w:val="left"/>
            </w:pPr>
            <w:r/>
            <w:r>
              <w:rPr>
                <w:b/>
                <w:color w:val="FFFFFF"/>
                <w:sz w:val="14"/>
              </w:rPr>
              <w:t>Test name</w:t>
            </w:r>
          </w:p>
        </w:tc>
        <w:tc>
          <w:tcPr>
            <w:tcW w:type="dxa" w:w="2448"/>
            <w:vAlign w:val="top"/>
            <w:shd w:fill="1F4E79"/>
          </w:tcPr>
          <w:p>
            <w:pPr>
              <w:jc w:val="left"/>
            </w:pPr>
            <w:r/>
            <w:r>
              <w:rPr>
                <w:b/>
                <w:color w:val="FFFFFF"/>
                <w:sz w:val="14"/>
              </w:rPr>
              <w:t>Blocks</w:t>
            </w:r>
          </w:p>
        </w:tc>
        <w:tc>
          <w:tcPr>
            <w:tcW w:type="dxa" w:w="3312"/>
            <w:vAlign w:val="top"/>
            <w:shd w:fill="1F4E79"/>
          </w:tcPr>
          <w:p>
            <w:pPr>
              <w:jc w:val="left"/>
            </w:pPr>
            <w:r/>
            <w:r>
              <w:rPr>
                <w:b/>
                <w:color w:val="FFFFFF"/>
                <w:sz w:val="14"/>
              </w:rPr>
              <w:t>Coverage goal</w:t>
            </w:r>
          </w:p>
        </w:tc>
      </w:tr>
      <w:tr>
        <w:trPr>
          <w:cantSplit/>
        </w:trPr>
        <w:tc>
          <w:tcPr>
            <w:tcW w:type="dxa" w:w="1296"/>
            <w:vAlign w:val="top"/>
          </w:tcPr>
          <w:p>
            <w:pPr>
              <w:jc w:val="left"/>
            </w:pPr>
            <w:r/>
            <w:r>
              <w:rPr>
                <w:b w:val="0"/>
                <w:sz w:val="14"/>
              </w:rPr>
              <w:t>TC-CUR-001</w:t>
            </w:r>
          </w:p>
        </w:tc>
        <w:tc>
          <w:tcPr>
            <w:tcW w:type="dxa" w:w="3744"/>
            <w:vAlign w:val="top"/>
          </w:tcPr>
          <w:p>
            <w:pPr>
              <w:jc w:val="left"/>
            </w:pPr>
            <w:r/>
            <w:r>
              <w:rPr>
                <w:b w:val="0"/>
                <w:sz w:val="14"/>
              </w:rPr>
              <w:t>CSR reset and W1C status</w:t>
            </w:r>
          </w:p>
        </w:tc>
        <w:tc>
          <w:tcPr>
            <w:tcW w:type="dxa" w:w="2448"/>
            <w:vAlign w:val="top"/>
          </w:tcPr>
          <w:p>
            <w:pPr>
              <w:jc w:val="left"/>
            </w:pPr>
            <w:r/>
            <w:r>
              <w:rPr>
                <w:b w:val="0"/>
                <w:sz w:val="14"/>
              </w:rPr>
              <w:t>CSR/status</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TC-CUR-002</w:t>
            </w:r>
          </w:p>
        </w:tc>
        <w:tc>
          <w:tcPr>
            <w:tcW w:type="dxa" w:w="3744"/>
            <w:vAlign w:val="top"/>
          </w:tcPr>
          <w:p>
            <w:pPr>
              <w:jc w:val="left"/>
            </w:pPr>
            <w:r/>
            <w:r>
              <w:rPr>
                <w:b w:val="0"/>
                <w:sz w:val="14"/>
              </w:rPr>
              <w:t>Descriptor commit legal/illegal</w:t>
            </w:r>
          </w:p>
        </w:tc>
        <w:tc>
          <w:tcPr>
            <w:tcW w:type="dxa" w:w="2448"/>
            <w:vAlign w:val="top"/>
          </w:tcPr>
          <w:p>
            <w:pPr>
              <w:jc w:val="left"/>
            </w:pPr>
            <w:r/>
            <w:r>
              <w:rPr>
                <w:b w:val="0"/>
                <w:sz w:val="14"/>
              </w:rPr>
              <w:t>descriptor_manager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TC-CUR-003</w:t>
            </w:r>
          </w:p>
        </w:tc>
        <w:tc>
          <w:tcPr>
            <w:tcW w:type="dxa" w:w="3744"/>
            <w:vAlign w:val="top"/>
          </w:tcPr>
          <w:p>
            <w:pPr>
              <w:jc w:val="left"/>
            </w:pPr>
            <w:r/>
            <w:r>
              <w:rPr>
                <w:b w:val="0"/>
                <w:sz w:val="14"/>
              </w:rPr>
              <w:t>Unsupported OP_TYPE latches error</w:t>
            </w:r>
          </w:p>
        </w:tc>
        <w:tc>
          <w:tcPr>
            <w:tcW w:type="dxa" w:w="2448"/>
            <w:vAlign w:val="top"/>
          </w:tcPr>
          <w:p>
            <w:pPr>
              <w:jc w:val="left"/>
            </w:pPr>
            <w:r/>
            <w:r>
              <w:rPr>
                <w:b w:val="0"/>
                <w:sz w:val="14"/>
              </w:rPr>
              <w:t>dispatcher/CSR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TC-CUR-004</w:t>
            </w:r>
          </w:p>
        </w:tc>
        <w:tc>
          <w:tcPr>
            <w:tcW w:type="dxa" w:w="3744"/>
            <w:vAlign w:val="top"/>
          </w:tcPr>
          <w:p>
            <w:pPr>
              <w:jc w:val="left"/>
            </w:pPr>
            <w:r/>
            <w:r>
              <w:rPr>
                <w:b w:val="0"/>
                <w:sz w:val="14"/>
              </w:rPr>
              <w:t>Unsupported/disabled activation error</w:t>
            </w:r>
          </w:p>
        </w:tc>
        <w:tc>
          <w:tcPr>
            <w:tcW w:type="dxa" w:w="2448"/>
            <w:vAlign w:val="top"/>
          </w:tcPr>
          <w:p>
            <w:pPr>
              <w:jc w:val="left"/>
            </w:pPr>
            <w:r/>
            <w:r>
              <w:rPr>
                <w:b w:val="0"/>
                <w:sz w:val="14"/>
              </w:rPr>
              <w:t>activation/CSR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TC-CUR-005</w:t>
            </w:r>
          </w:p>
        </w:tc>
        <w:tc>
          <w:tcPr>
            <w:tcW w:type="dxa" w:w="3744"/>
            <w:vAlign w:val="top"/>
          </w:tcPr>
          <w:p>
            <w:pPr>
              <w:jc w:val="left"/>
            </w:pPr>
            <w:r/>
            <w:r>
              <w:rPr>
                <w:b w:val="0"/>
                <w:sz w:val="14"/>
              </w:rPr>
              <w:t>DMA 4KB local rejection no deadlock</w:t>
            </w:r>
          </w:p>
        </w:tc>
        <w:tc>
          <w:tcPr>
            <w:tcW w:type="dxa" w:w="2448"/>
            <w:vAlign w:val="top"/>
          </w:tcPr>
          <w:p>
            <w:pPr>
              <w:jc w:val="left"/>
            </w:pPr>
            <w:r/>
            <w:r>
              <w:rPr>
                <w:b w:val="0"/>
                <w:sz w:val="14"/>
              </w:rPr>
              <w:t>DMA/FSM/CSR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TC-CUR-006</w:t>
            </w:r>
          </w:p>
        </w:tc>
        <w:tc>
          <w:tcPr>
            <w:tcW w:type="dxa" w:w="3744"/>
            <w:vAlign w:val="top"/>
          </w:tcPr>
          <w:p>
            <w:pPr>
              <w:jc w:val="left"/>
            </w:pPr>
            <w:r/>
            <w:r>
              <w:rPr>
                <w:b w:val="0"/>
                <w:sz w:val="14"/>
              </w:rPr>
              <w:t>DMA response error propagation</w:t>
            </w:r>
          </w:p>
        </w:tc>
        <w:tc>
          <w:tcPr>
            <w:tcW w:type="dxa" w:w="2448"/>
            <w:vAlign w:val="top"/>
          </w:tcPr>
          <w:p>
            <w:pPr>
              <w:jc w:val="left"/>
            </w:pPr>
            <w:r/>
            <w:r>
              <w:rPr>
                <w:b w:val="0"/>
                <w:sz w:val="14"/>
              </w:rPr>
              <w:t>DMA/FSM/CSR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TC-CUR-007</w:t>
            </w:r>
          </w:p>
        </w:tc>
        <w:tc>
          <w:tcPr>
            <w:tcW w:type="dxa" w:w="3744"/>
            <w:vAlign w:val="top"/>
          </w:tcPr>
          <w:p>
            <w:pPr>
              <w:jc w:val="left"/>
            </w:pPr>
            <w:r/>
            <w:r>
              <w:rPr>
                <w:b w:val="0"/>
                <w:sz w:val="14"/>
              </w:rPr>
              <w:t>BSC legal and illegal transitions</w:t>
            </w:r>
          </w:p>
        </w:tc>
        <w:tc>
          <w:tcPr>
            <w:tcW w:type="dxa" w:w="2448"/>
            <w:vAlign w:val="top"/>
          </w:tcPr>
          <w:p>
            <w:pPr>
              <w:jc w:val="left"/>
            </w:pPr>
            <w:r/>
            <w:r>
              <w:rPr>
                <w:b w:val="0"/>
                <w:sz w:val="14"/>
              </w:rPr>
              <w:t>BSC</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TC-CUR-008</w:t>
            </w:r>
          </w:p>
        </w:tc>
        <w:tc>
          <w:tcPr>
            <w:tcW w:type="dxa" w:w="3744"/>
            <w:vAlign w:val="top"/>
          </w:tcPr>
          <w:p>
            <w:pPr>
              <w:jc w:val="left"/>
            </w:pPr>
            <w:r/>
            <w:r>
              <w:rPr>
                <w:b w:val="0"/>
                <w:sz w:val="14"/>
              </w:rPr>
              <w:t>PE signed arithmetic</w:t>
            </w:r>
          </w:p>
        </w:tc>
        <w:tc>
          <w:tcPr>
            <w:tcW w:type="dxa" w:w="2448"/>
            <w:vAlign w:val="top"/>
          </w:tcPr>
          <w:p>
            <w:pPr>
              <w:jc w:val="left"/>
            </w:pPr>
            <w:r/>
            <w:r>
              <w:rPr>
                <w:b w:val="0"/>
                <w:sz w:val="14"/>
              </w:rPr>
              <w:t>PE</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TC-CUR-009</w:t>
            </w:r>
          </w:p>
        </w:tc>
        <w:tc>
          <w:tcPr>
            <w:tcW w:type="dxa" w:w="3744"/>
            <w:vAlign w:val="top"/>
          </w:tcPr>
          <w:p>
            <w:pPr>
              <w:jc w:val="left"/>
            </w:pPr>
            <w:r/>
            <w:r>
              <w:rPr>
                <w:b w:val="0"/>
                <w:sz w:val="14"/>
              </w:rPr>
              <w:t>Registered act_out timing</w:t>
            </w:r>
          </w:p>
        </w:tc>
        <w:tc>
          <w:tcPr>
            <w:tcW w:type="dxa" w:w="2448"/>
            <w:vAlign w:val="top"/>
          </w:tcPr>
          <w:p>
            <w:pPr>
              <w:jc w:val="left"/>
            </w:pPr>
            <w:r/>
            <w:r>
              <w:rPr>
                <w:b w:val="0"/>
                <w:sz w:val="14"/>
              </w:rPr>
              <w:t>PE/array</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TC-CUR-010</w:t>
            </w:r>
          </w:p>
        </w:tc>
        <w:tc>
          <w:tcPr>
            <w:tcW w:type="dxa" w:w="3744"/>
            <w:vAlign w:val="top"/>
          </w:tcPr>
          <w:p>
            <w:pPr>
              <w:jc w:val="left"/>
            </w:pPr>
            <w:r/>
            <w:r>
              <w:rPr>
                <w:b w:val="0"/>
                <w:sz w:val="14"/>
              </w:rPr>
              <w:t>8x8 systolic timing and output order</w:t>
            </w:r>
          </w:p>
        </w:tc>
        <w:tc>
          <w:tcPr>
            <w:tcW w:type="dxa" w:w="2448"/>
            <w:vAlign w:val="top"/>
          </w:tcPr>
          <w:p>
            <w:pPr>
              <w:jc w:val="left"/>
            </w:pPr>
            <w:r/>
            <w:r>
              <w:rPr>
                <w:b w:val="0"/>
                <w:sz w:val="14"/>
              </w:rPr>
              <w:t>array</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TC-CUR-011</w:t>
            </w:r>
          </w:p>
        </w:tc>
        <w:tc>
          <w:tcPr>
            <w:tcW w:type="dxa" w:w="3744"/>
            <w:vAlign w:val="top"/>
          </w:tcPr>
          <w:p>
            <w:pPr>
              <w:jc w:val="left"/>
            </w:pPr>
            <w:r/>
            <w:r>
              <w:rPr>
                <w:b w:val="0"/>
                <w:sz w:val="14"/>
              </w:rPr>
              <w:t>SDDU delay direction</w:t>
            </w:r>
          </w:p>
        </w:tc>
        <w:tc>
          <w:tcPr>
            <w:tcW w:type="dxa" w:w="2448"/>
            <w:vAlign w:val="top"/>
          </w:tcPr>
          <w:p>
            <w:pPr>
              <w:jc w:val="left"/>
            </w:pPr>
            <w:r/>
            <w:r>
              <w:rPr>
                <w:b w:val="0"/>
                <w:sz w:val="14"/>
              </w:rPr>
              <w:t>SDDU</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TC-CUR-012</w:t>
            </w:r>
          </w:p>
        </w:tc>
        <w:tc>
          <w:tcPr>
            <w:tcW w:type="dxa" w:w="3744"/>
            <w:vAlign w:val="top"/>
          </w:tcPr>
          <w:p>
            <w:pPr>
              <w:jc w:val="left"/>
            </w:pPr>
            <w:r/>
            <w:r>
              <w:rPr>
                <w:b w:val="0"/>
                <w:sz w:val="14"/>
              </w:rPr>
              <w:t>SDDU metadata alignment</w:t>
            </w:r>
          </w:p>
        </w:tc>
        <w:tc>
          <w:tcPr>
            <w:tcW w:type="dxa" w:w="2448"/>
            <w:vAlign w:val="top"/>
          </w:tcPr>
          <w:p>
            <w:pPr>
              <w:jc w:val="left"/>
            </w:pPr>
            <w:r/>
            <w:r>
              <w:rPr>
                <w:b w:val="0"/>
                <w:sz w:val="14"/>
              </w:rPr>
              <w:t>SDDU</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TC-CUR-013</w:t>
            </w:r>
          </w:p>
        </w:tc>
        <w:tc>
          <w:tcPr>
            <w:tcW w:type="dxa" w:w="3744"/>
            <w:vAlign w:val="top"/>
          </w:tcPr>
          <w:p>
            <w:pPr>
              <w:jc w:val="left"/>
            </w:pPr>
            <w:r/>
            <w:r>
              <w:rPr>
                <w:b w:val="0"/>
                <w:sz w:val="14"/>
              </w:rPr>
              <w:t>K_TILE_FIRST/LAST generation and four cases</w:t>
            </w:r>
          </w:p>
        </w:tc>
        <w:tc>
          <w:tcPr>
            <w:tcW w:type="dxa" w:w="2448"/>
            <w:vAlign w:val="top"/>
          </w:tcPr>
          <w:p>
            <w:pPr>
              <w:jc w:val="left"/>
            </w:pPr>
            <w:r/>
            <w:r>
              <w:rPr>
                <w:b w:val="0"/>
                <w:sz w:val="14"/>
              </w:rPr>
              <w:t>compute/accum</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TC-CUR-014</w:t>
            </w:r>
          </w:p>
        </w:tc>
        <w:tc>
          <w:tcPr>
            <w:tcW w:type="dxa" w:w="3744"/>
            <w:vAlign w:val="top"/>
          </w:tcPr>
          <w:p>
            <w:pPr>
              <w:jc w:val="left"/>
            </w:pPr>
            <w:r/>
            <w:r>
              <w:rPr>
                <w:b w:val="0"/>
                <w:sz w:val="14"/>
              </w:rPr>
              <w:t>Accumulator RMW hazard</w:t>
            </w:r>
          </w:p>
        </w:tc>
        <w:tc>
          <w:tcPr>
            <w:tcW w:type="dxa" w:w="2448"/>
            <w:vAlign w:val="top"/>
          </w:tcPr>
          <w:p>
            <w:pPr>
              <w:jc w:val="left"/>
            </w:pPr>
            <w:r/>
            <w:r>
              <w:rPr>
                <w:b w:val="0"/>
                <w:sz w:val="14"/>
              </w:rPr>
              <w:t>accum_buffer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TC-CUR-015</w:t>
            </w:r>
          </w:p>
        </w:tc>
        <w:tc>
          <w:tcPr>
            <w:tcW w:type="dxa" w:w="3744"/>
            <w:vAlign w:val="top"/>
          </w:tcPr>
          <w:p>
            <w:pPr>
              <w:jc w:val="left"/>
            </w:pPr>
            <w:r/>
            <w:r>
              <w:rPr>
                <w:b w:val="0"/>
                <w:sz w:val="14"/>
              </w:rPr>
              <w:t>Requant signed shift negative values</w:t>
            </w:r>
          </w:p>
        </w:tc>
        <w:tc>
          <w:tcPr>
            <w:tcW w:type="dxa" w:w="2448"/>
            <w:vAlign w:val="top"/>
          </w:tcPr>
          <w:p>
            <w:pPr>
              <w:jc w:val="left"/>
            </w:pPr>
            <w:r/>
            <w:r>
              <w:rPr>
                <w:b w:val="0"/>
                <w:sz w:val="14"/>
              </w:rPr>
              <w:t>requant</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TC-CUR-016</w:t>
            </w:r>
          </w:p>
        </w:tc>
        <w:tc>
          <w:tcPr>
            <w:tcW w:type="dxa" w:w="3744"/>
            <w:vAlign w:val="top"/>
          </w:tcPr>
          <w:p>
            <w:pPr>
              <w:jc w:val="left"/>
            </w:pPr>
            <w:r/>
            <w:r>
              <w:rPr>
                <w:b w:val="0"/>
                <w:sz w:val="14"/>
              </w:rPr>
              <w:t>INT8 saturation boundary +127/-128</w:t>
            </w:r>
          </w:p>
        </w:tc>
        <w:tc>
          <w:tcPr>
            <w:tcW w:type="dxa" w:w="2448"/>
            <w:vAlign w:val="top"/>
          </w:tcPr>
          <w:p>
            <w:pPr>
              <w:jc w:val="left"/>
            </w:pPr>
            <w:r/>
            <w:r>
              <w:rPr>
                <w:b w:val="0"/>
                <w:sz w:val="14"/>
              </w:rPr>
              <w:t>requant</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TC-CUR-017</w:t>
            </w:r>
          </w:p>
        </w:tc>
        <w:tc>
          <w:tcPr>
            <w:tcW w:type="dxa" w:w="3744"/>
            <w:vAlign w:val="top"/>
          </w:tcPr>
          <w:p>
            <w:pPr>
              <w:jc w:val="left"/>
            </w:pPr>
            <w:r/>
            <w:r>
              <w:rPr>
                <w:b w:val="0"/>
                <w:sz w:val="14"/>
              </w:rPr>
              <w:t>ReLU and passthrough</w:t>
            </w:r>
          </w:p>
        </w:tc>
        <w:tc>
          <w:tcPr>
            <w:tcW w:type="dxa" w:w="2448"/>
            <w:vAlign w:val="top"/>
          </w:tcPr>
          <w:p>
            <w:pPr>
              <w:jc w:val="left"/>
            </w:pPr>
            <w:r/>
            <w:r>
              <w:rPr>
                <w:b w:val="0"/>
                <w:sz w:val="14"/>
              </w:rPr>
              <w:t>activation</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TC-CUR-018</w:t>
            </w:r>
          </w:p>
        </w:tc>
        <w:tc>
          <w:tcPr>
            <w:tcW w:type="dxa" w:w="3744"/>
            <w:vAlign w:val="top"/>
          </w:tcPr>
          <w:p>
            <w:pPr>
              <w:jc w:val="left"/>
            </w:pPr>
            <w:r/>
            <w:r>
              <w:rPr>
                <w:b w:val="0"/>
                <w:sz w:val="14"/>
              </w:rPr>
              <w:t>DMA read router byte ordering</w:t>
            </w:r>
          </w:p>
        </w:tc>
        <w:tc>
          <w:tcPr>
            <w:tcW w:type="dxa" w:w="2448"/>
            <w:vAlign w:val="top"/>
          </w:tcPr>
          <w:p>
            <w:pPr>
              <w:jc w:val="left"/>
            </w:pPr>
            <w:r/>
            <w:r>
              <w:rPr>
                <w:b w:val="0"/>
                <w:sz w:val="14"/>
              </w:rPr>
              <w:t>router</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TC-CUR-019</w:t>
            </w:r>
          </w:p>
        </w:tc>
        <w:tc>
          <w:tcPr>
            <w:tcW w:type="dxa" w:w="3744"/>
            <w:vAlign w:val="top"/>
          </w:tcPr>
          <w:p>
            <w:pPr>
              <w:jc w:val="left"/>
            </w:pPr>
            <w:r/>
            <w:r>
              <w:rPr>
                <w:b w:val="0"/>
                <w:sz w:val="14"/>
              </w:rPr>
              <w:t>Packing FIFO backpressure</w:t>
            </w:r>
          </w:p>
        </w:tc>
        <w:tc>
          <w:tcPr>
            <w:tcW w:type="dxa" w:w="2448"/>
            <w:vAlign w:val="top"/>
          </w:tcPr>
          <w:p>
            <w:pPr>
              <w:jc w:val="left"/>
            </w:pPr>
            <w:r/>
            <w:r>
              <w:rPr>
                <w:b w:val="0"/>
                <w:sz w:val="14"/>
              </w:rPr>
              <w:t>packing_fifo</w:t>
            </w:r>
          </w:p>
        </w:tc>
        <w:tc>
          <w:tcPr>
            <w:tcW w:type="dxa" w:w="3312"/>
            <w:vAlign w:val="top"/>
          </w:tcPr>
          <w:p>
            <w:pPr>
              <w:jc w:val="left"/>
            </w:pPr>
            <w:r/>
            <w:r>
              <w:rPr>
                <w:b w:val="0"/>
                <w:sz w:val="14"/>
              </w:rPr>
              <w:t>GOOD required</w:t>
            </w:r>
          </w:p>
        </w:tc>
      </w:tr>
      <w:tr>
        <w:trPr>
          <w:cantSplit/>
        </w:trPr>
        <w:tc>
          <w:tcPr>
            <w:tcW w:type="dxa" w:w="1296"/>
            <w:vAlign w:val="top"/>
          </w:tcPr>
          <w:p>
            <w:pPr>
              <w:jc w:val="left"/>
            </w:pPr>
            <w:r/>
            <w:r>
              <w:rPr>
                <w:b w:val="0"/>
                <w:sz w:val="14"/>
              </w:rPr>
              <w:t>TC-CUR-020</w:t>
            </w:r>
          </w:p>
        </w:tc>
        <w:tc>
          <w:tcPr>
            <w:tcW w:type="dxa" w:w="3744"/>
            <w:vAlign w:val="top"/>
          </w:tcPr>
          <w:p>
            <w:pPr>
              <w:jc w:val="left"/>
            </w:pPr>
            <w:r/>
            <w:r>
              <w:rPr>
                <w:b w:val="0"/>
                <w:sz w:val="14"/>
              </w:rPr>
              <w:t>Performance counters and PERF_CLEAR</w:t>
            </w:r>
          </w:p>
        </w:tc>
        <w:tc>
          <w:tcPr>
            <w:tcW w:type="dxa" w:w="2448"/>
            <w:vAlign w:val="top"/>
          </w:tcPr>
          <w:p>
            <w:pPr>
              <w:jc w:val="left"/>
            </w:pPr>
            <w:r/>
            <w:r>
              <w:rPr>
                <w:b w:val="0"/>
                <w:sz w:val="14"/>
              </w:rPr>
              <w:t>CSR/perf</w:t>
            </w:r>
          </w:p>
        </w:tc>
        <w:tc>
          <w:tcPr>
            <w:tcW w:type="dxa" w:w="3312"/>
            <w:vAlign w:val="top"/>
          </w:tcPr>
          <w:p>
            <w:pPr>
              <w:jc w:val="left"/>
            </w:pPr>
            <w:r/>
            <w:r>
              <w:rPr>
                <w:b w:val="0"/>
                <w:sz w:val="14"/>
              </w:rPr>
              <w:t>GOOD required</w:t>
            </w:r>
          </w:p>
        </w:tc>
      </w:tr>
    </w:tbl>
    <w:p>
      <w:pPr>
        <w:spacing w:after="60"/>
      </w:pPr>
    </w:p>
    <w:p>
      <w:pPr>
        <w:pStyle w:val="Heading2"/>
        <w:spacing w:before="160" w:after="80"/>
      </w:pPr>
      <w:r>
        <w:t>12.2 Primary-target test IDs</w:t>
      </w:r>
    </w:p>
    <w:tbl>
      <w:tblPr>
        <w:tblStyle w:val="TableGrid"/>
        <w:tblW w:type="auto" w:w="0"/>
        <w:jc w:val="center"/>
        <w:tblLook w:firstColumn="1" w:firstRow="1" w:lastColumn="0" w:lastRow="0" w:noHBand="0" w:noVBand="1" w:val="04A0"/>
      </w:tblPr>
      <w:tblGrid>
        <w:gridCol w:w="3552"/>
        <w:gridCol w:w="3552"/>
        <w:gridCol w:w="3552"/>
      </w:tblGrid>
      <w:tr>
        <w:trPr>
          <w:cantSplit/>
          <w:tblHeader w:val="true"/>
        </w:trPr>
        <w:tc>
          <w:tcPr>
            <w:tcW w:type="dxa" w:w="1296"/>
            <w:vAlign w:val="top"/>
            <w:shd w:fill="1F4E79"/>
          </w:tcPr>
          <w:p>
            <w:pPr>
              <w:jc w:val="left"/>
            </w:pPr>
            <w:r/>
            <w:r>
              <w:rPr>
                <w:b/>
                <w:color w:val="FFFFFF"/>
                <w:sz w:val="15"/>
              </w:rPr>
              <w:t>TC ID</w:t>
            </w:r>
          </w:p>
        </w:tc>
        <w:tc>
          <w:tcPr>
            <w:tcW w:type="dxa" w:w="6048"/>
            <w:vAlign w:val="top"/>
            <w:shd w:fill="1F4E79"/>
          </w:tcPr>
          <w:p>
            <w:pPr>
              <w:jc w:val="left"/>
            </w:pPr>
            <w:r/>
            <w:r>
              <w:rPr>
                <w:b/>
                <w:color w:val="FFFFFF"/>
                <w:sz w:val="15"/>
              </w:rPr>
              <w:t>Test name</w:t>
            </w:r>
          </w:p>
        </w:tc>
        <w:tc>
          <w:tcPr>
            <w:tcW w:type="dxa" w:w="3456"/>
            <w:vAlign w:val="top"/>
            <w:shd w:fill="1F4E79"/>
          </w:tcPr>
          <w:p>
            <w:pPr>
              <w:jc w:val="left"/>
            </w:pPr>
            <w:r/>
            <w:r>
              <w:rPr>
                <w:b/>
                <w:color w:val="FFFFFF"/>
                <w:sz w:val="15"/>
              </w:rPr>
              <w:t>Main blocks</w:t>
            </w:r>
          </w:p>
        </w:tc>
      </w:tr>
      <w:tr>
        <w:trPr>
          <w:cantSplit/>
        </w:trPr>
        <w:tc>
          <w:tcPr>
            <w:tcW w:type="dxa" w:w="1296"/>
            <w:vAlign w:val="top"/>
          </w:tcPr>
          <w:p>
            <w:pPr>
              <w:jc w:val="left"/>
            </w:pPr>
            <w:r/>
            <w:r>
              <w:rPr>
                <w:b w:val="0"/>
                <w:sz w:val="15"/>
              </w:rPr>
              <w:t>TC-PRI-001</w:t>
            </w:r>
          </w:p>
        </w:tc>
        <w:tc>
          <w:tcPr>
            <w:tcW w:type="dxa" w:w="6048"/>
            <w:vAlign w:val="top"/>
          </w:tcPr>
          <w:p>
            <w:pPr>
              <w:jc w:val="left"/>
            </w:pPr>
            <w:r/>
            <w:r>
              <w:rPr>
                <w:b w:val="0"/>
                <w:sz w:val="15"/>
              </w:rPr>
              <w:t>Partial tile masking both M and N non-multiple of 8</w:t>
            </w:r>
          </w:p>
        </w:tc>
        <w:tc>
          <w:tcPr>
            <w:tcW w:type="dxa" w:w="3456"/>
            <w:vAlign w:val="top"/>
          </w:tcPr>
          <w:p>
            <w:pPr>
              <w:jc w:val="left"/>
            </w:pPr>
            <w:r/>
            <w:r>
              <w:rPr>
                <w:b w:val="0"/>
                <w:sz w:val="15"/>
              </w:rPr>
              <w:t>mask/array/accum</w:t>
            </w:r>
          </w:p>
        </w:tc>
      </w:tr>
      <w:tr>
        <w:trPr>
          <w:cantSplit/>
        </w:trPr>
        <w:tc>
          <w:tcPr>
            <w:tcW w:type="dxa" w:w="1296"/>
            <w:vAlign w:val="top"/>
          </w:tcPr>
          <w:p>
            <w:pPr>
              <w:jc w:val="left"/>
            </w:pPr>
            <w:r/>
            <w:r>
              <w:rPr>
                <w:b w:val="0"/>
                <w:sz w:val="15"/>
              </w:rPr>
              <w:t>TC-PRI-002</w:t>
            </w:r>
          </w:p>
        </w:tc>
        <w:tc>
          <w:tcPr>
            <w:tcW w:type="dxa" w:w="6048"/>
            <w:vAlign w:val="top"/>
          </w:tcPr>
          <w:p>
            <w:pPr>
              <w:jc w:val="left"/>
            </w:pPr>
            <w:r/>
            <w:r>
              <w:rPr>
                <w:b w:val="0"/>
                <w:sz w:val="15"/>
              </w:rPr>
              <w:t>Residual SRAM prefetch and EW_ADD saturation</w:t>
            </w:r>
          </w:p>
        </w:tc>
        <w:tc>
          <w:tcPr>
            <w:tcW w:type="dxa" w:w="3456"/>
            <w:vAlign w:val="top"/>
          </w:tcPr>
          <w:p>
            <w:pPr>
              <w:jc w:val="left"/>
            </w:pPr>
            <w:r/>
            <w:r>
              <w:rPr>
                <w:b w:val="0"/>
                <w:sz w:val="15"/>
              </w:rPr>
              <w:t>res_sram/ewu/BSC</w:t>
            </w:r>
          </w:p>
        </w:tc>
      </w:tr>
      <w:tr>
        <w:trPr>
          <w:cantSplit/>
        </w:trPr>
        <w:tc>
          <w:tcPr>
            <w:tcW w:type="dxa" w:w="1296"/>
            <w:vAlign w:val="top"/>
          </w:tcPr>
          <w:p>
            <w:pPr>
              <w:jc w:val="left"/>
            </w:pPr>
            <w:r/>
            <w:r>
              <w:rPr>
                <w:b w:val="0"/>
                <w:sz w:val="15"/>
              </w:rPr>
              <w:t>TC-PRI-003</w:t>
            </w:r>
          </w:p>
        </w:tc>
        <w:tc>
          <w:tcPr>
            <w:tcW w:type="dxa" w:w="6048"/>
            <w:vAlign w:val="top"/>
          </w:tcPr>
          <w:p>
            <w:pPr>
              <w:jc w:val="left"/>
            </w:pPr>
            <w:r/>
            <w:r>
              <w:rPr>
                <w:b w:val="0"/>
                <w:sz w:val="15"/>
              </w:rPr>
              <w:t>Tensor Table direct read/write and baseline ignore mode</w:t>
            </w:r>
          </w:p>
        </w:tc>
        <w:tc>
          <w:tcPr>
            <w:tcW w:type="dxa" w:w="3456"/>
            <w:vAlign w:val="top"/>
          </w:tcPr>
          <w:p>
            <w:pPr>
              <w:jc w:val="left"/>
            </w:pPr>
            <w:r/>
            <w:r>
              <w:rPr>
                <w:b w:val="0"/>
                <w:sz w:val="15"/>
              </w:rPr>
              <w:t>tensor_table</w:t>
            </w:r>
          </w:p>
        </w:tc>
      </w:tr>
      <w:tr>
        <w:trPr>
          <w:cantSplit/>
        </w:trPr>
        <w:tc>
          <w:tcPr>
            <w:tcW w:type="dxa" w:w="1296"/>
            <w:vAlign w:val="top"/>
          </w:tcPr>
          <w:p>
            <w:pPr>
              <w:jc w:val="left"/>
            </w:pPr>
            <w:r/>
            <w:r>
              <w:rPr>
                <w:b w:val="0"/>
                <w:sz w:val="15"/>
              </w:rPr>
              <w:t>TC-PRI-004</w:t>
            </w:r>
          </w:p>
        </w:tc>
        <w:tc>
          <w:tcPr>
            <w:tcW w:type="dxa" w:w="6048"/>
            <w:vAlign w:val="top"/>
          </w:tcPr>
          <w:p>
            <w:pPr>
              <w:jc w:val="left"/>
            </w:pPr>
            <w:r/>
            <w:r>
              <w:rPr>
                <w:b w:val="0"/>
                <w:sz w:val="15"/>
              </w:rPr>
              <w:t>Descriptor ring two-entry sequence</w:t>
            </w:r>
          </w:p>
        </w:tc>
        <w:tc>
          <w:tcPr>
            <w:tcW w:type="dxa" w:w="3456"/>
            <w:vAlign w:val="top"/>
          </w:tcPr>
          <w:p>
            <w:pPr>
              <w:jc w:val="left"/>
            </w:pPr>
            <w:r/>
            <w:r>
              <w:rPr>
                <w:b w:val="0"/>
                <w:sz w:val="15"/>
              </w:rPr>
              <w:t>descriptor_ring</w:t>
            </w:r>
          </w:p>
        </w:tc>
      </w:tr>
      <w:tr>
        <w:trPr>
          <w:cantSplit/>
        </w:trPr>
        <w:tc>
          <w:tcPr>
            <w:tcW w:type="dxa" w:w="1296"/>
            <w:vAlign w:val="top"/>
          </w:tcPr>
          <w:p>
            <w:pPr>
              <w:jc w:val="left"/>
            </w:pPr>
            <w:r/>
            <w:r>
              <w:rPr>
                <w:b w:val="0"/>
                <w:sz w:val="15"/>
              </w:rPr>
              <w:t>TC-PRI-005</w:t>
            </w:r>
          </w:p>
        </w:tc>
        <w:tc>
          <w:tcPr>
            <w:tcW w:type="dxa" w:w="6048"/>
            <w:vAlign w:val="top"/>
          </w:tcPr>
          <w:p>
            <w:pPr>
              <w:jc w:val="left"/>
            </w:pPr>
            <w:r/>
            <w:r>
              <w:rPr>
                <w:b w:val="0"/>
                <w:sz w:val="15"/>
              </w:rPr>
              <w:t>Graph scheduler two-layer dependency chain</w:t>
            </w:r>
          </w:p>
        </w:tc>
        <w:tc>
          <w:tcPr>
            <w:tcW w:type="dxa" w:w="3456"/>
            <w:vAlign w:val="top"/>
          </w:tcPr>
          <w:p>
            <w:pPr>
              <w:jc w:val="left"/>
            </w:pPr>
            <w:r/>
            <w:r>
              <w:rPr>
                <w:b w:val="0"/>
                <w:sz w:val="15"/>
              </w:rPr>
              <w:t>graph_scheduler</w:t>
            </w:r>
          </w:p>
        </w:tc>
      </w:tr>
      <w:tr>
        <w:trPr>
          <w:cantSplit/>
        </w:trPr>
        <w:tc>
          <w:tcPr>
            <w:tcW w:type="dxa" w:w="1296"/>
            <w:vAlign w:val="top"/>
          </w:tcPr>
          <w:p>
            <w:pPr>
              <w:jc w:val="left"/>
            </w:pPr>
            <w:r/>
            <w:r>
              <w:rPr>
                <w:b w:val="0"/>
                <w:sz w:val="15"/>
              </w:rPr>
              <w:t>TC-PRI-006</w:t>
            </w:r>
          </w:p>
        </w:tc>
        <w:tc>
          <w:tcPr>
            <w:tcW w:type="dxa" w:w="6048"/>
            <w:vAlign w:val="top"/>
          </w:tcPr>
          <w:p>
            <w:pPr>
              <w:jc w:val="left"/>
            </w:pPr>
            <w:r/>
            <w:r>
              <w:rPr>
                <w:b w:val="0"/>
                <w:sz w:val="15"/>
              </w:rPr>
              <w:t>1x1 Conv mapped to GEMM</w:t>
            </w:r>
          </w:p>
        </w:tc>
        <w:tc>
          <w:tcPr>
            <w:tcW w:type="dxa" w:w="3456"/>
            <w:vAlign w:val="top"/>
          </w:tcPr>
          <w:p>
            <w:pPr>
              <w:jc w:val="left"/>
            </w:pPr>
            <w:r/>
            <w:r>
              <w:rPr>
                <w:b w:val="0"/>
                <w:sz w:val="15"/>
              </w:rPr>
              <w:t>conv2d/win/array</w:t>
            </w:r>
          </w:p>
        </w:tc>
      </w:tr>
      <w:tr>
        <w:trPr>
          <w:cantSplit/>
        </w:trPr>
        <w:tc>
          <w:tcPr>
            <w:tcW w:type="dxa" w:w="1296"/>
            <w:vAlign w:val="top"/>
          </w:tcPr>
          <w:p>
            <w:pPr>
              <w:jc w:val="left"/>
            </w:pPr>
            <w:r/>
            <w:r>
              <w:rPr>
                <w:b w:val="0"/>
                <w:sz w:val="15"/>
              </w:rPr>
              <w:t>TC-PRI-007</w:t>
            </w:r>
          </w:p>
        </w:tc>
        <w:tc>
          <w:tcPr>
            <w:tcW w:type="dxa" w:w="6048"/>
            <w:vAlign w:val="top"/>
          </w:tcPr>
          <w:p>
            <w:pPr>
              <w:jc w:val="left"/>
            </w:pPr>
            <w:r/>
            <w:r>
              <w:rPr>
                <w:b w:val="0"/>
                <w:sz w:val="15"/>
              </w:rPr>
              <w:t>3x3 Conv stride-1 padding case</w:t>
            </w:r>
          </w:p>
        </w:tc>
        <w:tc>
          <w:tcPr>
            <w:tcW w:type="dxa" w:w="3456"/>
            <w:vAlign w:val="top"/>
          </w:tcPr>
          <w:p>
            <w:pPr>
              <w:jc w:val="left"/>
            </w:pPr>
            <w:r/>
            <w:r>
              <w:rPr>
                <w:b w:val="0"/>
                <w:sz w:val="15"/>
              </w:rPr>
              <w:t>window_gen/array</w:t>
            </w:r>
          </w:p>
        </w:tc>
      </w:tr>
      <w:tr>
        <w:trPr>
          <w:cantSplit/>
        </w:trPr>
        <w:tc>
          <w:tcPr>
            <w:tcW w:type="dxa" w:w="1296"/>
            <w:vAlign w:val="top"/>
          </w:tcPr>
          <w:p>
            <w:pPr>
              <w:jc w:val="left"/>
            </w:pPr>
            <w:r/>
            <w:r>
              <w:rPr>
                <w:b w:val="0"/>
                <w:sz w:val="15"/>
              </w:rPr>
              <w:t>TC-PRI-008</w:t>
            </w:r>
          </w:p>
        </w:tc>
        <w:tc>
          <w:tcPr>
            <w:tcW w:type="dxa" w:w="6048"/>
            <w:vAlign w:val="top"/>
          </w:tcPr>
          <w:p>
            <w:pPr>
              <w:jc w:val="left"/>
            </w:pPr>
            <w:r/>
            <w:r>
              <w:rPr>
                <w:b w:val="0"/>
                <w:sz w:val="15"/>
              </w:rPr>
              <w:t>General stride/padding boundary tiles</w:t>
            </w:r>
          </w:p>
        </w:tc>
        <w:tc>
          <w:tcPr>
            <w:tcW w:type="dxa" w:w="3456"/>
            <w:vAlign w:val="top"/>
          </w:tcPr>
          <w:p>
            <w:pPr>
              <w:jc w:val="left"/>
            </w:pPr>
            <w:r/>
            <w:r>
              <w:rPr>
                <w:b w:val="0"/>
                <w:sz w:val="15"/>
              </w:rPr>
              <w:t>window_gen</w:t>
            </w:r>
          </w:p>
        </w:tc>
      </w:tr>
      <w:tr>
        <w:trPr>
          <w:cantSplit/>
        </w:trPr>
        <w:tc>
          <w:tcPr>
            <w:tcW w:type="dxa" w:w="1296"/>
            <w:vAlign w:val="top"/>
          </w:tcPr>
          <w:p>
            <w:pPr>
              <w:jc w:val="left"/>
            </w:pPr>
            <w:r/>
            <w:r>
              <w:rPr>
                <w:b w:val="0"/>
                <w:sz w:val="15"/>
              </w:rPr>
              <w:t>TC-PRI-009</w:t>
            </w:r>
          </w:p>
        </w:tc>
        <w:tc>
          <w:tcPr>
            <w:tcW w:type="dxa" w:w="6048"/>
            <w:vAlign w:val="top"/>
          </w:tcPr>
          <w:p>
            <w:pPr>
              <w:jc w:val="left"/>
            </w:pPr>
            <w:r/>
            <w:r>
              <w:rPr>
                <w:b w:val="0"/>
                <w:sz w:val="15"/>
              </w:rPr>
              <w:t>LUT-SiLU all 256 INT8 inputs</w:t>
            </w:r>
          </w:p>
        </w:tc>
        <w:tc>
          <w:tcPr>
            <w:tcW w:type="dxa" w:w="3456"/>
            <w:vAlign w:val="top"/>
          </w:tcPr>
          <w:p>
            <w:pPr>
              <w:jc w:val="left"/>
            </w:pPr>
            <w:r/>
            <w:r>
              <w:rPr>
                <w:b w:val="0"/>
                <w:sz w:val="15"/>
              </w:rPr>
              <w:t>lut_silu</w:t>
            </w:r>
          </w:p>
        </w:tc>
      </w:tr>
      <w:tr>
        <w:trPr>
          <w:cantSplit/>
        </w:trPr>
        <w:tc>
          <w:tcPr>
            <w:tcW w:type="dxa" w:w="1296"/>
            <w:vAlign w:val="top"/>
          </w:tcPr>
          <w:p>
            <w:pPr>
              <w:jc w:val="left"/>
            </w:pPr>
            <w:r/>
            <w:r>
              <w:rPr>
                <w:b w:val="0"/>
                <w:sz w:val="15"/>
              </w:rPr>
              <w:t>TC-PRI-010</w:t>
            </w:r>
          </w:p>
        </w:tc>
        <w:tc>
          <w:tcPr>
            <w:tcW w:type="dxa" w:w="6048"/>
            <w:vAlign w:val="top"/>
          </w:tcPr>
          <w:p>
            <w:pPr>
              <w:jc w:val="left"/>
            </w:pPr>
            <w:r/>
            <w:r>
              <w:rPr>
                <w:b w:val="0"/>
                <w:sz w:val="15"/>
              </w:rPr>
              <w:t>Maxpool isolated window test</w:t>
            </w:r>
          </w:p>
        </w:tc>
        <w:tc>
          <w:tcPr>
            <w:tcW w:type="dxa" w:w="3456"/>
            <w:vAlign w:val="top"/>
          </w:tcPr>
          <w:p>
            <w:pPr>
              <w:jc w:val="left"/>
            </w:pPr>
            <w:r/>
            <w:r>
              <w:rPr>
                <w:b w:val="0"/>
                <w:sz w:val="15"/>
              </w:rPr>
              <w:t>maxpool</w:t>
            </w:r>
          </w:p>
        </w:tc>
      </w:tr>
      <w:tr>
        <w:trPr>
          <w:cantSplit/>
        </w:trPr>
        <w:tc>
          <w:tcPr>
            <w:tcW w:type="dxa" w:w="1296"/>
            <w:vAlign w:val="top"/>
          </w:tcPr>
          <w:p>
            <w:pPr>
              <w:jc w:val="left"/>
            </w:pPr>
            <w:r/>
            <w:r>
              <w:rPr>
                <w:b w:val="0"/>
                <w:sz w:val="15"/>
              </w:rPr>
              <w:t>TC-PRI-011</w:t>
            </w:r>
          </w:p>
        </w:tc>
        <w:tc>
          <w:tcPr>
            <w:tcW w:type="dxa" w:w="6048"/>
            <w:vAlign w:val="top"/>
          </w:tcPr>
          <w:p>
            <w:pPr>
              <w:jc w:val="left"/>
            </w:pPr>
            <w:r/>
            <w:r>
              <w:rPr>
                <w:b w:val="0"/>
                <w:sz w:val="15"/>
              </w:rPr>
              <w:t>SPPF primitive sequence test</w:t>
            </w:r>
          </w:p>
        </w:tc>
        <w:tc>
          <w:tcPr>
            <w:tcW w:type="dxa" w:w="3456"/>
            <w:vAlign w:val="top"/>
          </w:tcPr>
          <w:p>
            <w:pPr>
              <w:jc w:val="left"/>
            </w:pPr>
            <w:r/>
            <w:r>
              <w:rPr>
                <w:b w:val="0"/>
                <w:sz w:val="15"/>
              </w:rPr>
              <w:t>sppf/maxpool/concat</w:t>
            </w:r>
          </w:p>
        </w:tc>
      </w:tr>
      <w:tr>
        <w:trPr>
          <w:cantSplit/>
        </w:trPr>
        <w:tc>
          <w:tcPr>
            <w:tcW w:type="dxa" w:w="1296"/>
            <w:vAlign w:val="top"/>
          </w:tcPr>
          <w:p>
            <w:pPr>
              <w:jc w:val="left"/>
            </w:pPr>
            <w:r/>
            <w:r>
              <w:rPr>
                <w:b w:val="0"/>
                <w:sz w:val="15"/>
              </w:rPr>
              <w:t>TC-PRI-012</w:t>
            </w:r>
          </w:p>
        </w:tc>
        <w:tc>
          <w:tcPr>
            <w:tcW w:type="dxa" w:w="6048"/>
            <w:vAlign w:val="top"/>
          </w:tcPr>
          <w:p>
            <w:pPr>
              <w:jc w:val="left"/>
            </w:pPr>
            <w:r/>
            <w:r>
              <w:rPr>
                <w:b w:val="0"/>
                <w:sz w:val="15"/>
              </w:rPr>
              <w:t>Tensor split channel boundary test</w:t>
            </w:r>
          </w:p>
        </w:tc>
        <w:tc>
          <w:tcPr>
            <w:tcW w:type="dxa" w:w="3456"/>
            <w:vAlign w:val="top"/>
          </w:tcPr>
          <w:p>
            <w:pPr>
              <w:jc w:val="left"/>
            </w:pPr>
            <w:r/>
            <w:r>
              <w:rPr>
                <w:b w:val="0"/>
                <w:sz w:val="15"/>
              </w:rPr>
              <w:t>split</w:t>
            </w:r>
          </w:p>
        </w:tc>
      </w:tr>
      <w:tr>
        <w:trPr>
          <w:cantSplit/>
        </w:trPr>
        <w:tc>
          <w:tcPr>
            <w:tcW w:type="dxa" w:w="1296"/>
            <w:vAlign w:val="top"/>
          </w:tcPr>
          <w:p>
            <w:pPr>
              <w:jc w:val="left"/>
            </w:pPr>
            <w:r/>
            <w:r>
              <w:rPr>
                <w:b w:val="0"/>
                <w:sz w:val="15"/>
              </w:rPr>
              <w:t>TC-PRI-013</w:t>
            </w:r>
          </w:p>
        </w:tc>
        <w:tc>
          <w:tcPr>
            <w:tcW w:type="dxa" w:w="6048"/>
            <w:vAlign w:val="top"/>
          </w:tcPr>
          <w:p>
            <w:pPr>
              <w:jc w:val="left"/>
            </w:pPr>
            <w:r/>
            <w:r>
              <w:rPr>
                <w:b w:val="0"/>
                <w:sz w:val="15"/>
              </w:rPr>
              <w:t>Tensor concat layout and row padding test</w:t>
            </w:r>
          </w:p>
        </w:tc>
        <w:tc>
          <w:tcPr>
            <w:tcW w:type="dxa" w:w="3456"/>
            <w:vAlign w:val="top"/>
          </w:tcPr>
          <w:p>
            <w:pPr>
              <w:jc w:val="left"/>
            </w:pPr>
            <w:r/>
            <w:r>
              <w:rPr>
                <w:b w:val="0"/>
                <w:sz w:val="15"/>
              </w:rPr>
              <w:t>concat</w:t>
            </w:r>
          </w:p>
        </w:tc>
      </w:tr>
      <w:tr>
        <w:trPr>
          <w:cantSplit/>
        </w:trPr>
        <w:tc>
          <w:tcPr>
            <w:tcW w:type="dxa" w:w="1296"/>
            <w:vAlign w:val="top"/>
          </w:tcPr>
          <w:p>
            <w:pPr>
              <w:jc w:val="left"/>
            </w:pPr>
            <w:r/>
            <w:r>
              <w:rPr>
                <w:b w:val="0"/>
                <w:sz w:val="15"/>
              </w:rPr>
              <w:t>TC-PRI-014</w:t>
            </w:r>
          </w:p>
        </w:tc>
        <w:tc>
          <w:tcPr>
            <w:tcW w:type="dxa" w:w="6048"/>
            <w:vAlign w:val="top"/>
          </w:tcPr>
          <w:p>
            <w:pPr>
              <w:jc w:val="left"/>
            </w:pPr>
            <w:r/>
            <w:r>
              <w:rPr>
                <w:b w:val="0"/>
                <w:sz w:val="15"/>
              </w:rPr>
              <w:t>Nearest upsample address repeat test</w:t>
            </w:r>
          </w:p>
        </w:tc>
        <w:tc>
          <w:tcPr>
            <w:tcW w:type="dxa" w:w="3456"/>
            <w:vAlign w:val="top"/>
          </w:tcPr>
          <w:p>
            <w:pPr>
              <w:jc w:val="left"/>
            </w:pPr>
            <w:r/>
            <w:r>
              <w:rPr>
                <w:b w:val="0"/>
                <w:sz w:val="15"/>
              </w:rPr>
              <w:t>upsample</w:t>
            </w:r>
          </w:p>
        </w:tc>
      </w:tr>
      <w:tr>
        <w:trPr>
          <w:cantSplit/>
        </w:trPr>
        <w:tc>
          <w:tcPr>
            <w:tcW w:type="dxa" w:w="1296"/>
            <w:vAlign w:val="top"/>
          </w:tcPr>
          <w:p>
            <w:pPr>
              <w:jc w:val="left"/>
            </w:pPr>
            <w:r/>
            <w:r>
              <w:rPr>
                <w:b w:val="0"/>
                <w:sz w:val="15"/>
              </w:rPr>
              <w:t>TC-PRI-015</w:t>
            </w:r>
          </w:p>
        </w:tc>
        <w:tc>
          <w:tcPr>
            <w:tcW w:type="dxa" w:w="6048"/>
            <w:vAlign w:val="top"/>
          </w:tcPr>
          <w:p>
            <w:pPr>
              <w:jc w:val="left"/>
            </w:pPr>
            <w:r/>
            <w:r>
              <w:rPr>
                <w:b w:val="0"/>
                <w:sz w:val="15"/>
              </w:rPr>
              <w:t>C2f primitive sequence test</w:t>
            </w:r>
          </w:p>
        </w:tc>
        <w:tc>
          <w:tcPr>
            <w:tcW w:type="dxa" w:w="3456"/>
            <w:vAlign w:val="top"/>
          </w:tcPr>
          <w:p>
            <w:pPr>
              <w:jc w:val="left"/>
            </w:pPr>
            <w:r/>
            <w:r>
              <w:rPr>
                <w:b w:val="0"/>
                <w:sz w:val="15"/>
              </w:rPr>
              <w:t>c2f/graph</w:t>
            </w:r>
          </w:p>
        </w:tc>
      </w:tr>
      <w:tr>
        <w:trPr>
          <w:cantSplit/>
        </w:trPr>
        <w:tc>
          <w:tcPr>
            <w:tcW w:type="dxa" w:w="1296"/>
            <w:vAlign w:val="top"/>
          </w:tcPr>
          <w:p>
            <w:pPr>
              <w:jc w:val="left"/>
            </w:pPr>
            <w:r/>
            <w:r>
              <w:rPr>
                <w:b w:val="0"/>
                <w:sz w:val="15"/>
              </w:rPr>
              <w:t>TC-PRI-016</w:t>
            </w:r>
          </w:p>
        </w:tc>
        <w:tc>
          <w:tcPr>
            <w:tcW w:type="dxa" w:w="6048"/>
            <w:vAlign w:val="top"/>
          </w:tcPr>
          <w:p>
            <w:pPr>
              <w:jc w:val="left"/>
            </w:pPr>
            <w:r/>
            <w:r>
              <w:rPr>
                <w:b w:val="0"/>
                <w:sz w:val="15"/>
              </w:rPr>
              <w:t>Detect-head conv synthetic layer</w:t>
            </w:r>
          </w:p>
        </w:tc>
        <w:tc>
          <w:tcPr>
            <w:tcW w:type="dxa" w:w="3456"/>
            <w:vAlign w:val="top"/>
          </w:tcPr>
          <w:p>
            <w:pPr>
              <w:jc w:val="left"/>
            </w:pPr>
            <w:r/>
            <w:r>
              <w:rPr>
                <w:b w:val="0"/>
                <w:sz w:val="15"/>
              </w:rPr>
              <w:t>detect/conv</w:t>
            </w:r>
          </w:p>
        </w:tc>
      </w:tr>
      <w:tr>
        <w:trPr>
          <w:cantSplit/>
        </w:trPr>
        <w:tc>
          <w:tcPr>
            <w:tcW w:type="dxa" w:w="1296"/>
            <w:vAlign w:val="top"/>
          </w:tcPr>
          <w:p>
            <w:pPr>
              <w:jc w:val="left"/>
            </w:pPr>
            <w:r/>
            <w:r>
              <w:rPr>
                <w:b w:val="0"/>
                <w:sz w:val="15"/>
              </w:rPr>
              <w:t>TC-PRI-017</w:t>
            </w:r>
          </w:p>
        </w:tc>
        <w:tc>
          <w:tcPr>
            <w:tcW w:type="dxa" w:w="6048"/>
            <w:vAlign w:val="top"/>
          </w:tcPr>
          <w:p>
            <w:pPr>
              <w:jc w:val="left"/>
            </w:pPr>
            <w:r/>
            <w:r>
              <w:rPr>
                <w:b w:val="0"/>
                <w:sz w:val="15"/>
              </w:rPr>
              <w:t>Raw tensor export layout compatibility</w:t>
            </w:r>
          </w:p>
        </w:tc>
        <w:tc>
          <w:tcPr>
            <w:tcW w:type="dxa" w:w="3456"/>
            <w:vAlign w:val="top"/>
          </w:tcPr>
          <w:p>
            <w:pPr>
              <w:jc w:val="left"/>
            </w:pPr>
            <w:r/>
            <w:r>
              <w:rPr>
                <w:b w:val="0"/>
                <w:sz w:val="15"/>
              </w:rPr>
              <w:t>raw_export/host</w:t>
            </w:r>
          </w:p>
        </w:tc>
      </w:tr>
      <w:tr>
        <w:trPr>
          <w:cantSplit/>
        </w:trPr>
        <w:tc>
          <w:tcPr>
            <w:tcW w:type="dxa" w:w="1296"/>
            <w:vAlign w:val="top"/>
          </w:tcPr>
          <w:p>
            <w:pPr>
              <w:jc w:val="left"/>
            </w:pPr>
            <w:r/>
            <w:r>
              <w:rPr>
                <w:b w:val="0"/>
                <w:sz w:val="15"/>
              </w:rPr>
              <w:t>TC-PRI-018</w:t>
            </w:r>
          </w:p>
        </w:tc>
        <w:tc>
          <w:tcPr>
            <w:tcW w:type="dxa" w:w="6048"/>
            <w:vAlign w:val="top"/>
          </w:tcPr>
          <w:p>
            <w:pPr>
              <w:jc w:val="left"/>
            </w:pPr>
            <w:r/>
            <w:r>
              <w:rPr>
                <w:b w:val="0"/>
                <w:sz w:val="15"/>
              </w:rPr>
              <w:t>CPU-only vs CPU+IP kernel comparison</w:t>
            </w:r>
          </w:p>
        </w:tc>
        <w:tc>
          <w:tcPr>
            <w:tcW w:type="dxa" w:w="3456"/>
            <w:vAlign w:val="top"/>
          </w:tcPr>
          <w:p>
            <w:pPr>
              <w:jc w:val="left"/>
            </w:pPr>
            <w:r/>
            <w:r>
              <w:rPr>
                <w:b w:val="0"/>
                <w:sz w:val="15"/>
              </w:rPr>
              <w:t>demo/perf</w:t>
            </w:r>
          </w:p>
        </w:tc>
      </w:tr>
      <w:tr>
        <w:trPr>
          <w:cantSplit/>
        </w:trPr>
        <w:tc>
          <w:tcPr>
            <w:tcW w:type="dxa" w:w="1296"/>
            <w:vAlign w:val="top"/>
          </w:tcPr>
          <w:p>
            <w:pPr>
              <w:jc w:val="left"/>
            </w:pPr>
            <w:r/>
            <w:r>
              <w:rPr>
                <w:b w:val="0"/>
                <w:sz w:val="15"/>
              </w:rPr>
              <w:t>TC-PRI-019</w:t>
            </w:r>
          </w:p>
        </w:tc>
        <w:tc>
          <w:tcPr>
            <w:tcW w:type="dxa" w:w="6048"/>
            <w:vAlign w:val="top"/>
          </w:tcPr>
          <w:p>
            <w:pPr>
              <w:jc w:val="left"/>
            </w:pPr>
            <w:r/>
            <w:r>
              <w:rPr>
                <w:b w:val="0"/>
                <w:sz w:val="15"/>
              </w:rPr>
              <w:t>Host-side decode/NMS compatibility with raw tensor</w:t>
            </w:r>
          </w:p>
        </w:tc>
        <w:tc>
          <w:tcPr>
            <w:tcW w:type="dxa" w:w="3456"/>
            <w:vAlign w:val="top"/>
          </w:tcPr>
          <w:p>
            <w:pPr>
              <w:jc w:val="left"/>
            </w:pPr>
            <w:r/>
            <w:r>
              <w:rPr>
                <w:b w:val="0"/>
                <w:sz w:val="15"/>
              </w:rPr>
              <w:t>host software</w:t>
            </w:r>
          </w:p>
        </w:tc>
      </w:tr>
      <w:tr>
        <w:trPr>
          <w:cantSplit/>
        </w:trPr>
        <w:tc>
          <w:tcPr>
            <w:tcW w:type="dxa" w:w="1296"/>
            <w:vAlign w:val="top"/>
          </w:tcPr>
          <w:p>
            <w:pPr>
              <w:jc w:val="left"/>
            </w:pPr>
            <w:r/>
            <w:r>
              <w:rPr>
                <w:b w:val="0"/>
                <w:sz w:val="15"/>
              </w:rPr>
              <w:t>TC-PRI-020</w:t>
            </w:r>
          </w:p>
        </w:tc>
        <w:tc>
          <w:tcPr>
            <w:tcW w:type="dxa" w:w="6048"/>
            <w:vAlign w:val="top"/>
          </w:tcPr>
          <w:p>
            <w:pPr>
              <w:jc w:val="left"/>
            </w:pPr>
            <w:r/>
            <w:r>
              <w:rPr>
                <w:b w:val="0"/>
                <w:sz w:val="15"/>
              </w:rPr>
              <w:t>Full primary-target regression smoke suite</w:t>
            </w:r>
          </w:p>
        </w:tc>
        <w:tc>
          <w:tcPr>
            <w:tcW w:type="dxa" w:w="3456"/>
            <w:vAlign w:val="top"/>
          </w:tcPr>
          <w:p>
            <w:pPr>
              <w:jc w:val="left"/>
            </w:pPr>
            <w:r/>
            <w:r>
              <w:rPr>
                <w:b w:val="0"/>
                <w:sz w:val="15"/>
              </w:rPr>
              <w:t>top-level</w:t>
            </w:r>
          </w:p>
        </w:tc>
      </w:tr>
    </w:tbl>
    <w:p>
      <w:pPr>
        <w:spacing w:after="60"/>
      </w:pPr>
    </w:p>
    <w:p>
      <w:pPr>
        <w:pStyle w:val="Heading2"/>
        <w:spacing w:before="160" w:after="80"/>
      </w:pPr>
      <w:r>
        <w:t>12.3 Negative tests</w:t>
      </w:r>
    </w:p>
    <w:p>
      <w:pPr>
        <w:pStyle w:val="ListBullet"/>
        <w:spacing w:after="60"/>
      </w:pPr>
      <w:r>
        <w:t>Illegal descriptor dimensions M=0, K=0, H/W mismatch, concat mismatch, residual shape mismatch.</w:t>
      </w:r>
    </w:p>
    <w:p>
      <w:pPr>
        <w:pStyle w:val="ListBullet"/>
        <w:spacing w:after="60"/>
      </w:pPr>
      <w:r>
        <w:t>Crossing 4KB DMA request.</w:t>
      </w:r>
    </w:p>
    <w:p>
      <w:pPr>
        <w:pStyle w:val="ListBullet"/>
        <w:spacing w:after="60"/>
      </w:pPr>
      <w:r>
        <w:t>Invalid Tensor Table ID.</w:t>
      </w:r>
    </w:p>
    <w:p>
      <w:pPr>
        <w:pStyle w:val="ListBullet"/>
        <w:spacing w:after="60"/>
      </w:pPr>
      <w:r>
        <w:t>OP_TYPE disabled by build parameter.</w:t>
      </w:r>
    </w:p>
    <w:p>
      <w:pPr>
        <w:pStyle w:val="ListBullet"/>
        <w:spacing w:after="60"/>
      </w:pPr>
      <w:r>
        <w:t>Graph scheduler dependency that cannot be satisfied.</w:t>
      </w:r>
    </w:p>
    <w:p>
      <w:pPr>
        <w:pStyle w:val="ListBullet"/>
        <w:spacing w:after="60"/>
      </w:pPr>
      <w:r>
        <w:t>Stride/padding configuration outside implemented limits.</w:t>
      </w:r>
    </w:p>
    <w:p>
      <w:pPr>
        <w:pStyle w:val="ListBullet"/>
        <w:spacing w:after="60"/>
      </w:pPr>
      <w:r>
        <w:t>Packing FIFO forced full while writeback is active.</w:t>
      </w:r>
    </w:p>
    <w:p>
      <w:pPr>
        <w:pStyle w:val="ListBullet"/>
        <w:spacing w:after="60"/>
      </w:pPr>
      <w:r>
        <w:t>AXI memory model returns error response.</w:t>
      </w:r>
    </w:p>
    <w:p>
      <w:pPr>
        <w:pStyle w:val="Heading1"/>
        <w:spacing w:before="160" w:after="80"/>
      </w:pPr>
      <w:r>
        <w:t>13. Assertion Plan</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1728"/>
            <w:vAlign w:val="top"/>
            <w:shd w:fill="1F4E79"/>
          </w:tcPr>
          <w:p>
            <w:pPr>
              <w:jc w:val="left"/>
            </w:pPr>
            <w:r/>
            <w:r>
              <w:rPr>
                <w:b/>
                <w:color w:val="FFFFFF"/>
                <w:sz w:val="16"/>
              </w:rPr>
              <w:t>Assertion ID</w:t>
            </w:r>
          </w:p>
        </w:tc>
        <w:tc>
          <w:tcPr>
            <w:tcW w:type="dxa" w:w="9072"/>
            <w:vAlign w:val="top"/>
            <w:shd w:fill="1F4E79"/>
          </w:tcPr>
          <w:p>
            <w:pPr>
              <w:jc w:val="left"/>
            </w:pPr>
            <w:r/>
            <w:r>
              <w:rPr>
                <w:b/>
                <w:color w:val="FFFFFF"/>
                <w:sz w:val="16"/>
              </w:rPr>
              <w:t>Property</w:t>
            </w:r>
          </w:p>
        </w:tc>
      </w:tr>
      <w:tr>
        <w:trPr>
          <w:cantSplit/>
        </w:trPr>
        <w:tc>
          <w:tcPr>
            <w:tcW w:type="dxa" w:w="1728"/>
            <w:vAlign w:val="top"/>
          </w:tcPr>
          <w:p>
            <w:pPr>
              <w:jc w:val="left"/>
            </w:pPr>
            <w:r/>
            <w:r>
              <w:rPr>
                <w:b w:val="0"/>
                <w:sz w:val="16"/>
              </w:rPr>
              <w:t>A-CSR-001</w:t>
            </w:r>
          </w:p>
        </w:tc>
        <w:tc>
          <w:tcPr>
            <w:tcW w:type="dxa" w:w="9072"/>
            <w:vAlign w:val="top"/>
          </w:tcPr>
          <w:p>
            <w:pPr>
              <w:jc w:val="left"/>
            </w:pPr>
            <w:r/>
            <w:r>
              <w:rPr>
                <w:b w:val="0"/>
                <w:sz w:val="16"/>
              </w:rPr>
              <w:t>Sticky error bit remains set until W1C clear.</w:t>
            </w:r>
          </w:p>
        </w:tc>
      </w:tr>
      <w:tr>
        <w:trPr>
          <w:cantSplit/>
        </w:trPr>
        <w:tc>
          <w:tcPr>
            <w:tcW w:type="dxa" w:w="1728"/>
            <w:vAlign w:val="top"/>
          </w:tcPr>
          <w:p>
            <w:pPr>
              <w:jc w:val="left"/>
            </w:pPr>
            <w:r/>
            <w:r>
              <w:rPr>
                <w:b w:val="0"/>
                <w:sz w:val="16"/>
              </w:rPr>
              <w:t>A-DESC-001</w:t>
            </w:r>
          </w:p>
        </w:tc>
        <w:tc>
          <w:tcPr>
            <w:tcW w:type="dxa" w:w="9072"/>
            <w:vAlign w:val="top"/>
          </w:tcPr>
          <w:p>
            <w:pPr>
              <w:jc w:val="left"/>
            </w:pPr>
            <w:r/>
            <w:r>
              <w:rPr>
                <w:b w:val="0"/>
                <w:sz w:val="16"/>
              </w:rPr>
              <w:t>K_TILE_FIRST/LAST are not read from descriptor flags.</w:t>
            </w:r>
          </w:p>
        </w:tc>
      </w:tr>
      <w:tr>
        <w:trPr>
          <w:cantSplit/>
        </w:trPr>
        <w:tc>
          <w:tcPr>
            <w:tcW w:type="dxa" w:w="1728"/>
            <w:vAlign w:val="top"/>
          </w:tcPr>
          <w:p>
            <w:pPr>
              <w:jc w:val="left"/>
            </w:pPr>
            <w:r/>
            <w:r>
              <w:rPr>
                <w:b w:val="0"/>
                <w:sz w:val="16"/>
              </w:rPr>
              <w:t>A-DESC-002</w:t>
            </w:r>
          </w:p>
        </w:tc>
        <w:tc>
          <w:tcPr>
            <w:tcW w:type="dxa" w:w="9072"/>
            <w:vAlign w:val="top"/>
          </w:tcPr>
          <w:p>
            <w:pPr>
              <w:jc w:val="left"/>
            </w:pPr>
            <w:r/>
            <w:r>
              <w:rPr>
                <w:b w:val="0"/>
                <w:sz w:val="16"/>
              </w:rPr>
              <w:t>Active descriptor cannot change while BUSY=1.</w:t>
            </w:r>
          </w:p>
        </w:tc>
      </w:tr>
      <w:tr>
        <w:trPr>
          <w:cantSplit/>
        </w:trPr>
        <w:tc>
          <w:tcPr>
            <w:tcW w:type="dxa" w:w="1728"/>
            <w:vAlign w:val="top"/>
          </w:tcPr>
          <w:p>
            <w:pPr>
              <w:jc w:val="left"/>
            </w:pPr>
            <w:r/>
            <w:r>
              <w:rPr>
                <w:b w:val="0"/>
                <w:sz w:val="16"/>
              </w:rPr>
              <w:t>A-BSC-001</w:t>
            </w:r>
          </w:p>
        </w:tc>
        <w:tc>
          <w:tcPr>
            <w:tcW w:type="dxa" w:w="9072"/>
            <w:vAlign w:val="top"/>
          </w:tcPr>
          <w:p>
            <w:pPr>
              <w:jc w:val="left"/>
            </w:pPr>
            <w:r/>
            <w:r>
              <w:rPr>
                <w:b w:val="0"/>
                <w:sz w:val="16"/>
              </w:rPr>
              <w:t>No bank is written and consumed in same cycle unless explicitly dual-port safe.</w:t>
            </w:r>
          </w:p>
        </w:tc>
      </w:tr>
      <w:tr>
        <w:trPr>
          <w:cantSplit/>
        </w:trPr>
        <w:tc>
          <w:tcPr>
            <w:tcW w:type="dxa" w:w="1728"/>
            <w:vAlign w:val="top"/>
          </w:tcPr>
          <w:p>
            <w:pPr>
              <w:jc w:val="left"/>
            </w:pPr>
            <w:r/>
            <w:r>
              <w:rPr>
                <w:b w:val="0"/>
                <w:sz w:val="16"/>
              </w:rPr>
              <w:t>A-BSC-002</w:t>
            </w:r>
          </w:p>
        </w:tc>
        <w:tc>
          <w:tcPr>
            <w:tcW w:type="dxa" w:w="9072"/>
            <w:vAlign w:val="top"/>
          </w:tcPr>
          <w:p>
            <w:pPr>
              <w:jc w:val="left"/>
            </w:pPr>
            <w:r/>
            <w:r>
              <w:rPr>
                <w:b w:val="0"/>
                <w:sz w:val="16"/>
              </w:rPr>
              <w:t>VALID bank eventually becomes CONSUMED after consumer accepts it.</w:t>
            </w:r>
          </w:p>
        </w:tc>
      </w:tr>
      <w:tr>
        <w:trPr>
          <w:cantSplit/>
        </w:trPr>
        <w:tc>
          <w:tcPr>
            <w:tcW w:type="dxa" w:w="1728"/>
            <w:vAlign w:val="top"/>
          </w:tcPr>
          <w:p>
            <w:pPr>
              <w:jc w:val="left"/>
            </w:pPr>
            <w:r/>
            <w:r>
              <w:rPr>
                <w:b w:val="0"/>
                <w:sz w:val="16"/>
              </w:rPr>
              <w:t>A-DMA-001</w:t>
            </w:r>
          </w:p>
        </w:tc>
        <w:tc>
          <w:tcPr>
            <w:tcW w:type="dxa" w:w="9072"/>
            <w:vAlign w:val="top"/>
          </w:tcPr>
          <w:p>
            <w:pPr>
              <w:jc w:val="left"/>
            </w:pPr>
            <w:r/>
            <w:r>
              <w:rPr>
                <w:b w:val="0"/>
                <w:sz w:val="16"/>
              </w:rPr>
              <w:t>4KB crossing request does not issue external AXI valid.</w:t>
            </w:r>
          </w:p>
        </w:tc>
      </w:tr>
      <w:tr>
        <w:trPr>
          <w:cantSplit/>
        </w:trPr>
        <w:tc>
          <w:tcPr>
            <w:tcW w:type="dxa" w:w="1728"/>
            <w:vAlign w:val="top"/>
          </w:tcPr>
          <w:p>
            <w:pPr>
              <w:jc w:val="left"/>
            </w:pPr>
            <w:r/>
            <w:r>
              <w:rPr>
                <w:b w:val="0"/>
                <w:sz w:val="16"/>
              </w:rPr>
              <w:t>A-DMA-002</w:t>
            </w:r>
          </w:p>
        </w:tc>
        <w:tc>
          <w:tcPr>
            <w:tcW w:type="dxa" w:w="9072"/>
            <w:vAlign w:val="top"/>
          </w:tcPr>
          <w:p>
            <w:pPr>
              <w:jc w:val="left"/>
            </w:pPr>
            <w:r/>
            <w:r>
              <w:rPr>
                <w:b w:val="0"/>
                <w:sz w:val="16"/>
              </w:rPr>
              <w:t>4KB crossing request produces dma_done and dma_error.</w:t>
            </w:r>
          </w:p>
        </w:tc>
      </w:tr>
      <w:tr>
        <w:trPr>
          <w:cantSplit/>
        </w:trPr>
        <w:tc>
          <w:tcPr>
            <w:tcW w:type="dxa" w:w="1728"/>
            <w:vAlign w:val="top"/>
          </w:tcPr>
          <w:p>
            <w:pPr>
              <w:jc w:val="left"/>
            </w:pPr>
            <w:r/>
            <w:r>
              <w:rPr>
                <w:b w:val="0"/>
                <w:sz w:val="16"/>
              </w:rPr>
              <w:t>A-PE-001</w:t>
            </w:r>
          </w:p>
        </w:tc>
        <w:tc>
          <w:tcPr>
            <w:tcW w:type="dxa" w:w="9072"/>
            <w:vAlign w:val="top"/>
          </w:tcPr>
          <w:p>
            <w:pPr>
              <w:jc w:val="left"/>
            </w:pPr>
            <w:r/>
            <w:r>
              <w:rPr>
                <w:b w:val="0"/>
                <w:sz w:val="16"/>
              </w:rPr>
              <w:t>act_out is registered, not combinational pass-through.</w:t>
            </w:r>
          </w:p>
        </w:tc>
      </w:tr>
      <w:tr>
        <w:trPr>
          <w:cantSplit/>
        </w:trPr>
        <w:tc>
          <w:tcPr>
            <w:tcW w:type="dxa" w:w="1728"/>
            <w:vAlign w:val="top"/>
          </w:tcPr>
          <w:p>
            <w:pPr>
              <w:jc w:val="left"/>
            </w:pPr>
            <w:r/>
            <w:r>
              <w:rPr>
                <w:b w:val="0"/>
                <w:sz w:val="16"/>
              </w:rPr>
              <w:t>A-SDDU-001</w:t>
            </w:r>
          </w:p>
        </w:tc>
        <w:tc>
          <w:tcPr>
            <w:tcW w:type="dxa" w:w="9072"/>
            <w:vAlign w:val="top"/>
          </w:tcPr>
          <w:p>
            <w:pPr>
              <w:jc w:val="left"/>
            </w:pPr>
            <w:r/>
            <w:r>
              <w:rPr>
                <w:b w:val="0"/>
                <w:sz w:val="16"/>
              </w:rPr>
              <w:t>Lane delay equals N-1-i.</w:t>
            </w:r>
          </w:p>
        </w:tc>
      </w:tr>
      <w:tr>
        <w:trPr>
          <w:cantSplit/>
        </w:trPr>
        <w:tc>
          <w:tcPr>
            <w:tcW w:type="dxa" w:w="1728"/>
            <w:vAlign w:val="top"/>
          </w:tcPr>
          <w:p>
            <w:pPr>
              <w:jc w:val="left"/>
            </w:pPr>
            <w:r/>
            <w:r>
              <w:rPr>
                <w:b w:val="0"/>
                <w:sz w:val="16"/>
              </w:rPr>
              <w:t>A-SDDU-002</w:t>
            </w:r>
          </w:p>
        </w:tc>
        <w:tc>
          <w:tcPr>
            <w:tcW w:type="dxa" w:w="9072"/>
            <w:vAlign w:val="top"/>
          </w:tcPr>
          <w:p>
            <w:pPr>
              <w:jc w:val="left"/>
            </w:pPr>
            <w:r/>
            <w:r>
              <w:rPr>
                <w:b w:val="0"/>
                <w:sz w:val="16"/>
              </w:rPr>
              <w:t>Data and pipe_meta_t valid are delayed identically.</w:t>
            </w:r>
          </w:p>
        </w:tc>
      </w:tr>
      <w:tr>
        <w:trPr>
          <w:cantSplit/>
        </w:trPr>
        <w:tc>
          <w:tcPr>
            <w:tcW w:type="dxa" w:w="1728"/>
            <w:vAlign w:val="top"/>
          </w:tcPr>
          <w:p>
            <w:pPr>
              <w:jc w:val="left"/>
            </w:pPr>
            <w:r/>
            <w:r>
              <w:rPr>
                <w:b w:val="0"/>
                <w:sz w:val="16"/>
              </w:rPr>
              <w:t>A-ACC-001</w:t>
            </w:r>
          </w:p>
        </w:tc>
        <w:tc>
          <w:tcPr>
            <w:tcW w:type="dxa" w:w="9072"/>
            <w:vAlign w:val="top"/>
          </w:tcPr>
          <w:p>
            <w:pPr>
              <w:jc w:val="left"/>
            </w:pPr>
            <w:r/>
            <w:r>
              <w:rPr>
                <w:b w:val="0"/>
                <w:sz w:val="16"/>
              </w:rPr>
              <w:t>Non-last K tile cannot write final output SRAM.</w:t>
            </w:r>
          </w:p>
        </w:tc>
      </w:tr>
      <w:tr>
        <w:trPr>
          <w:cantSplit/>
        </w:trPr>
        <w:tc>
          <w:tcPr>
            <w:tcW w:type="dxa" w:w="1728"/>
            <w:vAlign w:val="top"/>
          </w:tcPr>
          <w:p>
            <w:pPr>
              <w:jc w:val="left"/>
            </w:pPr>
            <w:r/>
            <w:r>
              <w:rPr>
                <w:b w:val="0"/>
                <w:sz w:val="16"/>
              </w:rPr>
              <w:t>A-ACC-002</w:t>
            </w:r>
          </w:p>
        </w:tc>
        <w:tc>
          <w:tcPr>
            <w:tcW w:type="dxa" w:w="9072"/>
            <w:vAlign w:val="top"/>
          </w:tcPr>
          <w:p>
            <w:pPr>
              <w:jc w:val="left"/>
            </w:pPr>
            <w:r/>
            <w:r>
              <w:rPr>
                <w:b w:val="0"/>
                <w:sz w:val="16"/>
              </w:rPr>
              <w:t>Bias is added only when k_tile_first=1.</w:t>
            </w:r>
          </w:p>
        </w:tc>
      </w:tr>
      <w:tr>
        <w:trPr>
          <w:cantSplit/>
        </w:trPr>
        <w:tc>
          <w:tcPr>
            <w:tcW w:type="dxa" w:w="1728"/>
            <w:vAlign w:val="top"/>
          </w:tcPr>
          <w:p>
            <w:pPr>
              <w:jc w:val="left"/>
            </w:pPr>
            <w:r/>
            <w:r>
              <w:rPr>
                <w:b w:val="0"/>
                <w:sz w:val="16"/>
              </w:rPr>
              <w:t>A-REQ-001</w:t>
            </w:r>
          </w:p>
        </w:tc>
        <w:tc>
          <w:tcPr>
            <w:tcW w:type="dxa" w:w="9072"/>
            <w:vAlign w:val="top"/>
          </w:tcPr>
          <w:p>
            <w:pPr>
              <w:jc w:val="left"/>
            </w:pPr>
            <w:r/>
            <w:r>
              <w:rPr>
                <w:b w:val="0"/>
                <w:sz w:val="16"/>
              </w:rPr>
              <w:t>Shift amount uses arithmetic right shift on signed product.</w:t>
            </w:r>
          </w:p>
        </w:tc>
      </w:tr>
      <w:tr>
        <w:trPr>
          <w:cantSplit/>
        </w:trPr>
        <w:tc>
          <w:tcPr>
            <w:tcW w:type="dxa" w:w="1728"/>
            <w:vAlign w:val="top"/>
          </w:tcPr>
          <w:p>
            <w:pPr>
              <w:jc w:val="left"/>
            </w:pPr>
            <w:r/>
            <w:r>
              <w:rPr>
                <w:b w:val="0"/>
                <w:sz w:val="16"/>
              </w:rPr>
              <w:t>A-FIFO-001</w:t>
            </w:r>
          </w:p>
        </w:tc>
        <w:tc>
          <w:tcPr>
            <w:tcW w:type="dxa" w:w="9072"/>
            <w:vAlign w:val="top"/>
          </w:tcPr>
          <w:p>
            <w:pPr>
              <w:jc w:val="left"/>
            </w:pPr>
            <w:r/>
            <w:r>
              <w:rPr>
                <w:b w:val="0"/>
                <w:sz w:val="16"/>
              </w:rPr>
              <w:t>Packing FIFO data remains stable under backpressure.</w:t>
            </w:r>
          </w:p>
        </w:tc>
      </w:tr>
      <w:tr>
        <w:trPr>
          <w:cantSplit/>
        </w:trPr>
        <w:tc>
          <w:tcPr>
            <w:tcW w:type="dxa" w:w="1728"/>
            <w:vAlign w:val="top"/>
          </w:tcPr>
          <w:p>
            <w:pPr>
              <w:jc w:val="left"/>
            </w:pPr>
            <w:r/>
            <w:r>
              <w:rPr>
                <w:b w:val="0"/>
                <w:sz w:val="16"/>
              </w:rPr>
              <w:t>A-GRAPH-001</w:t>
            </w:r>
          </w:p>
        </w:tc>
        <w:tc>
          <w:tcPr>
            <w:tcW w:type="dxa" w:w="9072"/>
            <w:vAlign w:val="top"/>
          </w:tcPr>
          <w:p>
            <w:pPr>
              <w:jc w:val="left"/>
            </w:pPr>
            <w:r/>
            <w:r>
              <w:rPr>
                <w:b w:val="0"/>
                <w:sz w:val="16"/>
              </w:rPr>
              <w:t>Graph scheduler starts descriptor only when dependencies are valid.</w:t>
            </w:r>
          </w:p>
        </w:tc>
      </w:tr>
      <w:tr>
        <w:trPr>
          <w:cantSplit/>
        </w:trPr>
        <w:tc>
          <w:tcPr>
            <w:tcW w:type="dxa" w:w="1728"/>
            <w:vAlign w:val="top"/>
          </w:tcPr>
          <w:p>
            <w:pPr>
              <w:jc w:val="left"/>
            </w:pPr>
            <w:r/>
            <w:r>
              <w:rPr>
                <w:b w:val="0"/>
                <w:sz w:val="16"/>
              </w:rPr>
              <w:t>A-TENSOR-001</w:t>
            </w:r>
          </w:p>
        </w:tc>
        <w:tc>
          <w:tcPr>
            <w:tcW w:type="dxa" w:w="9072"/>
            <w:vAlign w:val="top"/>
          </w:tcPr>
          <w:p>
            <w:pPr>
              <w:jc w:val="left"/>
            </w:pPr>
            <w:r/>
            <w:r>
              <w:rPr>
                <w:b w:val="0"/>
                <w:sz w:val="16"/>
              </w:rPr>
              <w:t>Invalid Tensor Table entry prevents engine start and latches error.</w:t>
            </w:r>
          </w:p>
        </w:tc>
      </w:tr>
      <w:tr>
        <w:trPr>
          <w:cantSplit/>
        </w:trPr>
        <w:tc>
          <w:tcPr>
            <w:tcW w:type="dxa" w:w="1728"/>
            <w:vAlign w:val="top"/>
          </w:tcPr>
          <w:p>
            <w:pPr>
              <w:jc w:val="left"/>
            </w:pPr>
            <w:r/>
            <w:r>
              <w:rPr>
                <w:b w:val="0"/>
                <w:sz w:val="16"/>
              </w:rPr>
              <w:t>A-HOST-001</w:t>
            </w:r>
          </w:p>
        </w:tc>
        <w:tc>
          <w:tcPr>
            <w:tcW w:type="dxa" w:w="9072"/>
            <w:vAlign w:val="top"/>
          </w:tcPr>
          <w:p>
            <w:pPr>
              <w:jc w:val="left"/>
            </w:pPr>
            <w:r/>
            <w:r>
              <w:rPr>
                <w:b w:val="0"/>
                <w:sz w:val="16"/>
              </w:rPr>
              <w:t>DONE and ERROR are mutually exclusive for a single operation completion cycle unless configured otherwise.</w:t>
            </w:r>
          </w:p>
        </w:tc>
      </w:tr>
    </w:tbl>
    <w:p>
      <w:pPr>
        <w:spacing w:after="60"/>
      </w:pPr>
    </w:p>
    <w:p>
      <w:pPr>
        <w:pStyle w:val="Heading1"/>
        <w:spacing w:before="160" w:after="80"/>
      </w:pPr>
      <w:r>
        <w:t>14. Regression Strategy and Evidence Package</w:t>
      </w:r>
    </w:p>
    <w:p>
      <w:pPr>
        <w:pStyle w:val="Heading2"/>
        <w:spacing w:before="160" w:after="80"/>
      </w:pPr>
      <w:r>
        <w:t>14.1 Regression groups</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592"/>
            <w:vAlign w:val="top"/>
            <w:shd w:fill="1F4E79"/>
          </w:tcPr>
          <w:p>
            <w:pPr>
              <w:jc w:val="left"/>
            </w:pPr>
            <w:r/>
            <w:r>
              <w:rPr>
                <w:b/>
                <w:color w:val="FFFFFF"/>
                <w:sz w:val="17"/>
              </w:rPr>
              <w:t>Regression group</w:t>
            </w:r>
          </w:p>
        </w:tc>
        <w:tc>
          <w:tcPr>
            <w:tcW w:type="dxa" w:w="8208"/>
            <w:vAlign w:val="top"/>
            <w:shd w:fill="1F4E79"/>
          </w:tcPr>
          <w:p>
            <w:pPr>
              <w:jc w:val="left"/>
            </w:pPr>
            <w:r/>
            <w:r>
              <w:rPr>
                <w:b/>
                <w:color w:val="FFFFFF"/>
                <w:sz w:val="17"/>
              </w:rPr>
              <w:t>Contents</w:t>
            </w:r>
          </w:p>
        </w:tc>
      </w:tr>
      <w:tr>
        <w:trPr>
          <w:cantSplit/>
        </w:trPr>
        <w:tc>
          <w:tcPr>
            <w:tcW w:type="dxa" w:w="2592"/>
            <w:vAlign w:val="top"/>
          </w:tcPr>
          <w:p>
            <w:pPr>
              <w:jc w:val="left"/>
            </w:pPr>
            <w:r/>
            <w:r>
              <w:rPr>
                <w:b w:val="0"/>
                <w:sz w:val="17"/>
              </w:rPr>
              <w:t>smoke</w:t>
            </w:r>
          </w:p>
        </w:tc>
        <w:tc>
          <w:tcPr>
            <w:tcW w:type="dxa" w:w="8208"/>
            <w:vAlign w:val="top"/>
          </w:tcPr>
          <w:p>
            <w:pPr>
              <w:jc w:val="left"/>
            </w:pPr>
            <w:r/>
            <w:r>
              <w:rPr>
                <w:b w:val="0"/>
                <w:sz w:val="17"/>
              </w:rPr>
              <w:t>Compile, reset, CSR read/write, one tiny GEMM.</w:t>
            </w:r>
          </w:p>
        </w:tc>
      </w:tr>
      <w:tr>
        <w:trPr>
          <w:cantSplit/>
        </w:trPr>
        <w:tc>
          <w:tcPr>
            <w:tcW w:type="dxa" w:w="2592"/>
            <w:vAlign w:val="top"/>
          </w:tcPr>
          <w:p>
            <w:pPr>
              <w:jc w:val="left"/>
            </w:pPr>
            <w:r/>
            <w:r>
              <w:rPr>
                <w:b w:val="0"/>
                <w:sz w:val="17"/>
              </w:rPr>
              <w:t>current_datapath</w:t>
            </w:r>
          </w:p>
        </w:tc>
        <w:tc>
          <w:tcPr>
            <w:tcW w:type="dxa" w:w="8208"/>
            <w:vAlign w:val="top"/>
          </w:tcPr>
          <w:p>
            <w:pPr>
              <w:jc w:val="left"/>
            </w:pPr>
            <w:r/>
            <w:r>
              <w:rPr>
                <w:b w:val="0"/>
                <w:sz w:val="17"/>
              </w:rPr>
              <w:t>PE, array, SDDU, accumulation, requant, activation.</w:t>
            </w:r>
          </w:p>
        </w:tc>
      </w:tr>
      <w:tr>
        <w:trPr>
          <w:cantSplit/>
        </w:trPr>
        <w:tc>
          <w:tcPr>
            <w:tcW w:type="dxa" w:w="2592"/>
            <w:vAlign w:val="top"/>
          </w:tcPr>
          <w:p>
            <w:pPr>
              <w:jc w:val="left"/>
            </w:pPr>
            <w:r/>
            <w:r>
              <w:rPr>
                <w:b w:val="0"/>
                <w:sz w:val="17"/>
              </w:rPr>
              <w:t>current_control</w:t>
            </w:r>
          </w:p>
        </w:tc>
        <w:tc>
          <w:tcPr>
            <w:tcW w:type="dxa" w:w="8208"/>
            <w:vAlign w:val="top"/>
          </w:tcPr>
          <w:p>
            <w:pPr>
              <w:jc w:val="left"/>
            </w:pPr>
            <w:r/>
            <w:r>
              <w:rPr>
                <w:b w:val="0"/>
                <w:sz w:val="17"/>
              </w:rPr>
              <w:t>CSR, descriptor, dispatcher, BSC, DMA, errors.</w:t>
            </w:r>
          </w:p>
        </w:tc>
      </w:tr>
      <w:tr>
        <w:trPr>
          <w:cantSplit/>
        </w:trPr>
        <w:tc>
          <w:tcPr>
            <w:tcW w:type="dxa" w:w="2592"/>
            <w:vAlign w:val="top"/>
          </w:tcPr>
          <w:p>
            <w:pPr>
              <w:jc w:val="left"/>
            </w:pPr>
            <w:r/>
            <w:r>
              <w:rPr>
                <w:b w:val="0"/>
                <w:sz w:val="17"/>
              </w:rPr>
              <w:t>current_system</w:t>
            </w:r>
          </w:p>
        </w:tc>
        <w:tc>
          <w:tcPr>
            <w:tcW w:type="dxa" w:w="8208"/>
            <w:vAlign w:val="top"/>
          </w:tcPr>
          <w:p>
            <w:pPr>
              <w:jc w:val="left"/>
            </w:pPr>
            <w:r/>
            <w:r>
              <w:rPr>
                <w:b w:val="0"/>
                <w:sz w:val="17"/>
              </w:rPr>
              <w:t>End-to-end Conv/GEMM tests including negative values and multi-K tiles.</w:t>
            </w:r>
          </w:p>
        </w:tc>
      </w:tr>
      <w:tr>
        <w:trPr>
          <w:cantSplit/>
        </w:trPr>
        <w:tc>
          <w:tcPr>
            <w:tcW w:type="dxa" w:w="2592"/>
            <w:vAlign w:val="top"/>
          </w:tcPr>
          <w:p>
            <w:pPr>
              <w:jc w:val="left"/>
            </w:pPr>
            <w:r/>
            <w:r>
              <w:rPr>
                <w:b w:val="0"/>
                <w:sz w:val="17"/>
              </w:rPr>
              <w:t>primary_ops</w:t>
            </w:r>
          </w:p>
        </w:tc>
        <w:tc>
          <w:tcPr>
            <w:tcW w:type="dxa" w:w="8208"/>
            <w:vAlign w:val="top"/>
          </w:tcPr>
          <w:p>
            <w:pPr>
              <w:jc w:val="left"/>
            </w:pPr>
            <w:r/>
            <w:r>
              <w:rPr>
                <w:b w:val="0"/>
                <w:sz w:val="17"/>
              </w:rPr>
              <w:t>Conv2D, partial tiles, residual, LUT-SiLU, maxpool, split, concat, upsample.</w:t>
            </w:r>
          </w:p>
        </w:tc>
      </w:tr>
      <w:tr>
        <w:trPr>
          <w:cantSplit/>
        </w:trPr>
        <w:tc>
          <w:tcPr>
            <w:tcW w:type="dxa" w:w="2592"/>
            <w:vAlign w:val="top"/>
          </w:tcPr>
          <w:p>
            <w:pPr>
              <w:jc w:val="left"/>
            </w:pPr>
            <w:r/>
            <w:r>
              <w:rPr>
                <w:b w:val="0"/>
                <w:sz w:val="17"/>
              </w:rPr>
              <w:t>graph</w:t>
            </w:r>
          </w:p>
        </w:tc>
        <w:tc>
          <w:tcPr>
            <w:tcW w:type="dxa" w:w="8208"/>
            <w:vAlign w:val="top"/>
          </w:tcPr>
          <w:p>
            <w:pPr>
              <w:jc w:val="left"/>
            </w:pPr>
            <w:r/>
            <w:r>
              <w:rPr>
                <w:b w:val="0"/>
                <w:sz w:val="17"/>
              </w:rPr>
              <w:t>Tensor Table, descriptor ring, graph scheduler, C2f primitive sequence.</w:t>
            </w:r>
          </w:p>
        </w:tc>
      </w:tr>
      <w:tr>
        <w:trPr>
          <w:cantSplit/>
        </w:trPr>
        <w:tc>
          <w:tcPr>
            <w:tcW w:type="dxa" w:w="2592"/>
            <w:vAlign w:val="top"/>
          </w:tcPr>
          <w:p>
            <w:pPr>
              <w:jc w:val="left"/>
            </w:pPr>
            <w:r/>
            <w:r>
              <w:rPr>
                <w:b w:val="0"/>
                <w:sz w:val="17"/>
              </w:rPr>
              <w:t>demo</w:t>
            </w:r>
          </w:p>
        </w:tc>
        <w:tc>
          <w:tcPr>
            <w:tcW w:type="dxa" w:w="8208"/>
            <w:vAlign w:val="top"/>
          </w:tcPr>
          <w:p>
            <w:pPr>
              <w:jc w:val="left"/>
            </w:pPr>
            <w:r/>
            <w:r>
              <w:rPr>
                <w:b w:val="0"/>
                <w:sz w:val="17"/>
              </w:rPr>
              <w:t>CPU-only vs CPU+IP kernel comparison, raw tensor export, host decode/NMS compatibility.</w:t>
            </w:r>
          </w:p>
        </w:tc>
      </w:tr>
      <w:tr>
        <w:trPr>
          <w:cantSplit/>
        </w:trPr>
        <w:tc>
          <w:tcPr>
            <w:tcW w:type="dxa" w:w="2592"/>
            <w:vAlign w:val="top"/>
          </w:tcPr>
          <w:p>
            <w:pPr>
              <w:jc w:val="left"/>
            </w:pPr>
            <w:r/>
            <w:r>
              <w:rPr>
                <w:b w:val="0"/>
                <w:sz w:val="17"/>
              </w:rPr>
              <w:t>nightly</w:t>
            </w:r>
          </w:p>
        </w:tc>
        <w:tc>
          <w:tcPr>
            <w:tcW w:type="dxa" w:w="8208"/>
            <w:vAlign w:val="top"/>
          </w:tcPr>
          <w:p>
            <w:pPr>
              <w:jc w:val="left"/>
            </w:pPr>
            <w:r/>
            <w:r>
              <w:rPr>
                <w:b w:val="0"/>
                <w:sz w:val="17"/>
              </w:rPr>
              <w:t>All deterministic tests plus randomized seeded tests.</w:t>
            </w:r>
          </w:p>
        </w:tc>
      </w:tr>
    </w:tbl>
    <w:p>
      <w:pPr>
        <w:spacing w:after="60"/>
      </w:pPr>
    </w:p>
    <w:p>
      <w:pPr>
        <w:pStyle w:val="Heading2"/>
        <w:spacing w:before="160" w:after="80"/>
      </w:pPr>
      <w:r>
        <w:t>14.2 Required evidence</w:t>
      </w:r>
    </w:p>
    <w:p>
      <w:pPr>
        <w:pStyle w:val="ListBullet"/>
        <w:spacing w:after="60"/>
      </w:pPr>
      <w:r>
        <w:t>Regression summary table with pass/fail, seed, date, and commit ID.</w:t>
      </w:r>
    </w:p>
    <w:p>
      <w:pPr>
        <w:pStyle w:val="ListBullet"/>
        <w:spacing w:after="60"/>
      </w:pPr>
      <w:r>
        <w:t>Waveforms for PE/array timing, SDDU metadata alignment, K_TILE_FIRST/LAST, DMA 4KB error, BSC ownership, graph scheduler layer chain, and raw tensor export.</w:t>
      </w:r>
    </w:p>
    <w:p>
      <w:pPr>
        <w:pStyle w:val="ListBullet"/>
        <w:spacing w:after="60"/>
      </w:pPr>
      <w:r>
        <w:t>Python golden comparison logs with maximum absolute error and exact byte mismatch report if failing.</w:t>
      </w:r>
    </w:p>
    <w:p>
      <w:pPr>
        <w:pStyle w:val="ListBullet"/>
        <w:spacing w:after="60"/>
      </w:pPr>
      <w:r>
        <w:t>Performance counter dumps for kernel-only and host-assisted demo.</w:t>
      </w:r>
    </w:p>
    <w:p>
      <w:pPr>
        <w:pStyle w:val="ListBullet"/>
        <w:spacing w:after="60"/>
      </w:pPr>
      <w:r>
        <w:t>Feature status table: implemented and verified, implemented not fully verified, documentation-only, disabled, or not attempted.</w:t>
      </w:r>
    </w:p>
    <w:p>
      <w:pPr>
        <w:pStyle w:val="Heading1"/>
        <w:spacing w:before="160" w:after="80"/>
      </w:pPr>
      <w:r>
        <w:t>15. Bring-Up Sequence and Integration Gates</w:t>
      </w:r>
    </w:p>
    <w:tbl>
      <w:tblPr>
        <w:tblStyle w:val="TableGrid"/>
        <w:tblW w:type="auto" w:w="0"/>
        <w:jc w:val="center"/>
        <w:tblLook w:firstColumn="1" w:firstRow="1" w:lastColumn="0" w:lastRow="0" w:noHBand="0" w:noVBand="1" w:val="04A0"/>
      </w:tblPr>
      <w:tblGrid>
        <w:gridCol w:w="3552"/>
        <w:gridCol w:w="3552"/>
        <w:gridCol w:w="3552"/>
      </w:tblGrid>
      <w:tr>
        <w:trPr>
          <w:cantSplit/>
          <w:tblHeader w:val="true"/>
        </w:trPr>
        <w:tc>
          <w:tcPr>
            <w:tcW w:type="dxa" w:w="1152"/>
            <w:vAlign w:val="top"/>
            <w:shd w:fill="1F4E79"/>
          </w:tcPr>
          <w:p>
            <w:pPr>
              <w:jc w:val="left"/>
            </w:pPr>
            <w:r/>
            <w:r>
              <w:rPr>
                <w:b/>
                <w:color w:val="FFFFFF"/>
                <w:sz w:val="15"/>
              </w:rPr>
              <w:t>Gate</w:t>
            </w:r>
          </w:p>
        </w:tc>
        <w:tc>
          <w:tcPr>
            <w:tcW w:type="dxa" w:w="3168"/>
            <w:vAlign w:val="top"/>
            <w:shd w:fill="1F4E79"/>
          </w:tcPr>
          <w:p>
            <w:pPr>
              <w:jc w:val="left"/>
            </w:pPr>
            <w:r/>
            <w:r>
              <w:rPr>
                <w:b/>
                <w:color w:val="FFFFFF"/>
                <w:sz w:val="15"/>
              </w:rPr>
              <w:t>Name</w:t>
            </w:r>
          </w:p>
        </w:tc>
        <w:tc>
          <w:tcPr>
            <w:tcW w:type="dxa" w:w="6480"/>
            <w:vAlign w:val="top"/>
            <w:shd w:fill="1F4E79"/>
          </w:tcPr>
          <w:p>
            <w:pPr>
              <w:jc w:val="left"/>
            </w:pPr>
            <w:r/>
            <w:r>
              <w:rPr>
                <w:b/>
                <w:color w:val="FFFFFF"/>
                <w:sz w:val="15"/>
              </w:rPr>
              <w:t>Exit criterion</w:t>
            </w:r>
          </w:p>
        </w:tc>
      </w:tr>
      <w:tr>
        <w:trPr>
          <w:cantSplit/>
        </w:trPr>
        <w:tc>
          <w:tcPr>
            <w:tcW w:type="dxa" w:w="1152"/>
            <w:vAlign w:val="top"/>
          </w:tcPr>
          <w:p>
            <w:pPr>
              <w:jc w:val="left"/>
            </w:pPr>
            <w:r/>
            <w:r>
              <w:rPr>
                <w:b w:val="0"/>
                <w:sz w:val="15"/>
              </w:rPr>
              <w:t>Gate 0</w:t>
            </w:r>
          </w:p>
        </w:tc>
        <w:tc>
          <w:tcPr>
            <w:tcW w:type="dxa" w:w="3168"/>
            <w:vAlign w:val="top"/>
          </w:tcPr>
          <w:p>
            <w:pPr>
              <w:jc w:val="left"/>
            </w:pPr>
            <w:r/>
            <w:r>
              <w:rPr>
                <w:b w:val="0"/>
                <w:sz w:val="15"/>
              </w:rPr>
              <w:t>Spec freeze</w:t>
            </w:r>
          </w:p>
        </w:tc>
        <w:tc>
          <w:tcPr>
            <w:tcW w:type="dxa" w:w="6480"/>
            <w:vAlign w:val="top"/>
          </w:tcPr>
          <w:p>
            <w:pPr>
              <w:jc w:val="left"/>
            </w:pPr>
            <w:r/>
            <w:r>
              <w:rPr>
                <w:b w:val="0"/>
                <w:sz w:val="15"/>
              </w:rPr>
              <w:t>Enums, widths, layout, CSR map, descriptor fields frozen.</w:t>
            </w:r>
          </w:p>
        </w:tc>
      </w:tr>
      <w:tr>
        <w:trPr>
          <w:cantSplit/>
        </w:trPr>
        <w:tc>
          <w:tcPr>
            <w:tcW w:type="dxa" w:w="1152"/>
            <w:vAlign w:val="top"/>
          </w:tcPr>
          <w:p>
            <w:pPr>
              <w:jc w:val="left"/>
            </w:pPr>
            <w:r/>
            <w:r>
              <w:rPr>
                <w:b w:val="0"/>
                <w:sz w:val="15"/>
              </w:rPr>
              <w:t>Gate 1</w:t>
            </w:r>
          </w:p>
        </w:tc>
        <w:tc>
          <w:tcPr>
            <w:tcW w:type="dxa" w:w="3168"/>
            <w:vAlign w:val="top"/>
          </w:tcPr>
          <w:p>
            <w:pPr>
              <w:jc w:val="left"/>
            </w:pPr>
            <w:r/>
            <w:r>
              <w:rPr>
                <w:b w:val="0"/>
                <w:sz w:val="15"/>
              </w:rPr>
              <w:t>Control smoke</w:t>
            </w:r>
          </w:p>
        </w:tc>
        <w:tc>
          <w:tcPr>
            <w:tcW w:type="dxa" w:w="6480"/>
            <w:vAlign w:val="top"/>
          </w:tcPr>
          <w:p>
            <w:pPr>
              <w:jc w:val="left"/>
            </w:pPr>
            <w:r/>
            <w:r>
              <w:rPr>
                <w:b w:val="0"/>
                <w:sz w:val="15"/>
              </w:rPr>
              <w:t>CSR, descriptor, dispatcher, sticky errors pass.</w:t>
            </w:r>
          </w:p>
        </w:tc>
      </w:tr>
      <w:tr>
        <w:trPr>
          <w:cantSplit/>
        </w:trPr>
        <w:tc>
          <w:tcPr>
            <w:tcW w:type="dxa" w:w="1152"/>
            <w:vAlign w:val="top"/>
          </w:tcPr>
          <w:p>
            <w:pPr>
              <w:jc w:val="left"/>
            </w:pPr>
            <w:r/>
            <w:r>
              <w:rPr>
                <w:b w:val="0"/>
                <w:sz w:val="15"/>
              </w:rPr>
              <w:t>Gate 2</w:t>
            </w:r>
          </w:p>
        </w:tc>
        <w:tc>
          <w:tcPr>
            <w:tcW w:type="dxa" w:w="3168"/>
            <w:vAlign w:val="top"/>
          </w:tcPr>
          <w:p>
            <w:pPr>
              <w:jc w:val="left"/>
            </w:pPr>
            <w:r/>
            <w:r>
              <w:rPr>
                <w:b w:val="0"/>
                <w:sz w:val="15"/>
              </w:rPr>
              <w:t>Memory safety</w:t>
            </w:r>
          </w:p>
        </w:tc>
        <w:tc>
          <w:tcPr>
            <w:tcW w:type="dxa" w:w="6480"/>
            <w:vAlign w:val="top"/>
          </w:tcPr>
          <w:p>
            <w:pPr>
              <w:jc w:val="left"/>
            </w:pPr>
            <w:r/>
            <w:r>
              <w:rPr>
                <w:b w:val="0"/>
                <w:sz w:val="15"/>
              </w:rPr>
              <w:t>BSC, SRAM wrappers, DMA 4KB rejection pass.</w:t>
            </w:r>
          </w:p>
        </w:tc>
      </w:tr>
      <w:tr>
        <w:trPr>
          <w:cantSplit/>
        </w:trPr>
        <w:tc>
          <w:tcPr>
            <w:tcW w:type="dxa" w:w="1152"/>
            <w:vAlign w:val="top"/>
          </w:tcPr>
          <w:p>
            <w:pPr>
              <w:jc w:val="left"/>
            </w:pPr>
            <w:r/>
            <w:r>
              <w:rPr>
                <w:b w:val="0"/>
                <w:sz w:val="15"/>
              </w:rPr>
              <w:t>Gate 3</w:t>
            </w:r>
          </w:p>
        </w:tc>
        <w:tc>
          <w:tcPr>
            <w:tcW w:type="dxa" w:w="3168"/>
            <w:vAlign w:val="top"/>
          </w:tcPr>
          <w:p>
            <w:pPr>
              <w:jc w:val="left"/>
            </w:pPr>
            <w:r/>
            <w:r>
              <w:rPr>
                <w:b w:val="0"/>
                <w:sz w:val="15"/>
              </w:rPr>
              <w:t>Compute unit</w:t>
            </w:r>
          </w:p>
        </w:tc>
        <w:tc>
          <w:tcPr>
            <w:tcW w:type="dxa" w:w="6480"/>
            <w:vAlign w:val="top"/>
          </w:tcPr>
          <w:p>
            <w:pPr>
              <w:jc w:val="left"/>
            </w:pPr>
            <w:r/>
            <w:r>
              <w:rPr>
                <w:b w:val="0"/>
                <w:sz w:val="15"/>
              </w:rPr>
              <w:t>PE array and SDDU pass.</w:t>
            </w:r>
          </w:p>
        </w:tc>
      </w:tr>
      <w:tr>
        <w:trPr>
          <w:cantSplit/>
        </w:trPr>
        <w:tc>
          <w:tcPr>
            <w:tcW w:type="dxa" w:w="1152"/>
            <w:vAlign w:val="top"/>
          </w:tcPr>
          <w:p>
            <w:pPr>
              <w:jc w:val="left"/>
            </w:pPr>
            <w:r/>
            <w:r>
              <w:rPr>
                <w:b w:val="0"/>
                <w:sz w:val="15"/>
              </w:rPr>
              <w:t>Gate 4</w:t>
            </w:r>
          </w:p>
        </w:tc>
        <w:tc>
          <w:tcPr>
            <w:tcW w:type="dxa" w:w="3168"/>
            <w:vAlign w:val="top"/>
          </w:tcPr>
          <w:p>
            <w:pPr>
              <w:jc w:val="left"/>
            </w:pPr>
            <w:r/>
            <w:r>
              <w:rPr>
                <w:b w:val="0"/>
                <w:sz w:val="15"/>
              </w:rPr>
              <w:t>Accumulation correctness</w:t>
            </w:r>
          </w:p>
        </w:tc>
        <w:tc>
          <w:tcPr>
            <w:tcW w:type="dxa" w:w="6480"/>
            <w:vAlign w:val="top"/>
          </w:tcPr>
          <w:p>
            <w:pPr>
              <w:jc w:val="left"/>
            </w:pPr>
            <w:r/>
            <w:r>
              <w:rPr>
                <w:b w:val="0"/>
                <w:sz w:val="15"/>
              </w:rPr>
              <w:t>Four K-tile cases and RMW tests pass.</w:t>
            </w:r>
          </w:p>
        </w:tc>
      </w:tr>
      <w:tr>
        <w:trPr>
          <w:cantSplit/>
        </w:trPr>
        <w:tc>
          <w:tcPr>
            <w:tcW w:type="dxa" w:w="1152"/>
            <w:vAlign w:val="top"/>
          </w:tcPr>
          <w:p>
            <w:pPr>
              <w:jc w:val="left"/>
            </w:pPr>
            <w:r/>
            <w:r>
              <w:rPr>
                <w:b w:val="0"/>
                <w:sz w:val="15"/>
              </w:rPr>
              <w:t>Gate 5</w:t>
            </w:r>
          </w:p>
        </w:tc>
        <w:tc>
          <w:tcPr>
            <w:tcW w:type="dxa" w:w="3168"/>
            <w:vAlign w:val="top"/>
          </w:tcPr>
          <w:p>
            <w:pPr>
              <w:jc w:val="left"/>
            </w:pPr>
            <w:r/>
            <w:r>
              <w:rPr>
                <w:b w:val="0"/>
                <w:sz w:val="15"/>
              </w:rPr>
              <w:t>Quantized output</w:t>
            </w:r>
          </w:p>
        </w:tc>
        <w:tc>
          <w:tcPr>
            <w:tcW w:type="dxa" w:w="6480"/>
            <w:vAlign w:val="top"/>
          </w:tcPr>
          <w:p>
            <w:pPr>
              <w:jc w:val="left"/>
            </w:pPr>
            <w:r/>
            <w:r>
              <w:rPr>
                <w:b w:val="0"/>
                <w:sz w:val="15"/>
              </w:rPr>
              <w:t>Requant, saturation, ReLU pass.</w:t>
            </w:r>
          </w:p>
        </w:tc>
      </w:tr>
      <w:tr>
        <w:trPr>
          <w:cantSplit/>
        </w:trPr>
        <w:tc>
          <w:tcPr>
            <w:tcW w:type="dxa" w:w="1152"/>
            <w:vAlign w:val="top"/>
          </w:tcPr>
          <w:p>
            <w:pPr>
              <w:jc w:val="left"/>
            </w:pPr>
            <w:r/>
            <w:r>
              <w:rPr>
                <w:b w:val="0"/>
                <w:sz w:val="15"/>
              </w:rPr>
              <w:t>Gate 6</w:t>
            </w:r>
          </w:p>
        </w:tc>
        <w:tc>
          <w:tcPr>
            <w:tcW w:type="dxa" w:w="3168"/>
            <w:vAlign w:val="top"/>
          </w:tcPr>
          <w:p>
            <w:pPr>
              <w:jc w:val="left"/>
            </w:pPr>
            <w:r/>
            <w:r>
              <w:rPr>
                <w:b w:val="0"/>
                <w:sz w:val="15"/>
              </w:rPr>
              <w:t>First top-level tile</w:t>
            </w:r>
          </w:p>
        </w:tc>
        <w:tc>
          <w:tcPr>
            <w:tcW w:type="dxa" w:w="6480"/>
            <w:vAlign w:val="top"/>
          </w:tcPr>
          <w:p>
            <w:pPr>
              <w:jc w:val="left"/>
            </w:pPr>
            <w:r/>
            <w:r>
              <w:rPr>
                <w:b w:val="0"/>
                <w:sz w:val="15"/>
              </w:rPr>
              <w:t>End-to-end Conv/GEMM tile matches Python.</w:t>
            </w:r>
          </w:p>
        </w:tc>
      </w:tr>
      <w:tr>
        <w:trPr>
          <w:cantSplit/>
        </w:trPr>
        <w:tc>
          <w:tcPr>
            <w:tcW w:type="dxa" w:w="1152"/>
            <w:vAlign w:val="top"/>
          </w:tcPr>
          <w:p>
            <w:pPr>
              <w:jc w:val="left"/>
            </w:pPr>
            <w:r/>
            <w:r>
              <w:rPr>
                <w:b w:val="0"/>
                <w:sz w:val="15"/>
              </w:rPr>
              <w:t>Gate 7</w:t>
            </w:r>
          </w:p>
        </w:tc>
        <w:tc>
          <w:tcPr>
            <w:tcW w:type="dxa" w:w="3168"/>
            <w:vAlign w:val="top"/>
          </w:tcPr>
          <w:p>
            <w:pPr>
              <w:jc w:val="left"/>
            </w:pPr>
            <w:r/>
            <w:r>
              <w:rPr>
                <w:b w:val="0"/>
                <w:sz w:val="15"/>
              </w:rPr>
              <w:t>Baseline regression</w:t>
            </w:r>
          </w:p>
        </w:tc>
        <w:tc>
          <w:tcPr>
            <w:tcW w:type="dxa" w:w="6480"/>
            <w:vAlign w:val="top"/>
          </w:tcPr>
          <w:p>
            <w:pPr>
              <w:jc w:val="left"/>
            </w:pPr>
            <w:r/>
            <w:r>
              <w:rPr>
                <w:b w:val="0"/>
                <w:sz w:val="15"/>
              </w:rPr>
              <w:t>Current test matrix passes.</w:t>
            </w:r>
          </w:p>
        </w:tc>
      </w:tr>
      <w:tr>
        <w:trPr>
          <w:cantSplit/>
        </w:trPr>
        <w:tc>
          <w:tcPr>
            <w:tcW w:type="dxa" w:w="1152"/>
            <w:vAlign w:val="top"/>
          </w:tcPr>
          <w:p>
            <w:pPr>
              <w:jc w:val="left"/>
            </w:pPr>
            <w:r/>
            <w:r>
              <w:rPr>
                <w:b w:val="0"/>
                <w:sz w:val="15"/>
              </w:rPr>
              <w:t>Gate 8</w:t>
            </w:r>
          </w:p>
        </w:tc>
        <w:tc>
          <w:tcPr>
            <w:tcW w:type="dxa" w:w="3168"/>
            <w:vAlign w:val="top"/>
          </w:tcPr>
          <w:p>
            <w:pPr>
              <w:jc w:val="left"/>
            </w:pPr>
            <w:r/>
            <w:r>
              <w:rPr>
                <w:b w:val="0"/>
                <w:sz w:val="15"/>
              </w:rPr>
              <w:t>Optional/current primary stability</w:t>
            </w:r>
          </w:p>
        </w:tc>
        <w:tc>
          <w:tcPr>
            <w:tcW w:type="dxa" w:w="6480"/>
            <w:vAlign w:val="top"/>
          </w:tcPr>
          <w:p>
            <w:pPr>
              <w:jc w:val="left"/>
            </w:pPr>
            <w:r/>
            <w:r>
              <w:rPr>
                <w:b w:val="0"/>
                <w:sz w:val="15"/>
              </w:rPr>
              <w:t>Partial/residual tests pass or are disabled without regression.</w:t>
            </w:r>
          </w:p>
        </w:tc>
      </w:tr>
      <w:tr>
        <w:trPr>
          <w:cantSplit/>
        </w:trPr>
        <w:tc>
          <w:tcPr>
            <w:tcW w:type="dxa" w:w="1152"/>
            <w:vAlign w:val="top"/>
          </w:tcPr>
          <w:p>
            <w:pPr>
              <w:jc w:val="left"/>
            </w:pPr>
            <w:r/>
            <w:r>
              <w:rPr>
                <w:b w:val="0"/>
                <w:sz w:val="15"/>
              </w:rPr>
              <w:t>Gate 9</w:t>
            </w:r>
          </w:p>
        </w:tc>
        <w:tc>
          <w:tcPr>
            <w:tcW w:type="dxa" w:w="3168"/>
            <w:vAlign w:val="top"/>
          </w:tcPr>
          <w:p>
            <w:pPr>
              <w:jc w:val="left"/>
            </w:pPr>
            <w:r/>
            <w:r>
              <w:rPr>
                <w:b w:val="0"/>
                <w:sz w:val="15"/>
              </w:rPr>
              <w:t>Conv2D primary target</w:t>
            </w:r>
          </w:p>
        </w:tc>
        <w:tc>
          <w:tcPr>
            <w:tcW w:type="dxa" w:w="6480"/>
            <w:vAlign w:val="top"/>
          </w:tcPr>
          <w:p>
            <w:pPr>
              <w:jc w:val="left"/>
            </w:pPr>
            <w:r/>
            <w:r>
              <w:rPr>
                <w:b w:val="0"/>
                <w:sz w:val="15"/>
              </w:rPr>
              <w:t>1x1 and selected 3x3 tests pass.</w:t>
            </w:r>
          </w:p>
        </w:tc>
      </w:tr>
      <w:tr>
        <w:trPr>
          <w:cantSplit/>
        </w:trPr>
        <w:tc>
          <w:tcPr>
            <w:tcW w:type="dxa" w:w="1152"/>
            <w:vAlign w:val="top"/>
          </w:tcPr>
          <w:p>
            <w:pPr>
              <w:jc w:val="left"/>
            </w:pPr>
            <w:r/>
            <w:r>
              <w:rPr>
                <w:b w:val="0"/>
                <w:sz w:val="15"/>
              </w:rPr>
              <w:t>Gate 10</w:t>
            </w:r>
          </w:p>
        </w:tc>
        <w:tc>
          <w:tcPr>
            <w:tcW w:type="dxa" w:w="3168"/>
            <w:vAlign w:val="top"/>
          </w:tcPr>
          <w:p>
            <w:pPr>
              <w:jc w:val="left"/>
            </w:pPr>
            <w:r/>
            <w:r>
              <w:rPr>
                <w:b w:val="0"/>
                <w:sz w:val="15"/>
              </w:rPr>
              <w:t>Graph/tensor primary target</w:t>
            </w:r>
          </w:p>
        </w:tc>
        <w:tc>
          <w:tcPr>
            <w:tcW w:type="dxa" w:w="6480"/>
            <w:vAlign w:val="top"/>
          </w:tcPr>
          <w:p>
            <w:pPr>
              <w:jc w:val="left"/>
            </w:pPr>
            <w:r/>
            <w:r>
              <w:rPr>
                <w:b w:val="0"/>
                <w:sz w:val="15"/>
              </w:rPr>
              <w:t>Tensor Table, descriptor ring, two-layer graph test pass.</w:t>
            </w:r>
          </w:p>
        </w:tc>
      </w:tr>
      <w:tr>
        <w:trPr>
          <w:cantSplit/>
        </w:trPr>
        <w:tc>
          <w:tcPr>
            <w:tcW w:type="dxa" w:w="1152"/>
            <w:vAlign w:val="top"/>
          </w:tcPr>
          <w:p>
            <w:pPr>
              <w:jc w:val="left"/>
            </w:pPr>
            <w:r/>
            <w:r>
              <w:rPr>
                <w:b w:val="0"/>
                <w:sz w:val="15"/>
              </w:rPr>
              <w:t>Gate 11</w:t>
            </w:r>
          </w:p>
        </w:tc>
        <w:tc>
          <w:tcPr>
            <w:tcW w:type="dxa" w:w="3168"/>
            <w:vAlign w:val="top"/>
          </w:tcPr>
          <w:p>
            <w:pPr>
              <w:jc w:val="left"/>
            </w:pPr>
            <w:r/>
            <w:r>
              <w:rPr>
                <w:b w:val="0"/>
                <w:sz w:val="15"/>
              </w:rPr>
              <w:t>YOLO-style primary demo</w:t>
            </w:r>
          </w:p>
        </w:tc>
        <w:tc>
          <w:tcPr>
            <w:tcW w:type="dxa" w:w="6480"/>
            <w:vAlign w:val="top"/>
          </w:tcPr>
          <w:p>
            <w:pPr>
              <w:jc w:val="left"/>
            </w:pPr>
            <w:r/>
            <w:r>
              <w:rPr>
                <w:b w:val="0"/>
                <w:sz w:val="15"/>
              </w:rPr>
              <w:t>Selected operator sequence and raw tensor export pass host compatibility test.</w:t>
            </w:r>
          </w:p>
        </w:tc>
      </w:tr>
      <w:tr>
        <w:trPr>
          <w:cantSplit/>
        </w:trPr>
        <w:tc>
          <w:tcPr>
            <w:tcW w:type="dxa" w:w="1152"/>
            <w:vAlign w:val="top"/>
          </w:tcPr>
          <w:p>
            <w:pPr>
              <w:jc w:val="left"/>
            </w:pPr>
            <w:r/>
            <w:r>
              <w:rPr>
                <w:b w:val="0"/>
                <w:sz w:val="15"/>
              </w:rPr>
              <w:t>Gate 12</w:t>
            </w:r>
          </w:p>
        </w:tc>
        <w:tc>
          <w:tcPr>
            <w:tcW w:type="dxa" w:w="3168"/>
            <w:vAlign w:val="top"/>
          </w:tcPr>
          <w:p>
            <w:pPr>
              <w:jc w:val="left"/>
            </w:pPr>
            <w:r/>
            <w:r>
              <w:rPr>
                <w:b w:val="0"/>
                <w:sz w:val="15"/>
              </w:rPr>
              <w:t>Defense package</w:t>
            </w:r>
          </w:p>
        </w:tc>
        <w:tc>
          <w:tcPr>
            <w:tcW w:type="dxa" w:w="6480"/>
            <w:vAlign w:val="top"/>
          </w:tcPr>
          <w:p>
            <w:pPr>
              <w:jc w:val="left"/>
            </w:pPr>
            <w:r/>
            <w:r>
              <w:rPr>
                <w:b w:val="0"/>
                <w:sz w:val="15"/>
              </w:rPr>
              <w:t>Documentation, waveforms, logs, demos, safe claims ready.</w:t>
            </w:r>
          </w:p>
        </w:tc>
      </w:tr>
    </w:tbl>
    <w:p>
      <w:pPr>
        <w:spacing w:after="60"/>
      </w:pPr>
    </w:p>
    <w:p>
      <w:pPr>
        <w:pStyle w:val="Heading1"/>
        <w:spacing w:before="160" w:after="80"/>
      </w:pPr>
      <w:r>
        <w:t>16. Risk Register and Fallback Rules</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val="true"/>
        </w:trPr>
        <w:tc>
          <w:tcPr>
            <w:tcW w:type="dxa" w:w="864"/>
            <w:vAlign w:val="top"/>
            <w:shd w:fill="1F4E79"/>
          </w:tcPr>
          <w:p>
            <w:pPr>
              <w:jc w:val="left"/>
            </w:pPr>
            <w:r/>
            <w:r>
              <w:rPr>
                <w:b/>
                <w:color w:val="FFFFFF"/>
                <w:sz w:val="15"/>
              </w:rPr>
              <w:t>ID</w:t>
            </w:r>
          </w:p>
        </w:tc>
        <w:tc>
          <w:tcPr>
            <w:tcW w:type="dxa" w:w="3456"/>
            <w:vAlign w:val="top"/>
            <w:shd w:fill="1F4E79"/>
          </w:tcPr>
          <w:p>
            <w:pPr>
              <w:jc w:val="left"/>
            </w:pPr>
            <w:r/>
            <w:r>
              <w:rPr>
                <w:b/>
                <w:color w:val="FFFFFF"/>
                <w:sz w:val="15"/>
              </w:rPr>
              <w:t>Risk</w:t>
            </w:r>
          </w:p>
        </w:tc>
        <w:tc>
          <w:tcPr>
            <w:tcW w:type="dxa" w:w="1440"/>
            <w:vAlign w:val="top"/>
            <w:shd w:fill="1F4E79"/>
          </w:tcPr>
          <w:p>
            <w:pPr>
              <w:jc w:val="left"/>
            </w:pPr>
            <w:r/>
            <w:r>
              <w:rPr>
                <w:b/>
                <w:color w:val="FFFFFF"/>
                <w:sz w:val="15"/>
              </w:rPr>
              <w:t>Severity</w:t>
            </w:r>
          </w:p>
        </w:tc>
        <w:tc>
          <w:tcPr>
            <w:tcW w:type="dxa" w:w="5040"/>
            <w:vAlign w:val="top"/>
            <w:shd w:fill="1F4E79"/>
          </w:tcPr>
          <w:p>
            <w:pPr>
              <w:jc w:val="left"/>
            </w:pPr>
            <w:r/>
            <w:r>
              <w:rPr>
                <w:b/>
                <w:color w:val="FFFFFF"/>
                <w:sz w:val="15"/>
              </w:rPr>
              <w:t>Mitigation/fallback</w:t>
            </w:r>
          </w:p>
        </w:tc>
      </w:tr>
      <w:tr>
        <w:trPr>
          <w:cantSplit/>
        </w:trPr>
        <w:tc>
          <w:tcPr>
            <w:tcW w:type="dxa" w:w="864"/>
            <w:vAlign w:val="top"/>
          </w:tcPr>
          <w:p>
            <w:pPr>
              <w:jc w:val="left"/>
            </w:pPr>
            <w:r/>
            <w:r>
              <w:rPr>
                <w:b w:val="0"/>
                <w:sz w:val="15"/>
              </w:rPr>
              <w:t>R1</w:t>
            </w:r>
          </w:p>
        </w:tc>
        <w:tc>
          <w:tcPr>
            <w:tcW w:type="dxa" w:w="3456"/>
            <w:vAlign w:val="top"/>
          </w:tcPr>
          <w:p>
            <w:pPr>
              <w:jc w:val="left"/>
            </w:pPr>
            <w:r/>
            <w:r>
              <w:rPr>
                <w:b w:val="0"/>
                <w:sz w:val="15"/>
              </w:rPr>
              <w:t>Person B overload</w:t>
            </w:r>
          </w:p>
        </w:tc>
        <w:tc>
          <w:tcPr>
            <w:tcW w:type="dxa" w:w="1440"/>
            <w:vAlign w:val="top"/>
          </w:tcPr>
          <w:p>
            <w:pPr>
              <w:jc w:val="left"/>
            </w:pPr>
            <w:r/>
            <w:r>
              <w:rPr>
                <w:b w:val="0"/>
                <w:sz w:val="15"/>
              </w:rPr>
              <w:t>High</w:t>
            </w:r>
          </w:p>
        </w:tc>
        <w:tc>
          <w:tcPr>
            <w:tcW w:type="dxa" w:w="5040"/>
            <w:vAlign w:val="top"/>
          </w:tcPr>
          <w:p>
            <w:pPr>
              <w:jc w:val="left"/>
            </w:pPr>
            <w:r/>
            <w:r>
              <w:rPr>
                <w:b w:val="0"/>
                <w:sz w:val="15"/>
              </w:rPr>
              <w:t>Both designers write tests; graph/tensor tasks become joint.</w:t>
            </w:r>
          </w:p>
        </w:tc>
      </w:tr>
      <w:tr>
        <w:trPr>
          <w:cantSplit/>
        </w:trPr>
        <w:tc>
          <w:tcPr>
            <w:tcW w:type="dxa" w:w="864"/>
            <w:vAlign w:val="top"/>
          </w:tcPr>
          <w:p>
            <w:pPr>
              <w:jc w:val="left"/>
            </w:pPr>
            <w:r/>
            <w:r>
              <w:rPr>
                <w:b w:val="0"/>
                <w:sz w:val="15"/>
              </w:rPr>
              <w:t>R2</w:t>
            </w:r>
          </w:p>
        </w:tc>
        <w:tc>
          <w:tcPr>
            <w:tcW w:type="dxa" w:w="3456"/>
            <w:vAlign w:val="top"/>
          </w:tcPr>
          <w:p>
            <w:pPr>
              <w:jc w:val="left"/>
            </w:pPr>
            <w:r/>
            <w:r>
              <w:rPr>
                <w:b w:val="0"/>
                <w:sz w:val="15"/>
              </w:rPr>
              <w:t>SDDU/act_out timing mismatch</w:t>
            </w:r>
          </w:p>
        </w:tc>
        <w:tc>
          <w:tcPr>
            <w:tcW w:type="dxa" w:w="1440"/>
            <w:vAlign w:val="top"/>
          </w:tcPr>
          <w:p>
            <w:pPr>
              <w:jc w:val="left"/>
            </w:pPr>
            <w:r/>
            <w:r>
              <w:rPr>
                <w:b w:val="0"/>
                <w:sz w:val="15"/>
              </w:rPr>
              <w:t>High</w:t>
            </w:r>
          </w:p>
        </w:tc>
        <w:tc>
          <w:tcPr>
            <w:tcW w:type="dxa" w:w="5040"/>
            <w:vAlign w:val="top"/>
          </w:tcPr>
          <w:p>
            <w:pPr>
              <w:jc w:val="left"/>
            </w:pPr>
            <w:r/>
            <w:r>
              <w:rPr>
                <w:b w:val="0"/>
                <w:sz w:val="15"/>
              </w:rPr>
              <w:t>Waveform review before accumulation integration.</w:t>
            </w:r>
          </w:p>
        </w:tc>
      </w:tr>
      <w:tr>
        <w:trPr>
          <w:cantSplit/>
        </w:trPr>
        <w:tc>
          <w:tcPr>
            <w:tcW w:type="dxa" w:w="864"/>
            <w:vAlign w:val="top"/>
          </w:tcPr>
          <w:p>
            <w:pPr>
              <w:jc w:val="left"/>
            </w:pPr>
            <w:r/>
            <w:r>
              <w:rPr>
                <w:b w:val="0"/>
                <w:sz w:val="15"/>
              </w:rPr>
              <w:t>R3</w:t>
            </w:r>
          </w:p>
        </w:tc>
        <w:tc>
          <w:tcPr>
            <w:tcW w:type="dxa" w:w="3456"/>
            <w:vAlign w:val="top"/>
          </w:tcPr>
          <w:p>
            <w:pPr>
              <w:jc w:val="left"/>
            </w:pPr>
            <w:r/>
            <w:r>
              <w:rPr>
                <w:b w:val="0"/>
                <w:sz w:val="15"/>
              </w:rPr>
              <w:t>K_TILE_FIRST/LAST bug</w:t>
            </w:r>
          </w:p>
        </w:tc>
        <w:tc>
          <w:tcPr>
            <w:tcW w:type="dxa" w:w="1440"/>
            <w:vAlign w:val="top"/>
          </w:tcPr>
          <w:p>
            <w:pPr>
              <w:jc w:val="left"/>
            </w:pPr>
            <w:r/>
            <w:r>
              <w:rPr>
                <w:b w:val="0"/>
                <w:sz w:val="15"/>
              </w:rPr>
              <w:t>Critical</w:t>
            </w:r>
          </w:p>
        </w:tc>
        <w:tc>
          <w:tcPr>
            <w:tcW w:type="dxa" w:w="5040"/>
            <w:vAlign w:val="top"/>
          </w:tcPr>
          <w:p>
            <w:pPr>
              <w:jc w:val="left"/>
            </w:pPr>
            <w:r/>
            <w:r>
              <w:rPr>
                <w:b w:val="0"/>
                <w:sz w:val="15"/>
              </w:rPr>
              <w:t>Four-case directed test and assertion before random tests.</w:t>
            </w:r>
          </w:p>
        </w:tc>
      </w:tr>
      <w:tr>
        <w:trPr>
          <w:cantSplit/>
        </w:trPr>
        <w:tc>
          <w:tcPr>
            <w:tcW w:type="dxa" w:w="864"/>
            <w:vAlign w:val="top"/>
          </w:tcPr>
          <w:p>
            <w:pPr>
              <w:jc w:val="left"/>
            </w:pPr>
            <w:r/>
            <w:r>
              <w:rPr>
                <w:b w:val="0"/>
                <w:sz w:val="15"/>
              </w:rPr>
              <w:t>R4</w:t>
            </w:r>
          </w:p>
        </w:tc>
        <w:tc>
          <w:tcPr>
            <w:tcW w:type="dxa" w:w="3456"/>
            <w:vAlign w:val="top"/>
          </w:tcPr>
          <w:p>
            <w:pPr>
              <w:jc w:val="left"/>
            </w:pPr>
            <w:r/>
            <w:r>
              <w:rPr>
                <w:b w:val="0"/>
                <w:sz w:val="15"/>
              </w:rPr>
              <w:t>Accumulation RMW hazard</w:t>
            </w:r>
          </w:p>
        </w:tc>
        <w:tc>
          <w:tcPr>
            <w:tcW w:type="dxa" w:w="1440"/>
            <w:vAlign w:val="top"/>
          </w:tcPr>
          <w:p>
            <w:pPr>
              <w:jc w:val="left"/>
            </w:pPr>
            <w:r/>
            <w:r>
              <w:rPr>
                <w:b w:val="0"/>
                <w:sz w:val="15"/>
              </w:rPr>
              <w:t>Critical</w:t>
            </w:r>
          </w:p>
        </w:tc>
        <w:tc>
          <w:tcPr>
            <w:tcW w:type="dxa" w:w="5040"/>
            <w:vAlign w:val="top"/>
          </w:tcPr>
          <w:p>
            <w:pPr>
              <w:jc w:val="left"/>
            </w:pPr>
            <w:r/>
            <w:r>
              <w:rPr>
                <w:b w:val="0"/>
                <w:sz w:val="15"/>
              </w:rPr>
              <w:t>Serialize first implementation if pipelined RMW fails.</w:t>
            </w:r>
          </w:p>
        </w:tc>
      </w:tr>
      <w:tr>
        <w:trPr>
          <w:cantSplit/>
        </w:trPr>
        <w:tc>
          <w:tcPr>
            <w:tcW w:type="dxa" w:w="864"/>
            <w:vAlign w:val="top"/>
          </w:tcPr>
          <w:p>
            <w:pPr>
              <w:jc w:val="left"/>
            </w:pPr>
            <w:r/>
            <w:r>
              <w:rPr>
                <w:b w:val="0"/>
                <w:sz w:val="15"/>
              </w:rPr>
              <w:t>R5</w:t>
            </w:r>
          </w:p>
        </w:tc>
        <w:tc>
          <w:tcPr>
            <w:tcW w:type="dxa" w:w="3456"/>
            <w:vAlign w:val="top"/>
          </w:tcPr>
          <w:p>
            <w:pPr>
              <w:jc w:val="left"/>
            </w:pPr>
            <w:r/>
            <w:r>
              <w:rPr>
                <w:b w:val="0"/>
                <w:sz w:val="15"/>
              </w:rPr>
              <w:t>DMA byte ordering mismatch</w:t>
            </w:r>
          </w:p>
        </w:tc>
        <w:tc>
          <w:tcPr>
            <w:tcW w:type="dxa" w:w="1440"/>
            <w:vAlign w:val="top"/>
          </w:tcPr>
          <w:p>
            <w:pPr>
              <w:jc w:val="left"/>
            </w:pPr>
            <w:r/>
            <w:r>
              <w:rPr>
                <w:b w:val="0"/>
                <w:sz w:val="15"/>
              </w:rPr>
              <w:t>High</w:t>
            </w:r>
          </w:p>
        </w:tc>
        <w:tc>
          <w:tcPr>
            <w:tcW w:type="dxa" w:w="5040"/>
            <w:vAlign w:val="top"/>
          </w:tcPr>
          <w:p>
            <w:pPr>
              <w:jc w:val="left"/>
            </w:pPr>
            <w:r/>
            <w:r>
              <w:rPr>
                <w:b w:val="0"/>
                <w:sz w:val="15"/>
              </w:rPr>
              <w:t>Known-pattern 0..63 byte test before top-level.</w:t>
            </w:r>
          </w:p>
        </w:tc>
      </w:tr>
      <w:tr>
        <w:trPr>
          <w:cantSplit/>
        </w:trPr>
        <w:tc>
          <w:tcPr>
            <w:tcW w:type="dxa" w:w="864"/>
            <w:vAlign w:val="top"/>
          </w:tcPr>
          <w:p>
            <w:pPr>
              <w:jc w:val="left"/>
            </w:pPr>
            <w:r/>
            <w:r>
              <w:rPr>
                <w:b w:val="0"/>
                <w:sz w:val="15"/>
              </w:rPr>
              <w:t>R6</w:t>
            </w:r>
          </w:p>
        </w:tc>
        <w:tc>
          <w:tcPr>
            <w:tcW w:type="dxa" w:w="3456"/>
            <w:vAlign w:val="top"/>
          </w:tcPr>
          <w:p>
            <w:pPr>
              <w:jc w:val="left"/>
            </w:pPr>
            <w:r/>
            <w:r>
              <w:rPr>
                <w:b w:val="0"/>
                <w:sz w:val="15"/>
              </w:rPr>
              <w:t>Graph scheduler complexity</w:t>
            </w:r>
          </w:p>
        </w:tc>
        <w:tc>
          <w:tcPr>
            <w:tcW w:type="dxa" w:w="1440"/>
            <w:vAlign w:val="top"/>
          </w:tcPr>
          <w:p>
            <w:pPr>
              <w:jc w:val="left"/>
            </w:pPr>
            <w:r/>
            <w:r>
              <w:rPr>
                <w:b w:val="0"/>
                <w:sz w:val="15"/>
              </w:rPr>
              <w:t>High</w:t>
            </w:r>
          </w:p>
        </w:tc>
        <w:tc>
          <w:tcPr>
            <w:tcW w:type="dxa" w:w="5040"/>
            <w:vAlign w:val="top"/>
          </w:tcPr>
          <w:p>
            <w:pPr>
              <w:jc w:val="left"/>
            </w:pPr>
            <w:r/>
            <w:r>
              <w:rPr>
                <w:b w:val="0"/>
                <w:sz w:val="15"/>
              </w:rPr>
              <w:t>Limit primary graph scheduler to in-order two/three-layer chains first.</w:t>
            </w:r>
          </w:p>
        </w:tc>
      </w:tr>
      <w:tr>
        <w:trPr>
          <w:cantSplit/>
        </w:trPr>
        <w:tc>
          <w:tcPr>
            <w:tcW w:type="dxa" w:w="864"/>
            <w:vAlign w:val="top"/>
          </w:tcPr>
          <w:p>
            <w:pPr>
              <w:jc w:val="left"/>
            </w:pPr>
            <w:r/>
            <w:r>
              <w:rPr>
                <w:b w:val="0"/>
                <w:sz w:val="15"/>
              </w:rPr>
              <w:t>R7</w:t>
            </w:r>
          </w:p>
        </w:tc>
        <w:tc>
          <w:tcPr>
            <w:tcW w:type="dxa" w:w="3456"/>
            <w:vAlign w:val="top"/>
          </w:tcPr>
          <w:p>
            <w:pPr>
              <w:jc w:val="left"/>
            </w:pPr>
            <w:r/>
            <w:r>
              <w:rPr>
                <w:b w:val="0"/>
                <w:sz w:val="15"/>
              </w:rPr>
              <w:t>Conv2D window generator complexity</w:t>
            </w:r>
          </w:p>
        </w:tc>
        <w:tc>
          <w:tcPr>
            <w:tcW w:type="dxa" w:w="1440"/>
            <w:vAlign w:val="top"/>
          </w:tcPr>
          <w:p>
            <w:pPr>
              <w:jc w:val="left"/>
            </w:pPr>
            <w:r/>
            <w:r>
              <w:rPr>
                <w:b w:val="0"/>
                <w:sz w:val="15"/>
              </w:rPr>
              <w:t>High</w:t>
            </w:r>
          </w:p>
        </w:tc>
        <w:tc>
          <w:tcPr>
            <w:tcW w:type="dxa" w:w="5040"/>
            <w:vAlign w:val="top"/>
          </w:tcPr>
          <w:p>
            <w:pPr>
              <w:jc w:val="left"/>
            </w:pPr>
            <w:r/>
            <w:r>
              <w:rPr>
                <w:b w:val="0"/>
                <w:sz w:val="15"/>
              </w:rPr>
              <w:t>Implement 1x1 first; then fixed 3x3; generalize only after passing.</w:t>
            </w:r>
          </w:p>
        </w:tc>
      </w:tr>
      <w:tr>
        <w:trPr>
          <w:cantSplit/>
        </w:trPr>
        <w:tc>
          <w:tcPr>
            <w:tcW w:type="dxa" w:w="864"/>
            <w:vAlign w:val="top"/>
          </w:tcPr>
          <w:p>
            <w:pPr>
              <w:jc w:val="left"/>
            </w:pPr>
            <w:r/>
            <w:r>
              <w:rPr>
                <w:b w:val="0"/>
                <w:sz w:val="15"/>
              </w:rPr>
              <w:t>R8</w:t>
            </w:r>
          </w:p>
        </w:tc>
        <w:tc>
          <w:tcPr>
            <w:tcW w:type="dxa" w:w="3456"/>
            <w:vAlign w:val="top"/>
          </w:tcPr>
          <w:p>
            <w:pPr>
              <w:jc w:val="left"/>
            </w:pPr>
            <w:r/>
            <w:r>
              <w:rPr>
                <w:b w:val="0"/>
                <w:sz w:val="15"/>
              </w:rPr>
              <w:t>SPPF/C2f too large</w:t>
            </w:r>
          </w:p>
        </w:tc>
        <w:tc>
          <w:tcPr>
            <w:tcW w:type="dxa" w:w="1440"/>
            <w:vAlign w:val="top"/>
          </w:tcPr>
          <w:p>
            <w:pPr>
              <w:jc w:val="left"/>
            </w:pPr>
            <w:r/>
            <w:r>
              <w:rPr>
                <w:b w:val="0"/>
                <w:sz w:val="15"/>
              </w:rPr>
              <w:t>Medium</w:t>
            </w:r>
          </w:p>
        </w:tc>
        <w:tc>
          <w:tcPr>
            <w:tcW w:type="dxa" w:w="5040"/>
            <w:vAlign w:val="top"/>
          </w:tcPr>
          <w:p>
            <w:pPr>
              <w:jc w:val="left"/>
            </w:pPr>
            <w:r/>
            <w:r>
              <w:rPr>
                <w:b w:val="0"/>
                <w:sz w:val="15"/>
              </w:rPr>
              <w:t>Implement as primitive sequence and document disabled cases clearly.</w:t>
            </w:r>
          </w:p>
        </w:tc>
      </w:tr>
      <w:tr>
        <w:trPr>
          <w:cantSplit/>
        </w:trPr>
        <w:tc>
          <w:tcPr>
            <w:tcW w:type="dxa" w:w="864"/>
            <w:vAlign w:val="top"/>
          </w:tcPr>
          <w:p>
            <w:pPr>
              <w:jc w:val="left"/>
            </w:pPr>
            <w:r/>
            <w:r>
              <w:rPr>
                <w:b w:val="0"/>
                <w:sz w:val="15"/>
              </w:rPr>
              <w:t>R9</w:t>
            </w:r>
          </w:p>
        </w:tc>
        <w:tc>
          <w:tcPr>
            <w:tcW w:type="dxa" w:w="3456"/>
            <w:vAlign w:val="top"/>
          </w:tcPr>
          <w:p>
            <w:pPr>
              <w:jc w:val="left"/>
            </w:pPr>
            <w:r/>
            <w:r>
              <w:rPr>
                <w:b w:val="0"/>
                <w:sz w:val="15"/>
              </w:rPr>
              <w:t>CPU+IP full-system speedup hidden by transfer overhead</w:t>
            </w:r>
          </w:p>
        </w:tc>
        <w:tc>
          <w:tcPr>
            <w:tcW w:type="dxa" w:w="1440"/>
            <w:vAlign w:val="top"/>
          </w:tcPr>
          <w:p>
            <w:pPr>
              <w:jc w:val="left"/>
            </w:pPr>
            <w:r/>
            <w:r>
              <w:rPr>
                <w:b w:val="0"/>
                <w:sz w:val="15"/>
              </w:rPr>
              <w:t>Medium</w:t>
            </w:r>
          </w:p>
        </w:tc>
        <w:tc>
          <w:tcPr>
            <w:tcW w:type="dxa" w:w="5040"/>
            <w:vAlign w:val="top"/>
          </w:tcPr>
          <w:p>
            <w:pPr>
              <w:jc w:val="left"/>
            </w:pPr>
            <w:r/>
            <w:r>
              <w:rPr>
                <w:b w:val="0"/>
                <w:sz w:val="15"/>
              </w:rPr>
              <w:t>Report kernel-only and full-system timing separately.</w:t>
            </w:r>
          </w:p>
        </w:tc>
      </w:tr>
      <w:tr>
        <w:trPr>
          <w:cantSplit/>
        </w:trPr>
        <w:tc>
          <w:tcPr>
            <w:tcW w:type="dxa" w:w="864"/>
            <w:vAlign w:val="top"/>
          </w:tcPr>
          <w:p>
            <w:pPr>
              <w:jc w:val="left"/>
            </w:pPr>
            <w:r/>
            <w:r>
              <w:rPr>
                <w:b w:val="0"/>
                <w:sz w:val="15"/>
              </w:rPr>
              <w:t>R10</w:t>
            </w:r>
          </w:p>
        </w:tc>
        <w:tc>
          <w:tcPr>
            <w:tcW w:type="dxa" w:w="3456"/>
            <w:vAlign w:val="top"/>
          </w:tcPr>
          <w:p>
            <w:pPr>
              <w:jc w:val="left"/>
            </w:pPr>
            <w:r/>
            <w:r>
              <w:rPr>
                <w:b w:val="0"/>
                <w:sz w:val="15"/>
              </w:rPr>
              <w:t>Overclaim risk</w:t>
            </w:r>
          </w:p>
        </w:tc>
        <w:tc>
          <w:tcPr>
            <w:tcW w:type="dxa" w:w="1440"/>
            <w:vAlign w:val="top"/>
          </w:tcPr>
          <w:p>
            <w:pPr>
              <w:jc w:val="left"/>
            </w:pPr>
            <w:r/>
            <w:r>
              <w:rPr>
                <w:b w:val="0"/>
                <w:sz w:val="15"/>
              </w:rPr>
              <w:t>High</w:t>
            </w:r>
          </w:p>
        </w:tc>
        <w:tc>
          <w:tcPr>
            <w:tcW w:type="dxa" w:w="5040"/>
            <w:vAlign w:val="top"/>
          </w:tcPr>
          <w:p>
            <w:pPr>
              <w:jc w:val="left"/>
            </w:pPr>
            <w:r/>
            <w:r>
              <w:rPr>
                <w:b w:val="0"/>
                <w:sz w:val="15"/>
              </w:rPr>
              <w:t>Final slides must include explicit non-claim statement.</w:t>
            </w:r>
          </w:p>
        </w:tc>
      </w:tr>
    </w:tbl>
    <w:p>
      <w:pPr>
        <w:spacing w:after="60"/>
      </w:pPr>
    </w:p>
    <w:p>
      <w:pPr>
        <w:pStyle w:val="Heading2"/>
        <w:spacing w:before="160" w:after="80"/>
      </w:pPr>
      <w:r>
        <w:t>16.2 Fallback classification rules</w:t>
      </w:r>
    </w:p>
    <w:p>
      <w:pPr>
        <w:pStyle w:val="ListBullet"/>
        <w:spacing w:after="60"/>
      </w:pPr>
      <w:r>
        <w:t>If a primary-target block has RTL but no passing TC-PRI test, it must be marked implemented-but-unverified, not completed.</w:t>
      </w:r>
    </w:p>
    <w:p>
      <w:pPr>
        <w:pStyle w:val="ListBullet"/>
        <w:spacing w:after="60"/>
      </w:pPr>
      <w:r>
        <w:t>If a primary-target block only has architecture and Python model, it must be marked documentation/Python-only.</w:t>
      </w:r>
    </w:p>
    <w:p>
      <w:pPr>
        <w:pStyle w:val="ListBullet"/>
        <w:spacing w:after="60"/>
      </w:pPr>
      <w:r>
        <w:t>If a block is disabled by parameter, selecting it must raise a sticky unsupported error.</w:t>
      </w:r>
    </w:p>
    <w:p>
      <w:pPr>
        <w:pStyle w:val="ListBullet"/>
        <w:spacing w:after="60"/>
      </w:pPr>
      <w:r>
        <w:t>The baseline Conv/GEMM implementation and verification must not be sacrificed to chase primary-target extensions.</w:t>
      </w:r>
    </w:p>
    <w:p>
      <w:pPr>
        <w:pStyle w:val="ListBullet"/>
        <w:spacing w:after="60"/>
      </w:pPr>
      <w:r>
        <w:t>The final defense claim must reflect actual evidence, not plan intent.</w:t>
      </w:r>
    </w:p>
    <w:p>
      <w:pPr>
        <w:pStyle w:val="Heading1"/>
        <w:spacing w:before="160" w:after="80"/>
      </w:pPr>
      <w:r>
        <w:t>Appendix A. Module Checklist</w:t>
      </w:r>
    </w:p>
    <w:tbl>
      <w:tblPr>
        <w:tblStyle w:val="TableGrid"/>
        <w:tblW w:type="auto" w:w="0"/>
        <w:jc w:val="center"/>
        <w:tblLook w:firstColumn="1" w:firstRow="1" w:lastColumn="0" w:lastRow="0" w:noHBand="0" w:noVBand="1" w:val="04A0"/>
      </w:tblPr>
      <w:tblGrid>
        <w:gridCol w:w="5328"/>
        <w:gridCol w:w="5328"/>
      </w:tblGrid>
      <w:tr>
        <w:trPr>
          <w:cantSplit/>
          <w:tblHeader w:val="true"/>
        </w:trPr>
        <w:tc>
          <w:tcPr>
            <w:tcW w:type="dxa" w:w="2160"/>
            <w:vAlign w:val="top"/>
            <w:shd w:fill="1F4E79"/>
          </w:tcPr>
          <w:p>
            <w:pPr>
              <w:jc w:val="left"/>
            </w:pPr>
            <w:r/>
            <w:r>
              <w:rPr>
                <w:b/>
                <w:color w:val="FFFFFF"/>
                <w:sz w:val="16"/>
              </w:rPr>
              <w:t>Category</w:t>
            </w:r>
          </w:p>
        </w:tc>
        <w:tc>
          <w:tcPr>
            <w:tcW w:type="dxa" w:w="8640"/>
            <w:vAlign w:val="top"/>
            <w:shd w:fill="1F4E79"/>
          </w:tcPr>
          <w:p>
            <w:pPr>
              <w:jc w:val="left"/>
            </w:pPr>
            <w:r/>
            <w:r>
              <w:rPr>
                <w:b/>
                <w:color w:val="FFFFFF"/>
                <w:sz w:val="16"/>
              </w:rPr>
              <w:t>Modules</w:t>
            </w:r>
          </w:p>
        </w:tc>
      </w:tr>
      <w:tr>
        <w:trPr>
          <w:cantSplit/>
        </w:trPr>
        <w:tc>
          <w:tcPr>
            <w:tcW w:type="dxa" w:w="2160"/>
            <w:vAlign w:val="top"/>
          </w:tcPr>
          <w:p>
            <w:pPr>
              <w:jc w:val="left"/>
            </w:pPr>
            <w:r/>
            <w:r>
              <w:rPr>
                <w:b w:val="0"/>
                <w:sz w:val="16"/>
              </w:rPr>
              <w:t>Top/control</w:t>
            </w:r>
          </w:p>
        </w:tc>
        <w:tc>
          <w:tcPr>
            <w:tcW w:type="dxa" w:w="8640"/>
            <w:vAlign w:val="top"/>
          </w:tcPr>
          <w:p>
            <w:pPr>
              <w:jc w:val="left"/>
            </w:pPr>
            <w:r/>
            <w:r>
              <w:rPr>
                <w:b w:val="0"/>
                <w:sz w:val="16"/>
              </w:rPr>
              <w:t>edgeasic_top, csr_block, descriptor_manager, descriptor_ring, tensor_table, graph_scheduler, operator_dispatcher, error_irq_logic, perf_counter_block</w:t>
            </w:r>
          </w:p>
        </w:tc>
      </w:tr>
      <w:tr>
        <w:trPr>
          <w:cantSplit/>
        </w:trPr>
        <w:tc>
          <w:tcPr>
            <w:tcW w:type="dxa" w:w="2160"/>
            <w:vAlign w:val="top"/>
          </w:tcPr>
          <w:p>
            <w:pPr>
              <w:jc w:val="left"/>
            </w:pPr>
            <w:r/>
            <w:r>
              <w:rPr>
                <w:b w:val="0"/>
                <w:sz w:val="16"/>
              </w:rPr>
              <w:t>Memory</w:t>
            </w:r>
          </w:p>
        </w:tc>
        <w:tc>
          <w:tcPr>
            <w:tcW w:type="dxa" w:w="8640"/>
            <w:vAlign w:val="top"/>
          </w:tcPr>
          <w:p>
            <w:pPr>
              <w:jc w:val="left"/>
            </w:pPr>
            <w:r/>
            <w:r>
              <w:rPr>
                <w:b w:val="0"/>
                <w:sz w:val="16"/>
              </w:rPr>
              <w:t>axi_dma_master_abs, dma_arbiter, dma_read_router, activation_sram, weight_sram, bias_quant_sram, residual_sram, accum_buffer, output_sram, packing_fifo, bank_state_controller</w:t>
            </w:r>
          </w:p>
        </w:tc>
      </w:tr>
      <w:tr>
        <w:trPr>
          <w:cantSplit/>
        </w:trPr>
        <w:tc>
          <w:tcPr>
            <w:tcW w:type="dxa" w:w="2160"/>
            <w:vAlign w:val="top"/>
          </w:tcPr>
          <w:p>
            <w:pPr>
              <w:jc w:val="left"/>
            </w:pPr>
            <w:r/>
            <w:r>
              <w:rPr>
                <w:b w:val="0"/>
                <w:sz w:val="16"/>
              </w:rPr>
              <w:t>Baseline datapath</w:t>
            </w:r>
          </w:p>
        </w:tc>
        <w:tc>
          <w:tcPr>
            <w:tcW w:type="dxa" w:w="8640"/>
            <w:vAlign w:val="top"/>
          </w:tcPr>
          <w:p>
            <w:pPr>
              <w:jc w:val="left"/>
            </w:pPr>
            <w:r/>
            <w:r>
              <w:rPr>
                <w:b w:val="0"/>
                <w:sz w:val="16"/>
              </w:rPr>
              <w:t>pe_mac, systolic_array_8x8, sddu, accum_engine, requant_pipeline, activation_unit, elementwise_unit, partial_tile_mask</w:t>
            </w:r>
          </w:p>
        </w:tc>
      </w:tr>
      <w:tr>
        <w:trPr>
          <w:cantSplit/>
        </w:trPr>
        <w:tc>
          <w:tcPr>
            <w:tcW w:type="dxa" w:w="2160"/>
            <w:vAlign w:val="top"/>
          </w:tcPr>
          <w:p>
            <w:pPr>
              <w:jc w:val="left"/>
            </w:pPr>
            <w:r/>
            <w:r>
              <w:rPr>
                <w:b w:val="0"/>
                <w:sz w:val="16"/>
              </w:rPr>
              <w:t>Primary engines</w:t>
            </w:r>
          </w:p>
        </w:tc>
        <w:tc>
          <w:tcPr>
            <w:tcW w:type="dxa" w:w="8640"/>
            <w:vAlign w:val="top"/>
          </w:tcPr>
          <w:p>
            <w:pPr>
              <w:jc w:val="left"/>
            </w:pPr>
            <w:r/>
            <w:r>
              <w:rPr>
                <w:b w:val="0"/>
                <w:sz w:val="16"/>
              </w:rPr>
              <w:t>conv2d_window_generator, tensor_split_engine, tensor_concat_engine, nearest_upsample_engine, maxpool_engine, sppf_engine, lut_silu_unit, c2f_block_sequencer, detect_head_conv_controller, raw_tensor_export_controller</w:t>
            </w:r>
          </w:p>
        </w:tc>
      </w:tr>
      <w:tr>
        <w:trPr>
          <w:cantSplit/>
        </w:trPr>
        <w:tc>
          <w:tcPr>
            <w:tcW w:type="dxa" w:w="2160"/>
            <w:vAlign w:val="top"/>
          </w:tcPr>
          <w:p>
            <w:pPr>
              <w:jc w:val="left"/>
            </w:pPr>
            <w:r/>
            <w:r>
              <w:rPr>
                <w:b w:val="0"/>
                <w:sz w:val="16"/>
              </w:rPr>
              <w:t>Verification</w:t>
            </w:r>
          </w:p>
        </w:tc>
        <w:tc>
          <w:tcPr>
            <w:tcW w:type="dxa" w:w="8640"/>
            <w:vAlign w:val="top"/>
          </w:tcPr>
          <w:p>
            <w:pPr>
              <w:jc w:val="left"/>
            </w:pPr>
            <w:r/>
            <w:r>
              <w:rPr>
                <w:b w:val="0"/>
                <w:sz w:val="16"/>
              </w:rPr>
              <w:t>tb_edgeasic_top, csr_driver, axi_memory_model, scoreboard, python_vector_loader, monitors, assertion bind files, regression scripts</w:t>
            </w:r>
          </w:p>
        </w:tc>
      </w:tr>
    </w:tbl>
    <w:p>
      <w:pPr>
        <w:spacing w:after="60"/>
      </w:pPr>
    </w:p>
    <w:p>
      <w:pPr>
        <w:pStyle w:val="Heading1"/>
        <w:spacing w:before="160" w:after="80"/>
      </w:pPr>
      <w:r>
        <w:t>Appendix B. Descriptor and CSR Summary</w:t>
      </w:r>
    </w:p>
    <w:p>
      <w:pPr>
        <w:spacing w:after="60"/>
      </w:pPr>
      <w:r>
        <w:t>The descriptor and CSR tables in Chapters 4 and 10 are the authoritative interface summary for v4.8 implementation planning. Any RTL implementation must preserve reset values, access types, W1C semantics, and dynamic metadata separation. If a field is not yet supported by an RTL block, the dispatcher must reject the corresponding OP_TYPE or mode with a defined sticky error rather than ignoring it silently.</w:t>
      </w:r>
    </w:p>
    <w:p>
      <w:pPr>
        <w:pStyle w:val="Heading1"/>
        <w:spacing w:before="160" w:after="80"/>
      </w:pPr>
      <w:r>
        <w:t>Appendix C. Verification Evidence Checklist</w:t>
      </w:r>
    </w:p>
    <w:p>
      <w:pPr>
        <w:pStyle w:val="ListBullet"/>
        <w:spacing w:after="60"/>
      </w:pPr>
      <w:r>
        <w:t>Compiled RTL with no syntax errors.</w:t>
      </w:r>
    </w:p>
    <w:p>
      <w:pPr>
        <w:pStyle w:val="ListBullet"/>
        <w:spacing w:after="60"/>
      </w:pPr>
      <w:r>
        <w:t>All TC-CUR tests passed.</w:t>
      </w:r>
    </w:p>
    <w:p>
      <w:pPr>
        <w:pStyle w:val="ListBullet"/>
        <w:spacing w:after="60"/>
      </w:pPr>
      <w:r>
        <w:t>All claimed TC-PRI tests passed.</w:t>
      </w:r>
    </w:p>
    <w:p>
      <w:pPr>
        <w:pStyle w:val="ListBullet"/>
        <w:spacing w:after="60"/>
      </w:pPr>
      <w:r>
        <w:t>Assertions enabled during regression.</w:t>
      </w:r>
    </w:p>
    <w:p>
      <w:pPr>
        <w:pStyle w:val="ListBullet"/>
        <w:spacing w:after="60"/>
      </w:pPr>
      <w:r>
        <w:t>Golden model version recorded.</w:t>
      </w:r>
    </w:p>
    <w:p>
      <w:pPr>
        <w:pStyle w:val="ListBullet"/>
        <w:spacing w:after="60"/>
      </w:pPr>
      <w:r>
        <w:t>Known failing tests documented.</w:t>
      </w:r>
    </w:p>
    <w:p>
      <w:pPr>
        <w:pStyle w:val="ListBullet"/>
        <w:spacing w:after="60"/>
      </w:pPr>
      <w:r>
        <w:t>Waveforms captured for timing-sensitive blocks.</w:t>
      </w:r>
    </w:p>
    <w:p>
      <w:pPr>
        <w:pStyle w:val="ListBullet"/>
        <w:spacing w:after="60"/>
      </w:pPr>
      <w:r>
        <w:t>Performance counters dumped for demo cases.</w:t>
      </w:r>
    </w:p>
    <w:p>
      <w:pPr>
        <w:pStyle w:val="ListBullet"/>
        <w:spacing w:after="60"/>
      </w:pPr>
      <w:r>
        <w:t>Host raw tensor decode/NMS script tested with exported tensor format.</w:t>
      </w:r>
    </w:p>
    <w:p>
      <w:pPr>
        <w:pStyle w:val="ListBullet"/>
        <w:spacing w:after="60"/>
      </w:pPr>
      <w:r>
        <w:t>Final claim reviewed against evidence table.</w:t>
      </w: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Documentation-stage specification: no RTL files, synthesis, timing closure, FPGA success, FPS, or full hardware YOLOv8n claim is implied.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EdgeASIC v4.8 RTL Implementation and Verification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6"/>
    </w:rPr>
  </w:style>
  <w:style w:type="paragraph" w:customStyle="1" w:styleId="NoteBlock">
    <w:name w:val="NoteBlock"/>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EdgeASIC v4.8 RTL Implementation and Verification Specification</dc:title>
  <dc:subject>RTL implementation guide and verification plan for host-assisted INT8 primary-target accelerator</dc:subject>
  <dc:creator>EdgeASIC Review &amp; Development Group</dc:creator>
  <cp:keywords/>
  <dc:description>Generated as a documentation artifact; does not include RTL source files.</dc:description>
  <cp:lastModifiedBy/>
  <cp:revision>1</cp:revision>
  <dcterms:created xsi:type="dcterms:W3CDTF">2013-12-23T23:15:00Z</dcterms:created>
  <dcterms:modified xsi:type="dcterms:W3CDTF">2013-12-23T23:15:00Z</dcterms:modified>
  <cp:category/>
</cp:coreProperties>
</file>