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 Implementation Blueprint</w:t>
      </w:r>
    </w:p>
    <w:p>
      <w:pPr>
        <w:jc w:val="center"/>
      </w:pPr>
      <w:r>
        <w:t>Product architecture and delivery progression • Version 1.5.0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1.5.0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Product decision</w:t>
      </w:r>
    </w:p>
    <w:p>
      <w:r>
        <w:t>Recess V1 is a fully offline Flutter application. Its current product spine is reliable local Bells, manual Recess lifecycle actions, durable facts, factual History, and a truthful next-Recess display. Insight Engine v1 is now implemented locally. Accounts, cloud, Adaptation, and Calendar Intelligence are not required for implemented behavior.</w:t>
      </w:r>
    </w:p>
    <w:p>
      <w:pPr>
        <w:pStyle w:val="Heading1"/>
      </w:pPr>
      <w:r>
        <w:t>Product capability sequence</w:t>
      </w:r>
    </w:p>
    <w:p>
      <w:r>
        <w:t>Bell Engine → Session Engine → Fact Engine → History → Insight Engine → Adaptation → Calendar Intelligence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Contract</w:t>
            </w:r>
          </w:p>
        </w:tc>
        <w:tc>
          <w:tcPr>
            <w:tcW w:type="dxa" w:w="3312"/>
          </w:tcPr>
          <w:p>
            <w:r>
              <w:t>State</w:t>
            </w:r>
          </w:p>
        </w:tc>
      </w:tr>
      <w:tr>
        <w:tc>
          <w:tcPr>
            <w:tcW w:type="dxa" w:w="3312"/>
          </w:tcPr>
          <w:p>
            <w:r>
              <w:t>Bell Engine</w:t>
            </w:r>
          </w:p>
        </w:tc>
        <w:tc>
          <w:tcPr>
            <w:tcW w:type="dxa" w:w="3312"/>
          </w:tcPr>
          <w:p>
            <w:r>
              <w:t>Plans and reconciles work-start-anchored local cadence and separate deferred reminders.</w:t>
            </w:r>
          </w:p>
        </w:tc>
        <w:tc>
          <w:tcPr>
            <w:tcW w:type="dxa" w:w="3312"/>
          </w:tcPr>
          <w:p>
            <w:r>
              <w:t>Implemented</w:t>
            </w:r>
          </w:p>
        </w:tc>
      </w:tr>
      <w:tr>
        <w:tc>
          <w:tcPr>
            <w:tcW w:type="dxa" w:w="3312"/>
          </w:tcPr>
          <w:p>
            <w:r>
              <w:t>Session Engine</w:t>
            </w:r>
          </w:p>
        </w:tc>
        <w:tc>
          <w:tcPr>
            <w:tcW w:type="dxa" w:w="3312"/>
          </w:tcPr>
          <w:p>
            <w:r>
              <w:t>Owns acknowledgement, Start, defer, Rain check, exercise assignment, and completion.</w:t>
            </w:r>
          </w:p>
        </w:tc>
        <w:tc>
          <w:tcPr>
            <w:tcW w:type="dxa" w:w="3312"/>
          </w:tcPr>
          <w:p>
            <w:r>
              <w:t>Implemented</w:t>
            </w:r>
          </w:p>
        </w:tc>
      </w:tr>
      <w:tr>
        <w:tc>
          <w:tcPr>
            <w:tcW w:type="dxa" w:w="3312"/>
          </w:tcPr>
          <w:p>
            <w:r>
              <w:t>Fact Engine / Memory</w:t>
            </w:r>
          </w:p>
        </w:tc>
        <w:tc>
          <w:tcPr>
            <w:tcW w:type="dxa" w:w="3312"/>
          </w:tcPr>
          <w:p>
            <w:r>
              <w:t>Durable local source of truth for every meaningful Recess occurrence.</w:t>
            </w:r>
          </w:p>
        </w:tc>
        <w:tc>
          <w:tcPr>
            <w:tcW w:type="dxa" w:w="3312"/>
          </w:tcPr>
          <w:p>
            <w:r>
              <w:t>Implemented</w:t>
            </w:r>
          </w:p>
        </w:tc>
      </w:tr>
      <w:tr>
        <w:tc>
          <w:tcPr>
            <w:tcW w:type="dxa" w:w="3312"/>
          </w:tcPr>
          <w:p>
            <w:r>
              <w:t>History</w:t>
            </w:r>
          </w:p>
        </w:tc>
        <w:tc>
          <w:tcPr>
            <w:tcW w:type="dxa" w:w="3312"/>
          </w:tcPr>
          <w:p>
            <w:r>
              <w:t>Displays facts without interpreting, scoring, or coaching them.</w:t>
            </w:r>
          </w:p>
        </w:tc>
        <w:tc>
          <w:tcPr>
            <w:tcW w:type="dxa" w:w="3312"/>
          </w:tcPr>
          <w:p>
            <w:r>
              <w:t>Implemented: History v1</w:t>
            </w:r>
          </w:p>
        </w:tc>
      </w:tr>
      <w:tr>
        <w:tc>
          <w:tcPr>
            <w:tcW w:type="dxa" w:w="3312"/>
          </w:tcPr>
          <w:p>
            <w:r>
              <w:t>Insight Engine</w:t>
            </w:r>
          </w:p>
        </w:tc>
        <w:tc>
          <w:tcPr>
            <w:tcW w:type="dxa" w:w="3312"/>
          </w:tcPr>
          <w:p>
            <w:r>
              <w:t>Derives observations, trends, statistics, and internal pattern detection from Facts and History.</w:t>
            </w:r>
          </w:p>
        </w:tc>
        <w:tc>
          <w:tcPr>
            <w:tcW w:type="dxa" w:w="3312"/>
          </w:tcPr>
          <w:p>
            <w:r>
              <w:t>Implemented: Insight Engine v1</w:t>
            </w:r>
          </w:p>
        </w:tc>
      </w:tr>
      <w:tr>
        <w:tc>
          <w:tcPr>
            <w:tcW w:type="dxa" w:w="3312"/>
          </w:tcPr>
          <w:p>
            <w:r>
              <w:t>Adaptation</w:t>
            </w:r>
          </w:p>
        </w:tc>
        <w:tc>
          <w:tcPr>
            <w:tcW w:type="dxa" w:w="3312"/>
          </w:tcPr>
          <w:p>
            <w:r>
              <w:t>Consumes supported Insight Engine outputs transparently and reversibly.</w:t>
            </w:r>
          </w:p>
        </w:tc>
        <w:tc>
          <w:tcPr>
            <w:tcW w:type="dxa" w:w="3312"/>
          </w:tcPr>
          <w:p>
            <w:r>
              <w:t>Planned; not implemented</w:t>
            </w:r>
          </w:p>
        </w:tc>
      </w:tr>
      <w:tr>
        <w:tc>
          <w:tcPr>
            <w:tcW w:type="dxa" w:w="3312"/>
          </w:tcPr>
          <w:p>
            <w:r>
              <w:t>Calendar Intelligence</w:t>
            </w:r>
          </w:p>
        </w:tc>
        <w:tc>
          <w:tcPr>
            <w:tcW w:type="dxa" w:w="3312"/>
          </w:tcPr>
          <w:p>
            <w:r>
              <w:t>Combines permissioned calendar context with local history.</w:t>
            </w:r>
          </w:p>
        </w:tc>
        <w:tc>
          <w:tcPr>
            <w:tcW w:type="dxa" w:w="3312"/>
          </w:tcPr>
          <w:p>
            <w:r>
              <w:t>Planned; not implemented</w:t>
            </w:r>
          </w:p>
        </w:tc>
      </w:tr>
    </w:tbl>
    <w:p>
      <w:pPr>
        <w:pStyle w:val="ListBullet"/>
      </w:pPr>
      <w:r>
        <w:t>Facts are the source of truth.</w:t>
      </w:r>
    </w:p>
    <w:p>
      <w:pPr>
        <w:pStyle w:val="ListBullet"/>
      </w:pPr>
      <w:r>
        <w:t>History displays facts.</w:t>
      </w:r>
    </w:p>
    <w:p>
      <w:pPr>
        <w:pStyle w:val="ListBullet"/>
      </w:pPr>
      <w:r>
        <w:t>Insight Engine derives observations, trends, statistics, and pattern detection from Facts and History.</w:t>
      </w:r>
    </w:p>
    <w:p>
      <w:pPr>
        <w:pStyle w:val="ListBullet"/>
      </w:pPr>
      <w:r>
        <w:t>Adaptation consumes only supported Insight Engine outputs.</w:t>
      </w:r>
    </w:p>
    <w:p>
      <w:pPr>
        <w:pStyle w:val="ListBullet"/>
      </w:pPr>
      <w:r>
        <w:t>Calendar Intelligence combines permissioned calendar context with local History.</w:t>
      </w:r>
    </w:p>
    <w:p>
      <w:pPr>
        <w:pStyle w:val="ListBullet"/>
      </w:pPr>
      <w:r>
        <w:t>Cloud capability remains additive rather than foundational.</w:t>
      </w:r>
    </w:p>
    <w:p>
      <w:pPr>
        <w:pStyle w:val="Heading1"/>
      </w:pPr>
      <w:r>
        <w:t>Roadmap</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the local product trustworthy.</w:t>
            </w:r>
          </w:p>
        </w:tc>
        <w:tc>
          <w:tcPr>
            <w:tcW w:type="dxa" w:w="2484"/>
          </w:tcPr>
          <w:p>
            <w:r>
              <w:t>Offline Flutter core, Drift, configurable cadence, rolling scheduling, scheduler reliability, Fact Engine, History v1, and Home next Recess.</w:t>
            </w:r>
          </w:p>
        </w:tc>
        <w:tc>
          <w:tcPr>
            <w:tcW w:type="dxa" w:w="2484"/>
          </w:tcPr>
          <w:p>
            <w:r>
              <w:t>Complete</w:t>
            </w:r>
          </w:p>
        </w:tc>
      </w:tr>
      <w:tr>
        <w:tc>
          <w:tcPr>
            <w:tcW w:type="dxa" w:w="2484"/>
          </w:tcPr>
          <w:p>
            <w:r>
              <w:t>2 — Personal</w:t>
            </w:r>
          </w:p>
        </w:tc>
        <w:tc>
          <w:tcPr>
            <w:tcW w:type="dxa" w:w="2484"/>
          </w:tcPr>
          <w:p>
            <w:r>
              <w:t>Help users understand their own Recess behavior.</w:t>
            </w:r>
          </w:p>
        </w:tc>
        <w:tc>
          <w:tcPr>
            <w:tcW w:type="dxa" w:w="2484"/>
          </w:tcPr>
          <w:p>
            <w:r>
              <w:t>Insight Engine v1 factual metrics and deterministic observations; full-screen Home dashboard; local Sprint 3 Settings; later user-controlled personal context.</w:t>
            </w:r>
          </w:p>
        </w:tc>
        <w:tc>
          <w:tcPr>
            <w:tcW w:type="dxa" w:w="2484"/>
          </w:tcPr>
          <w:p>
            <w:r>
              <w:t>In progress: Insight Engine v1, Home Dashboard v2, and Sprint 3 Settings implemented</w:t>
            </w:r>
          </w:p>
        </w:tc>
      </w:tr>
      <w:tr>
        <w:tc>
          <w:tcPr>
            <w:tcW w:type="dxa" w:w="2484"/>
          </w:tcPr>
          <w:p>
            <w:r>
              <w:t>3 — Connected</w:t>
            </w:r>
          </w:p>
        </w:tc>
        <w:tc>
          <w:tcPr>
            <w:tcW w:type="dxa" w:w="2484"/>
          </w:tcPr>
          <w:p>
            <w:r>
              <w:t>Add useful permissioned context.</w:t>
            </w:r>
          </w:p>
        </w:tc>
        <w:tc>
          <w:tcPr>
            <w:tcW w:type="dxa" w:w="2484"/>
          </w:tcPr>
          <w:p>
            <w:r>
              <w:t>Calendar Intelligence and optional additive connectivity while preserving offline core behavior.</w:t>
            </w:r>
          </w:p>
        </w:tc>
        <w:tc>
          <w:tcPr>
            <w:tcW w:type="dxa" w:w="2484"/>
          </w:tcPr>
          <w:p>
            <w:r>
              <w:t>Planned; not implemented</w:t>
            </w:r>
          </w:p>
        </w:tc>
      </w:tr>
      <w:tr>
        <w:tc>
          <w:tcPr>
            <w:tcW w:type="dxa" w:w="2484"/>
          </w:tcPr>
          <w:p>
            <w:r>
              <w:t>4 — Intelligent</w:t>
            </w:r>
          </w:p>
        </w:tc>
        <w:tc>
          <w:tcPr>
            <w:tcW w:type="dxa" w:w="2484"/>
          </w:tcPr>
          <w:p>
            <w:r>
              <w:t>Adapt responsibly to supported evidence.</w:t>
            </w:r>
          </w:p>
        </w:tc>
        <w:tc>
          <w:tcPr>
            <w:tcW w:type="dxa" w:w="2484"/>
          </w:tcPr>
          <w:p>
            <w:r>
              <w:t>Transparent and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Make Recess available through trustworthy integrations.</w:t>
            </w:r>
          </w:p>
        </w:tc>
        <w:tc>
          <w:tcPr>
            <w:tcW w:type="dxa" w:w="2484"/>
          </w:tcPr>
          <w:p>
            <w:r>
              <w:t>Permissioned platform surfaces and integration contracts.</w:t>
            </w:r>
          </w:p>
        </w:tc>
        <w:tc>
          <w:tcPr>
            <w:tcW w:type="dxa" w:w="2484"/>
          </w:tcPr>
          <w:p>
            <w:r>
              <w:t>Planned; not implemented</w:t>
            </w:r>
          </w:p>
        </w:tc>
      </w:tr>
    </w:tbl>
    <w:p>
      <w:pPr>
        <w:pStyle w:val="Heading1"/>
      </w:pPr>
      <w:r>
        <w:t>Implemented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Layer</w:t>
            </w:r>
          </w:p>
        </w:tc>
        <w:tc>
          <w:tcPr>
            <w:tcW w:type="dxa" w:w="4968"/>
          </w:tcPr>
          <w:p>
            <w:r>
              <w:t>Implementation</w:t>
            </w:r>
          </w:p>
        </w:tc>
      </w:tr>
      <w:tr>
        <w:tc>
          <w:tcPr>
            <w:tcW w:type="dxa" w:w="4968"/>
          </w:tcPr>
          <w:p>
            <w:r>
              <w:t>Presentation</w:t>
            </w:r>
          </w:p>
        </w:tc>
        <w:tc>
          <w:tcPr>
            <w:tcW w:type="dxa" w:w="4968"/>
          </w:tcPr>
          <w:p>
            <w:r>
              <w:t>Flutter Material 3 Home, History, Settings, workday, Bell response, and active Recess screens with GoRouter navigation.</w:t>
            </w:r>
          </w:p>
        </w:tc>
      </w:tr>
      <w:tr>
        <w:tc>
          <w:tcPr>
            <w:tcW w:type="dxa" w:w="4968"/>
          </w:tcPr>
          <w:p>
            <w:r>
              <w:t>State and composition</w:t>
            </w:r>
          </w:p>
        </w:tc>
        <w:tc>
          <w:tcPr>
            <w:tcW w:type="dxa" w:w="4968"/>
          </w:tcPr>
          <w:p>
            <w:r>
              <w:t>Riverpod providers, RecessActions lifecycle invalidation, and a typed preferences provider/action boundary.</w:t>
            </w:r>
          </w:p>
        </w:tc>
      </w:tr>
      <w:tr>
        <w:tc>
          <w:tcPr>
            <w:tcW w:type="dxa" w:w="4968"/>
          </w:tcPr>
          <w:p>
            <w:r>
              <w:t>Application behavior</w:t>
            </w:r>
          </w:p>
        </w:tc>
        <w:tc>
          <w:tcPr>
            <w:tcW w:type="dxa" w:w="4968"/>
          </w:tcPr>
          <w:p>
            <w:r>
              <w:t>RecessSessionService, HistoryService, InsightService/InsightEngine, and ExerciseService.</w:t>
            </w:r>
          </w:p>
        </w:tc>
      </w:tr>
      <w:tr>
        <w:tc>
          <w:tcPr>
            <w:tcW w:type="dxa" w:w="4968"/>
          </w:tcPr>
          <w:p>
            <w:r>
              <w:t>Persistence</w:t>
            </w:r>
          </w:p>
        </w:tc>
        <w:tc>
          <w:tcPr>
            <w:tcW w:type="dxa" w:w="4968"/>
          </w:tcPr>
          <w:p>
            <w:r>
              <w:t>Drift over local SQLite schema v4; Fact Engine queries behind RecessDatabase.</w:t>
            </w:r>
          </w:p>
        </w:tc>
      </w:tr>
      <w:tr>
        <w:tc>
          <w:tcPr>
            <w:tcW w:type="dxa" w:w="4968"/>
          </w:tcPr>
          <w:p>
            <w:r>
              <w:t>Platform effects</w:t>
            </w:r>
          </w:p>
        </w:tc>
        <w:tc>
          <w:tcPr>
            <w:tcW w:type="dxa" w:w="4968"/>
          </w:tcPr>
          <w:p>
            <w:r>
              <w:t>flutter_local_notifications, timezone, and flutter_timezone 5.1.0.</w:t>
            </w:r>
          </w:p>
        </w:tc>
      </w:tr>
      <w:tr>
        <w:tc>
          <w:tcPr>
            <w:tcW w:type="dxa" w:w="4968"/>
          </w:tcPr>
          <w:p>
            <w:r>
              <w:t>Content</w:t>
            </w:r>
          </w:p>
        </w:tc>
        <w:tc>
          <w:tcPr>
            <w:tcW w:type="dxa" w:w="4968"/>
          </w:tcPr>
          <w:p>
            <w:r>
              <w:t>Bundled and validated local exercise JSON.</w:t>
            </w:r>
          </w:p>
        </w:tc>
      </w:tr>
    </w:tbl>
    <w:p>
      <w:pPr>
        <w:pStyle w:val="Heading1"/>
      </w:pPr>
      <w:r>
        <w:t>Information architecture</w:t>
      </w:r>
    </w:p>
    <w:tbl>
      <w:tblPr>
        <w:tblStyle w:val="LightShading-Accent1"/>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Role</w:t>
            </w:r>
          </w:p>
        </w:tc>
      </w:tr>
      <w:tr>
        <w:tc>
          <w:tcPr>
            <w:tcW w:type="dxa" w:w="4968"/>
          </w:tcPr>
          <w:p>
            <w:r>
              <w:t>Home</w:t>
            </w:r>
          </w:p>
        </w:tc>
        <w:tc>
          <w:tcPr>
            <w:tcW w:type="dxa" w:w="4968"/>
          </w:tcPr>
          <w:p>
            <w:r>
              <w:t>Next-action surface: current workday, persisted next Recess, manual Bell test, Start/Resume, Today progress, one highest-ranked observation, and View History.</w:t>
            </w:r>
          </w:p>
        </w:tc>
      </w:tr>
      <w:tr>
        <w:tc>
          <w:tcPr>
            <w:tcW w:type="dxa" w:w="4968"/>
          </w:tcPr>
          <w:p>
            <w:r>
              <w:t>Schedule editor</w:t>
            </w:r>
          </w:p>
        </w:tc>
        <w:tc>
          <w:tcPr>
            <w:tcW w:type="dxa" w:w="4968"/>
          </w:tcPr>
          <w:p>
            <w:r>
              <w:t>First-run onboarding defaults and permission flow; edit mode loads and updates the existing schedule/cadence.</w:t>
            </w:r>
          </w:p>
        </w:tc>
      </w:tr>
      <w:tr>
        <w:tc>
          <w:tcPr>
            <w:tcW w:type="dxa" w:w="4968"/>
          </w:tcPr>
          <w:p>
            <w:r>
              <w:t>Bell response</w:t>
            </w:r>
          </w:p>
        </w:tc>
        <w:tc>
          <w:tcPr>
            <w:tcW w:type="dxa" w:w="4968"/>
          </w:tcPr>
          <w:p>
            <w:r>
              <w:t>Response to an acknowledged scheduled or deferred Bell.</w:t>
            </w:r>
          </w:p>
        </w:tc>
      </w:tr>
      <w:tr>
        <w:tc>
          <w:tcPr>
            <w:tcW w:type="dxa" w:w="4968"/>
          </w:tcPr>
          <w:p>
            <w:r>
              <w:t>Active Recess</w:t>
            </w:r>
          </w:p>
        </w:tc>
        <w:tc>
          <w:tcPr>
            <w:tcW w:type="dxa" w:w="4968"/>
          </w:tcPr>
          <w:p>
            <w:r>
              <w:t>Exercise presentation and manual completion.</w:t>
            </w:r>
          </w:p>
        </w:tc>
      </w:tr>
      <w:tr>
        <w:tc>
          <w:tcPr>
            <w:tcW w:type="dxa" w:w="4968"/>
          </w:tcPr>
          <w:p>
            <w:r>
              <w:t>Completion</w:t>
            </w:r>
          </w:p>
        </w:tc>
        <w:tc>
          <w:tcPr>
            <w:tcW w:type="dxa" w:w="4968"/>
          </w:tcPr>
          <w:p>
            <w:r>
              <w:t>Calm confirmation; returns to Home without shifting cadence.</w:t>
            </w:r>
          </w:p>
        </w:tc>
      </w:tr>
      <w:tr>
        <w:tc>
          <w:tcPr>
            <w:tcW w:type="dxa" w:w="4968"/>
          </w:tcPr>
          <w:p>
            <w:r>
              <w:t>History</w:t>
            </w:r>
          </w:p>
        </w:tc>
        <w:tc>
          <w:tcPr>
            <w:tcW w:type="dxa" w:w="4968"/>
          </w:tcPr>
          <w:p>
            <w:r>
              <w:t>Explanatory surface: Insight Engine detail, seven-day and selected-period summaries, averages, movement duration, observations, and expandable local-day session timeline.</w:t>
            </w:r>
          </w:p>
        </w:tc>
      </w:tr>
      <w:tr>
        <w:tc>
          <w:tcPr>
            <w:tcW w:type="dxa" w:w="4968"/>
          </w:tcPr>
          <w:p>
            <w:r>
              <w:t>Settings</w:t>
            </w:r>
          </w:p>
        </w:tc>
        <w:tc>
          <w:tcPr>
            <w:tcW w:type="dxa" w:w="4968"/>
          </w:tcPr>
          <w:p>
            <w:r>
              <w:t>Local preference surface and gateway to the existing workday editor; no account, cloud, analytics, or scheduler duplication.</w:t>
            </w:r>
          </w:p>
        </w:tc>
      </w:tr>
    </w:tbl>
    <w:p>
      <w:pPr>
        <w:pStyle w:val="Heading1"/>
      </w:pPr>
      <w:r>
        <w:t>Licensing</w:t>
      </w:r>
    </w:p>
    <w:p>
      <w:r>
        <w:t>Recess is licensed under Business Source License 1.1 by Chris Robinson. Personal, educational, evaluation, contribution, and internal organizational use are permitted; competing commercial use is restricted until the Change Date. The Change Date is January 1, 2030, after which the Change License is Apache License 2.0. The repository LICENSE file is authoritative.</w:t>
      </w:r>
    </w:p>
    <w:p>
      <w:pPr>
        <w:pStyle w:val="Heading1"/>
      </w:pPr>
      <w:r>
        <w:t>Next product increment</w:t>
      </w:r>
    </w:p>
    <w:p>
      <w:r>
        <w:t>Insight Engine v1 is implemented as a stateless, deterministic consumer of Fact Engine data. Adaptation and Calendar Intelligence remain planned and unimplemented; neither may be implied by factual observations.</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Implemented Insight Engine v1</w:t>
      </w:r>
    </w:p>
    <w:p>
      <w:pPr>
        <w:pStyle w:val="ListBullet"/>
      </w:pPr>
      <w:r>
        <w:t>History remains the first visual consumer of Facts; Insight Engine is the next architectural consumer and interprets those facts without replacing them.</w:t>
      </w:r>
    </w:p>
    <w:p>
      <w:pPr>
        <w:pStyle w:val="ListBullet"/>
      </w:pPr>
      <w:r>
        <w:t>Today and rolling seven-day metrics are derived locally, with invalid or unsupported measurements represented as unavailable.</w:t>
      </w:r>
    </w:p>
    <w:p>
      <w:pPr>
        <w:pStyle w:val="ListBullet"/>
      </w:pPr>
      <w:r>
        <w:t>Observation thresholds require explicit minimum evidence; strongest supported results are ranked deterministically and limited to three.</w:t>
      </w:r>
    </w:p>
    <w:p>
      <w:pPr>
        <w:pStyle w:val="ListBullet"/>
      </w:pPr>
      <w:r>
        <w:t>Adaptation consumes Insight Engine outputs only in a future approved increment. Calendar Intelligence remains future and permissioned.</w:t>
      </w:r>
    </w:p>
    <w:p>
      <w:pPr>
        <w:pStyle w:val="ListBullet"/>
      </w:pPr>
      <w:r>
        <w:t>The permanent principles remain: offline-first; Facts are the single source of truth; derive, don't duplicate; reliability before intelligence; every capability builds on the previous layer.</w:t>
      </w:r>
    </w:p>
    <w:p>
      <w:pPr>
        <w:pStyle w:val="Heading1"/>
      </w:pPr>
      <w:r>
        <w:t>Presentation responsibility refinement</w:t>
      </w:r>
    </w:p>
    <w:p>
      <w:r>
        <w:t>Home exists to encourage the next Recess; History exists to explain past behavior. Commit 0390ae079c811d64f58ae0fc9749e9ea216ed8f7 enforces this distinction without changing the approved capability sequence or permanent Architectural Principles.</w:t>
      </w:r>
    </w:p>
    <w:p>
      <w:r>
        <w:t>Bell Engine → Session Engine → Fact Engine → History → Insight Engine → Adaptation → Calendar Intelligence remains unchanged. Adaptation and Calendar Intelligence remain planned and unimplemented.</w:t>
      </w:r>
    </w:p>
    <w:p>
      <w:pPr>
        <w:pStyle w:val="Heading1"/>
      </w:pPr>
      <w:r>
        <w:t>Sprint 3 Settings complete</w:t>
      </w:r>
    </w:p>
    <w:p>
      <w:r>
        <w:t>Sprint 3 adds the first complete Settings experience while preserving Recess's offline-first architecture. Typed preferences extend the existing settings store rather than creating a competing repository or database.</w:t>
      </w:r>
    </w:p>
    <w:p>
      <w:r>
        <w:t>Runtime behavior remains deliberately bounded: stored duration, difficulty, Bell sound, quiet hours, and notification preference are exposed for future approved integration but do not change scheduling, exercise selection, notification delivery, facts, sessions, or History in version 1.5.0.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11 — Implementation Blueprint v1.3.1</dc:title>
  <dc:subject>Canonical product architecture, roadmap, and information architecture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