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1.6.0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1.6.0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30-exercise catalog with category, difficulty, execution type, duration estimate, standing, and equipment metadata.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exercise metadata and selection, prescription generation, Bell audio packaging, completion messaging, presentation, navigation, and session flows. Release gate: dart format passed, flutter analyze passed with no issues, and flutter test passed with all 117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p>
      <w:pPr>
        <w:pStyle w:val="Heading1"/>
      </w:pPr>
      <w:r>
        <w:t>Sprint 4 data boundary</w:t>
      </w:r>
    </w:p>
    <w:p>
      <w:pPr>
        <w:pStyle w:val="ListBullet"/>
      </w:pPr>
      <w:r>
        <w:t>Exercise metadata remains a bundled JSON catalog; it is not duplicated in SQLite or fetched from a network service.</w:t>
      </w:r>
    </w:p>
    <w:p>
      <w:pPr>
        <w:pStyle w:val="ListBullet"/>
      </w:pPr>
      <w:r>
        <w:t>Difficulty continues to use the existing RecessPreferences settings record. No table, migration, or schema change is introduced; schema version remains 4.</w:t>
      </w:r>
    </w:p>
    <w:p>
      <w:pPr>
        <w:pStyle w:val="ListBullet"/>
      </w:pPr>
      <w:r>
        <w:t>Recent completed exercise IDs are read through the existing completed-session query and used only as selector input; selection and generated prescriptions are not persisted as competing facts.</w:t>
      </w:r>
    </w:p>
    <w:p>
      <w:pPr>
        <w:pStyle w:val="ListBullet"/>
      </w:pPr>
      <w:r>
        <w:t>Bell sound files are bundled platform assets. BellSoundDefinition maps the persisted BellSound enum to Flutter, Android, and iOS resource identities without changing persistence format.</w:t>
      </w:r>
    </w:p>
    <w:p>
      <w:pPr>
        <w:pStyle w:val="ListBullet"/>
      </w:pPr>
      <w:r>
        <w:t>Completion messages are derived at display time from the completed session, current local metrics, and next scheduled Recess. Copy is not persisted and is not a second insight 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08 - Data Layer v1.6.0</dc:title>
  <dc:subject>Canonical Drift schema, Fact Engine, and Sprint 4 local content boundary</dc:subject>
  <dc:creator>Chris Robinson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1.6.0</cp:version>
</cp:coreProperties>
</file>