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C9A84C"/>
                <w:sz w:val="72"/>
                <w:szCs w:val="72"/>
              </w:rPr>
              <w:t xml:space="preserve">𓂀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56"/>
                <w:szCs w:val="56"/>
              </w:rPr>
              <w:t xml:space="preserve">PHG BUILD IA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D0C8A0"/>
                <w:sz w:val="28"/>
                <w:szCs w:val="28"/>
              </w:rPr>
              <w:t xml:space="preserve">GUIDE DE DÉPLOIEMENT COMPLET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70"/>
                <w:sz w:val="20"/>
                <w:szCs w:val="20"/>
              </w:rPr>
              <w:t xml:space="preserve">Version 1.0 — Backend FastAPI + Frontend React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70"/>
                <w:sz w:val="20"/>
                <w:szCs w:val="20"/>
              </w:rPr>
              <w:t xml:space="preserve">PHG Éditions · Saint-Julien-en-Genevois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0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20"/>
                <w:sz w:val="20"/>
                <w:szCs w:val="20"/>
              </w:rPr>
              <w:t xml:space="preserve">Produit</w:t>
            </w:r>
          </w:p>
        </w:tc>
        <w:tc>
          <w:tcPr>
            <w:tcW w:type="dxa" w:w="60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PHG BUILD IA — Plateforme d'estimation construction</w:t>
            </w:r>
          </w:p>
        </w:tc>
      </w:tr>
      <w:tr>
        <w:tc>
          <w:tcPr>
            <w:tcW w:type="dxa" w:w="30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0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20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0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20"/>
                <w:sz w:val="20"/>
                <w:szCs w:val="20"/>
              </w:rPr>
              <w:t xml:space="preserve">Backend</w:t>
            </w:r>
          </w:p>
        </w:tc>
        <w:tc>
          <w:tcPr>
            <w:tcW w:type="dxa" w:w="60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3.10+ / FastAPI / SQLAlchemy / SQLite (ou PostgreSQL)</w:t>
            </w:r>
          </w:p>
        </w:tc>
      </w:tr>
      <w:tr>
        <w:tc>
          <w:tcPr>
            <w:tcW w:type="dxa" w:w="30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0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20"/>
                <w:sz w:val="20"/>
                <w:szCs w:val="20"/>
              </w:rPr>
              <w:t xml:space="preserve">Frontend</w:t>
            </w:r>
          </w:p>
        </w:tc>
        <w:tc>
          <w:tcPr>
            <w:tcW w:type="dxa" w:w="60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18 / Vite / JSX</w:t>
            </w:r>
          </w:p>
        </w:tc>
      </w:tr>
      <w:tr>
        <w:tc>
          <w:tcPr>
            <w:tcW w:type="dxa" w:w="30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0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20"/>
                <w:sz w:val="20"/>
                <w:szCs w:val="20"/>
              </w:rPr>
              <w:t xml:space="preserve">Auteur</w:t>
            </w:r>
          </w:p>
        </w:tc>
        <w:tc>
          <w:tcPr>
            <w:tcW w:type="dxa" w:w="60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PHG Éditions — Goulia Frédéric Richard</w:t>
            </w:r>
          </w:p>
        </w:tc>
      </w:tr>
      <w:tr>
        <w:tc>
          <w:tcPr>
            <w:tcW w:type="dxa" w:w="30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0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20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avril 2026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PARTIE 1 — PRÉREQUIS &amp; INSTALLATION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C9A84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1. Prérequis techniques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Avant de déployer PHG BUILD IA, vérifiez que votre machine dispose des éléments suivants :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Environnement Python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Vérifier la version Python (3.10 minimum requis)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python --version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Installer les dépendances du backend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pip install fastapi uvicorn sqlalchemy pydantic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0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20"/>
                <w:sz w:val="20"/>
                <w:szCs w:val="20"/>
              </w:rPr>
              <w:t xml:space="preserve">Python</w:t>
            </w:r>
          </w:p>
        </w:tc>
        <w:tc>
          <w:tcPr>
            <w:tcW w:type="dxa" w:w="60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3.10 ou supérieur</w:t>
            </w:r>
          </w:p>
        </w:tc>
      </w:tr>
      <w:tr>
        <w:tc>
          <w:tcPr>
            <w:tcW w:type="dxa" w:w="30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0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20"/>
                <w:sz w:val="20"/>
                <w:szCs w:val="20"/>
              </w:rPr>
              <w:t xml:space="preserve">pip</w:t>
            </w:r>
          </w:p>
        </w:tc>
        <w:tc>
          <w:tcPr>
            <w:tcW w:type="dxa" w:w="60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Inclus avec Python</w:t>
            </w:r>
          </w:p>
        </w:tc>
      </w:tr>
      <w:tr>
        <w:tc>
          <w:tcPr>
            <w:tcW w:type="dxa" w:w="30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0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20"/>
                <w:sz w:val="20"/>
                <w:szCs w:val="20"/>
              </w:rPr>
              <w:t xml:space="preserve">FastAPI</w:t>
            </w:r>
          </w:p>
        </w:tc>
        <w:tc>
          <w:tcPr>
            <w:tcW w:type="dxa" w:w="60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0.100+ (installé via pip)</w:t>
            </w:r>
          </w:p>
        </w:tc>
      </w:tr>
      <w:tr>
        <w:tc>
          <w:tcPr>
            <w:tcW w:type="dxa" w:w="30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0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20"/>
                <w:sz w:val="20"/>
                <w:szCs w:val="20"/>
              </w:rPr>
              <w:t xml:space="preserve">SQLAlchemy</w:t>
            </w:r>
          </w:p>
        </w:tc>
        <w:tc>
          <w:tcPr>
            <w:tcW w:type="dxa" w:w="60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2.0+ (installé via pip)</w:t>
            </w:r>
          </w:p>
        </w:tc>
      </w:tr>
      <w:tr>
        <w:tc>
          <w:tcPr>
            <w:tcW w:type="dxa" w:w="30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0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20"/>
                <w:sz w:val="20"/>
                <w:szCs w:val="20"/>
              </w:rPr>
              <w:t xml:space="preserve">Uvicorn</w:t>
            </w:r>
          </w:p>
        </w:tc>
        <w:tc>
          <w:tcPr>
            <w:tcW w:type="dxa" w:w="60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Serveur ASGI (installé via pip)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Environnement Node.js (Frontend)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Vérifier Node.js (18+ recommandé)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node --version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npm --version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Créer le projet React avec Vite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npm create vite@latest phg-build-frontend -- --template react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cd phg-build-frontend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npm install</w:t>
      </w:r>
    </w:p>
    <w:p>
      <w:pPr>
        <w:spacing w:after="80" w:before="80"/>
      </w:pPr>
    </w:p>
    <w:p>
      <w:pPr>
        <w:pBdr>
          <w:left w:val="single" w:color="C9A84C" w:sz="8" w:space="6"/>
        </w:pBdr>
        <w:shd w:fill="FFF9E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💡 Conseil : </w:t>
      </w:r>
      <w:r>
        <w:rPr>
          <w:rFonts w:ascii="Arial" w:cs="Arial" w:eastAsia="Arial" w:hAnsi="Arial"/>
          <w:color w:val="5C4A00"/>
          <w:sz w:val="20"/>
          <w:szCs w:val="20"/>
        </w:rPr>
        <w:t xml:space="preserve">Vous pouvez installer Node.js via https://nodejs.org — choisissez la version LTS.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1.3 Outils recommandés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VS Code avec les extensions Python et ES7+ React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 pour versionner votre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Postman ou Thunder Client pour tester l'API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TablePlus ou DB Browser for SQLite pour consulter la base de données</w:t>
      </w:r>
    </w:p>
    <w:p>
      <w:pPr>
        <w:spacing w:after="80" w:before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PARTIE 2 — DÉPLOIEMENT DU BACKEND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C9A84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2. Backend FastAPI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Structure du projet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Créez la structure de fichiers suivante sur votre machine :</w:t>
      </w:r>
    </w:p>
    <w:p>
      <w:pPr>
        <w:spacing w:after="80" w:before="80"/>
      </w:pP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phg-build-ia/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├── phg_build_ia_backend.py   ← Votre fichier Python principal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├── phg_build_ia.db           ← Créé automatiquement au démarrage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├── requirements.txt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└── .env                      ← Variables d'environnement (optionnel)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Fichier requirements.txt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Créez un fichier requirements.txt avec le contenu suivant :</w:t>
      </w:r>
    </w:p>
    <w:p>
      <w:pPr>
        <w:spacing w:after="80" w:before="80"/>
      </w:pP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fastapi==0.111.0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uvicorn[standard]==0.29.0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sqlalchemy==2.0.30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pydantic==2.7.1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Lancer le serveur en développement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Se placer dans le dossier du projet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cd phg-build-ia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Installer les dépendances depuis requirements.txt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pip install -r requirements.txt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Lancer le serveur (rechargement automatique activé)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uvicorn phg_build_ia_backend:app --reload --host 0.0.0.0 --port 8000</w:t>
      </w:r>
    </w:p>
    <w:p>
      <w:pPr>
        <w:spacing w:after="80" w:before="80"/>
      </w:pPr>
    </w:p>
    <w:p>
      <w:pPr>
        <w:pBdr>
          <w:left w:val="single" w:color="C9A84C" w:sz="8" w:space="6"/>
        </w:pBdr>
        <w:shd w:fill="FFF9E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💡 Conseil : </w:t>
      </w:r>
      <w:r>
        <w:rPr>
          <w:rFonts w:ascii="Arial" w:cs="Arial" w:eastAsia="Arial" w:hAnsi="Arial"/>
          <w:color w:val="5C4A00"/>
          <w:sz w:val="20"/>
          <w:szCs w:val="20"/>
        </w:rPr>
        <w:t xml:space="preserve">Le flag --reload recharge le serveur à chaque modification du fichier Python. Retirez-le en production.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2.4 Vérifier que l'API fonctionne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Ouvrez votre navigateur et accédez aux URLs suivantes :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0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20"/>
                <w:sz w:val="20"/>
                <w:szCs w:val="20"/>
              </w:rPr>
              <w:t xml:space="preserve">Accueil API</w:t>
            </w:r>
          </w:p>
        </w:tc>
        <w:tc>
          <w:tcPr>
            <w:tcW w:type="dxa" w:w="60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http://localhost:8000/</w:t>
            </w:r>
          </w:p>
        </w:tc>
      </w:tr>
      <w:tr>
        <w:tc>
          <w:tcPr>
            <w:tcW w:type="dxa" w:w="30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0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20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60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http://localhost:8000/health</w:t>
            </w:r>
          </w:p>
        </w:tc>
      </w:tr>
      <w:tr>
        <w:tc>
          <w:tcPr>
            <w:tcW w:type="dxa" w:w="30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0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20"/>
                <w:sz w:val="20"/>
                <w:szCs w:val="20"/>
              </w:rPr>
              <w:t xml:space="preserve">Documentation interactive</w:t>
            </w:r>
          </w:p>
        </w:tc>
        <w:tc>
          <w:tcPr>
            <w:tcW w:type="dxa" w:w="60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http://localhost:8000/docs</w:t>
            </w:r>
          </w:p>
        </w:tc>
      </w:tr>
      <w:tr>
        <w:tc>
          <w:tcPr>
            <w:tcW w:type="dxa" w:w="30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0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20"/>
                <w:sz w:val="20"/>
                <w:szCs w:val="20"/>
              </w:rPr>
              <w:t xml:space="preserve">Documentation OpenAPI</w:t>
            </w:r>
          </w:p>
        </w:tc>
        <w:tc>
          <w:tcPr>
            <w:tcW w:type="dxa" w:w="60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http://localhost:8000/redoc</w:t>
            </w:r>
          </w:p>
        </w:tc>
      </w:tr>
      <w:tr>
        <w:tc>
          <w:tcPr>
            <w:tcW w:type="dxa" w:w="30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0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20"/>
                <w:sz w:val="20"/>
                <w:szCs w:val="20"/>
              </w:rPr>
              <w:t xml:space="preserve">Liste des pays</w:t>
            </w:r>
          </w:p>
        </w:tc>
        <w:tc>
          <w:tcPr>
            <w:tcW w:type="dxa" w:w="60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http://localhost:8000/countries</w:t>
            </w:r>
          </w:p>
        </w:tc>
      </w:tr>
    </w:tbl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documentation /docs (Swagger UI) vous permet de tester chaque endpoint directement depuis le navigateur, sans code supplémentaire.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2.5 Données de démonstration automatiques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 premier démarrage, le backend insère automatiquement des données de test (seed_data) incluant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 pays : France, Suisse, Côte d'Ivoire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 régions : Lyon, Genève, Abidjan, Man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12 matériaux de construction avec prix par pays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12 tarifs de main d'œuvre par spécialité et par pays</w:t>
      </w:r>
    </w:p>
    <w:p>
      <w:pPr>
        <w:spacing w:after="80" w:before="80"/>
      </w:pPr>
    </w:p>
    <w:p>
      <w:pPr>
        <w:pBdr>
          <w:left w:val="single" w:color="C9A84C" w:sz="8" w:space="6"/>
        </w:pBdr>
        <w:shd w:fill="FFF9E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⚠️ Attention : </w:t>
      </w:r>
      <w:r>
        <w:rPr>
          <w:rFonts w:ascii="Arial" w:cs="Arial" w:eastAsia="Arial" w:hAnsi="Arial"/>
          <w:color w:val="5C4A00"/>
          <w:sz w:val="20"/>
          <w:szCs w:val="20"/>
        </w:rPr>
        <w:t xml:space="preserve">Ces données sont insérées une seule fois. Si vous videz la base et relancez, elles sont recréées automatiquement.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C9A84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3. Endpoints principaux de l'API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Gestion des projets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26"/>
      </w:tblGrid>
      <w:tr>
        <w:tc>
          <w:tcPr>
            <w:tcW w:type="dxa" w:w="18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Méthode</w:t>
            </w:r>
          </w:p>
        </w:tc>
        <w:tc>
          <w:tcPr>
            <w:tcW w:type="dxa" w:w="14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Route</w:t>
            </w:r>
          </w:p>
        </w:tc>
        <w:tc>
          <w:tcPr>
            <w:tcW w:type="dxa" w:w="58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0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6914"/>
                <w:sz w:val="18"/>
                <w:szCs w:val="18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6633"/>
                <w:sz w:val="18"/>
                <w:szCs w:val="18"/>
              </w:rPr>
              <w:t xml:space="preserve">/projects</w:t>
            </w:r>
          </w:p>
        </w:tc>
        <w:tc>
          <w:tcPr>
            <w:tcW w:type="dxa" w:w="58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Créer un nouveau projet (maison ou pont)</w:t>
            </w:r>
          </w:p>
        </w:tc>
      </w:tr>
      <w:tr>
        <w:tc>
          <w:tcPr>
            <w:tcW w:type="dxa" w:w="18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GET</w:t>
            </w:r>
          </w:p>
        </w:tc>
        <w:tc>
          <w:tcPr>
            <w:tcW w:type="dxa" w:w="14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6633"/>
                <w:sz w:val="18"/>
                <w:szCs w:val="18"/>
              </w:rPr>
              <w:t xml:space="preserve">/projects</w:t>
            </w:r>
          </w:p>
        </w:tc>
        <w:tc>
          <w:tcPr>
            <w:tcW w:type="dxa" w:w="58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Lister tous les projets</w:t>
            </w:r>
          </w:p>
        </w:tc>
      </w:tr>
      <w:tr>
        <w:tc>
          <w:tcPr>
            <w:tcW w:type="dxa" w:w="18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GET</w:t>
            </w:r>
          </w:p>
        </w:tc>
        <w:tc>
          <w:tcPr>
            <w:tcW w:type="dxa" w:w="14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6633"/>
                <w:sz w:val="18"/>
                <w:szCs w:val="18"/>
              </w:rPr>
              <w:t xml:space="preserve">/projects/{id}</w:t>
            </w:r>
          </w:p>
        </w:tc>
        <w:tc>
          <w:tcPr>
            <w:tcW w:type="dxa" w:w="58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Détail d'un projet</w:t>
            </w:r>
          </w:p>
        </w:tc>
      </w:tr>
      <w:tr>
        <w:tc>
          <w:tcPr>
            <w:tcW w:type="dxa" w:w="18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0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6914"/>
                <w:sz w:val="18"/>
                <w:szCs w:val="18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6633"/>
                <w:sz w:val="18"/>
                <w:szCs w:val="18"/>
              </w:rPr>
              <w:t xml:space="preserve">/projects/{id}/estimate</w:t>
            </w:r>
          </w:p>
        </w:tc>
        <w:tc>
          <w:tcPr>
            <w:tcW w:type="dxa" w:w="58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Lancer le calcul d'estimation</w:t>
            </w:r>
          </w:p>
        </w:tc>
      </w:tr>
      <w:tr>
        <w:tc>
          <w:tcPr>
            <w:tcW w:type="dxa" w:w="18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0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6914"/>
                <w:sz w:val="18"/>
                <w:szCs w:val="18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6633"/>
                <w:sz w:val="18"/>
                <w:szCs w:val="18"/>
              </w:rPr>
              <w:t xml:space="preserve">/projects/{id}/recommendations</w:t>
            </w:r>
          </w:p>
        </w:tc>
        <w:tc>
          <w:tcPr>
            <w:tcW w:type="dxa" w:w="58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Obtenir les recommandations IA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Exemple : créer un projet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Envoyez une requête POST à /projects avec le corps JSON suivant :</w:t>
      </w:r>
    </w:p>
    <w:p>
      <w:pPr>
        <w:spacing w:after="80" w:before="80"/>
      </w:pP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{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"project_name": "Ma maison Abidjan",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"project_type": "house",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"country_id": 3,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"region_id": 3,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"length_m": 12,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"width_m": 10,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"floors": 1,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"quality_target": "standard",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"budget_target": 50000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Exemple : lancer une estimation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Après création du projet (id=1), lancer l'estimation :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POST http://localhost:8000/projects/1/estimate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Réponse attendue :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{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"total_cost": 48200,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"material_cost": 29500,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"labor_cost": 12800,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"logistics_cost": 885,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"risk_margin": 3464,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"materials": [...]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}</w:t>
      </w:r>
    </w:p>
    <w:p>
      <w:pPr>
        <w:spacing w:after="80" w:before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PARTIE 3 — DÉPLOIEMENT DU FRONTEND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C9A84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4. Frontend React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Installation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Créer le projet React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npm create vite@latest phg-build-frontend -- --template react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cd phg-build-frontend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npm install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Remplacer src/App.jsx par le fichier phg_build_ia_dashboard.jsx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(fichier fourni séparément)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Configuration de l'URL de l'API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 tête du fichier App.jsx (ou phg_build_ia_dashboard.jsx), modifiez la constante API :</w:t>
      </w:r>
    </w:p>
    <w:p>
      <w:pPr>
        <w:spacing w:after="80" w:before="80"/>
      </w:pP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// Développement local :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const API = 'http://localhost:8000';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// Si déployé sur un serveur distant :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const API = 'https://api.votredomaine.com';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Lancer le frontend en développement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Dans le dossier phg-build-frontend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npm run dev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L'app est accessible sur :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http://localhost:5173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4.4 Construire pour la production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Générer les fichiers optimisés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npm run build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Les fichiers sont dans le dossier dist/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Copiez ce dossier sur votre serveur web (nginx, apache, etc.)</w:t>
      </w:r>
    </w:p>
    <w:p>
      <w:pPr>
        <w:spacing w:after="80" w:before="80"/>
      </w:pPr>
    </w:p>
    <w:p>
      <w:pPr>
        <w:pBdr>
          <w:left w:val="single" w:color="C9A84C" w:sz="8" w:space="6"/>
        </w:pBdr>
        <w:shd w:fill="FFF9E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💡 Conseil : </w:t>
      </w:r>
      <w:r>
        <w:rPr>
          <w:rFonts w:ascii="Arial" w:cs="Arial" w:eastAsia="Arial" w:hAnsi="Arial"/>
          <w:color w:val="5C4A00"/>
          <w:sz w:val="20"/>
          <w:szCs w:val="20"/>
        </w:rPr>
        <w:t xml:space="preserve">Le dossier dist/ contient des fichiers HTML/CSS/JS statiques que vous pouvez héberger gratuitement sur Netlify, Vercel ou GitHub Pages.</w:t>
      </w:r>
    </w:p>
    <w:p>
      <w:pPr>
        <w:spacing w:after="80" w:before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PARTIE 4 — DÉPLOIEMENT EN PRODUCTION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C9A84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5. Déploiement sur serveur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Option A — Déploiement local (réseau privé)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Pour une utilisation sur votre réseau local ou intranet :</w:t>
      </w:r>
    </w:p>
    <w:p>
      <w:pPr>
        <w:spacing w:after="80" w:before="80"/>
      </w:pP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Backend accessible sur tout le réseau local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uvicorn phg_build_ia_backend:app --host 0.0.0.0 --port 8000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Frontend : modifier la constante API avec l'IP locale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const API = 'http://192.168.1.X:8000';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Option B — VPS / Serveur cloud (recommandé)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Pour une application accessible en ligne, déployez sur un VPS (DigitalOcean, OVH, Hetzner, etc.) :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Étape 1 : Préparer le serveur Ubuntu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sudo apt update &amp;&amp; sudo apt upgrade -y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sudo apt install python3-pip python3-venv nginx -y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Étape 2 : Copier et configurer le backend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Créer un environnement virtuel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python3 -m venv venv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source venv/bin/activate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Installer les dépendances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pip install -r requirements.txt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Tester le démarrage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uvicorn phg_build_ia_backend:app --host 127.0.0.1 --port 8000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Étape 3 : Configurer Gunicorn + systemd (service permanent)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pip install gunicorn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Créer /etc/systemd/system/phg-build.service :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[Unit]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Description=PHG BUILD IA Backend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After=network.target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[Service]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User=ubuntu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WorkingDirectory=/home/ubuntu/phg-build-ia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ExecStart=/home/ubuntu/phg-build-ia/venv/bin/gunicorn \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-w 2 -k uvicorn.workers.UvicornWorker \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phg_build_ia_backend:app --bind 127.0.0.1:8000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Restart=always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[Install]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WantedBy=multi-user.target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Activer le service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sudo systemctl enable phg-build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sudo systemctl start phg-build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Étape 4 : Configurer Nginx comme reverse proxy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Fichier /etc/nginx/sites-available/phg-build :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server {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  listen 80;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  server_name api.votre-domaine.com;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  location / {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      proxy_pass http://127.0.0.1:8000;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      proxy_set_header Host $host;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      proxy_set_header X-Real-IP $remote_addr;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  }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}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sudo ln -s /etc/nginx/sites-available/phg-build /etc/nginx/sites-enabled/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sudo nginx -t &amp;&amp; sudo systemctl reload nginx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Option C — Déploiement gratuit (Railway / Render)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Pour un déploiement rapide sans serveur à gérer :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0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20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60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Gratuit pour petits projets · Deploy depuis GitHub en 2 clics</w:t>
            </w:r>
          </w:p>
        </w:tc>
      </w:tr>
      <w:tr>
        <w:tc>
          <w:tcPr>
            <w:tcW w:type="dxa" w:w="30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0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20"/>
                <w:sz w:val="20"/>
                <w:szCs w:val="20"/>
              </w:rPr>
              <w:t xml:space="preserve">Render.com</w:t>
            </w:r>
          </w:p>
        </w:tc>
        <w:tc>
          <w:tcPr>
            <w:tcW w:type="dxa" w:w="60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 gratuit disponible · Support Python natif</w:t>
            </w:r>
          </w:p>
        </w:tc>
      </w:tr>
      <w:tr>
        <w:tc>
          <w:tcPr>
            <w:tcW w:type="dxa" w:w="30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0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20"/>
                <w:sz w:val="20"/>
                <w:szCs w:val="20"/>
              </w:rPr>
              <w:t xml:space="preserve">Fly.io</w:t>
            </w:r>
          </w:p>
        </w:tc>
        <w:tc>
          <w:tcPr>
            <w:tcW w:type="dxa" w:w="60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Performant · Région Europe disponible</w:t>
            </w:r>
          </w:p>
        </w:tc>
      </w:tr>
      <w:tr>
        <w:tc>
          <w:tcPr>
            <w:tcW w:type="dxa" w:w="30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0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20"/>
                <w:sz w:val="20"/>
                <w:szCs w:val="20"/>
              </w:rPr>
              <w:t xml:space="preserve">Vercel (frontend)</w:t>
            </w:r>
          </w:p>
        </w:tc>
        <w:tc>
          <w:tcPr>
            <w:tcW w:type="dxa" w:w="60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React déployé gratuitement en 1 clic</w:t>
            </w:r>
          </w:p>
        </w:tc>
      </w:tr>
      <w:tr>
        <w:tc>
          <w:tcPr>
            <w:tcW w:type="dxa" w:w="30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0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20"/>
                <w:sz w:val="20"/>
                <w:szCs w:val="20"/>
              </w:rPr>
              <w:t xml:space="preserve">Netlify (frontend)</w:t>
            </w:r>
          </w:p>
        </w:tc>
        <w:tc>
          <w:tcPr>
            <w:tcW w:type="dxa" w:w="60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Alternative excellente pour le frontend statique</w:t>
            </w:r>
          </w:p>
        </w:tc>
      </w:tr>
    </w:tbl>
    <w:p>
      <w:pPr>
        <w:spacing w:after="80" w:before="80"/>
      </w:pP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Variables d'environnement à configurer sur Railway/Render :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DATABASE_URL=postgresql://user:pass@host/dbname  ← remplace SQLite</w:t>
      </w:r>
    </w:p>
    <w:p>
      <w:pPr>
        <w:spacing w:after="80" w:before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PARTIE 5 — BASE DE DONNÉES &amp; CONFIGURATION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C9A84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6. Base de données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SQLite (développement)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 défaut, PHG BUILD IA utilise SQLite — aucune configuration requise. La base phg_build_ia.db est créée automatiquement dans le dossier du projet.</w:t>
      </w:r>
    </w:p>
    <w:p>
      <w:pPr>
        <w:spacing w:after="80" w:before="80"/>
      </w:pPr>
    </w:p>
    <w:p>
      <w:pPr>
        <w:pBdr>
          <w:left w:val="single" w:color="C9A84C" w:sz="8" w:space="6"/>
        </w:pBdr>
        <w:shd w:fill="FFF9E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💡 Conseil : </w:t>
      </w:r>
      <w:r>
        <w:rPr>
          <w:rFonts w:ascii="Arial" w:cs="Arial" w:eastAsia="Arial" w:hAnsi="Arial"/>
          <w:color w:val="5C4A00"/>
          <w:sz w:val="20"/>
          <w:szCs w:val="20"/>
        </w:rPr>
        <w:t xml:space="preserve">SQLite est parfait pour commencer. Migrez vers PostgreSQL quand vous aurez plusieurs utilisateurs simultanés.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PostgreSQL (production recommandée)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Installer le driver PostgreSQL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pip install psycopg2-binary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Configurer la variable d'environnement :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export DATABASE_URL=postgresql://user:password@localhost:5432/phg_build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Ou dans un fichier .env :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DATABASE_URL=postgresql://user:password@localhost:5432/phg_build</w:t>
      </w:r>
    </w:p>
    <w:p>
      <w:pPr>
        <w:spacing w:after="80" w:before="80"/>
      </w:pPr>
    </w:p>
    <w:p>
      <w:pPr>
        <w:pBdr>
          <w:left w:val="single" w:color="C9A84C" w:sz="8" w:space="6"/>
        </w:pBdr>
        <w:shd w:fill="FFF9E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⚠️ Attention : </w:t>
      </w:r>
      <w:r>
        <w:rPr>
          <w:rFonts w:ascii="Arial" w:cs="Arial" w:eastAsia="Arial" w:hAnsi="Arial"/>
          <w:color w:val="5C4A00"/>
          <w:sz w:val="20"/>
          <w:szCs w:val="20"/>
        </w:rPr>
        <w:t xml:space="preserve">Ne committez jamais votre fichier .env sur GitHub. Ajoutez-le dans .gitignore.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Réinitialiser la base de données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SQLite — supprimer le fichier pour repartir à zéro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rm phg_build_ia.db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Puis relancer le serveur (seed_data recréé tout)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uvicorn phg_build_ia_backend:app --reload</w:t>
      </w:r>
    </w:p>
    <w:p>
      <w:pPr>
        <w:spacing w:after="80" w:before="80"/>
      </w:pPr>
    </w:p>
    <w:p>
      <w:pPr>
        <w:pStyle w:val="Heading1"/>
        <w:pBdr>
          <w:bottom w:val="single" w:color="C9A84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7. Ajouter de nouveaux pays et matériaux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Ajouter un pays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Dans la fonction seed_data(), ajoutez un bloc Country avant le db.commit() :</w:t>
      </w:r>
    </w:p>
    <w:p>
      <w:pPr>
        <w:spacing w:after="80" w:before="80"/>
      </w:pP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senegal = Country(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  name="Sénégal",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  iso_code="SN",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  continent="Africa",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  currency="XOF",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  language="Français",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  cost_index=0.60,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  regulation_level="medium",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  climate_profile="tropical_dry"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)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db.add(senegal)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Ajouter des prix pour le nouveau pays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Ajoutez des lignes dans la liste prices[] pour chaque matériau :</w:t>
      </w:r>
    </w:p>
    <w:p>
      <w:pPr>
        <w:spacing w:after="80" w:before="80"/>
      </w:pP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Format : (country_id, region_id, nom_materiau, prix)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(senegal.id, dakar.id, "Parpaing creux 20", 0.90),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(senegal.id, dakar.id, "Ciment Portland 35kg", 4.80),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(senegal.id, dakar.id, "Sable de construction", 20.00),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# ... etc pour tous les matériaux</w:t>
      </w:r>
    </w:p>
    <w:p>
      <w:pPr>
        <w:spacing w:after="80" w:before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PARTIE 6 — SÉCURITÉ &amp; PRODUCTION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C9A84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8. Sécurité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Restricter les origines CORS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 production, remplacez allow_origins=["*"] par votre domaine exact :</w:t>
      </w:r>
    </w:p>
    <w:p>
      <w:pPr>
        <w:spacing w:after="80" w:before="80"/>
      </w:pP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app.add_middleware(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  CORSMiddleware,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  allow_origins=[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      "https://votre-frontend.com",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      "https://www.votre-frontend.com"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  ],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  allow_credentials=True,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  allow_methods=["*"],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    allow_headers=["*"],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)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HTTPS obligatoire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 production, configurez HTTPS via Let's Encrypt (certificat gratuit) :</w:t>
      </w:r>
    </w:p>
    <w:p>
      <w:pPr>
        <w:spacing w:after="80" w:before="80"/>
      </w:pP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sudo apt install certbot python3-certbot-nginx</w:t>
      </w:r>
    </w:p>
    <w:p>
      <w:pPr>
        <w:shd w:fill="1E1E1E" w:val="clear"/>
        <w:spacing w:after="40" w:before="40"/>
        <w:ind w:left="720"/>
      </w:pPr>
      <w:r>
        <w:rPr>
          <w:rFonts w:ascii="Courier New" w:cs="Courier New" w:eastAsia="Courier New" w:hAnsi="Courier New"/>
          <w:color w:val="C9A84C"/>
          <w:sz w:val="18"/>
          <w:szCs w:val="18"/>
        </w:rPr>
        <w:t xml:space="preserve">sudo certbot --nginx -d api.votre-domaine.com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8.3 Authentification (à implémenter)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Pour sécuriser l'API avec des comptes utilisateurs, ajoutez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JWT tokens via python-jose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OAuth2 avec FastAPI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 une solution clé en main comme Supabase Auth</w:t>
      </w:r>
    </w:p>
    <w:p>
      <w:pPr>
        <w:spacing w:after="80" w:before="80"/>
      </w:pPr>
    </w:p>
    <w:p>
      <w:pPr>
        <w:pBdr>
          <w:left w:val="single" w:color="C9A84C" w:sz="8" w:space="6"/>
        </w:pBdr>
        <w:shd w:fill="FFF9E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💡 Conseil : </w:t>
      </w:r>
      <w:r>
        <w:rPr>
          <w:rFonts w:ascii="Arial" w:cs="Arial" w:eastAsia="Arial" w:hAnsi="Arial"/>
          <w:color w:val="5C4A00"/>
          <w:sz w:val="20"/>
          <w:szCs w:val="20"/>
        </w:rPr>
        <w:t xml:space="preserve">Pour la V1, une API key simple dans les headers suffit pour protéger l'accès.</w:t>
      </w:r>
    </w:p>
    <w:p>
      <w:pPr>
        <w:spacing w:after="80" w:before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CHECKLIST DE MISE EN PRODUCTION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C9A84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9. Checklist finale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✅ Backend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Python 3.10+ installé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Dépendances installées (pip install -r requirements.txt)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Serveur démarré et accessible sur :8000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/health retourne {"status": "ok"}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/countries retourne la liste des pays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CORS configuré avec votre domaine frontend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HTTPS activé (production uniquement)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✅ Frontend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Node.js 18+ installé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npm install exécuté dans phg-build-frontend/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Constante API pointant vers la bonne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npm run dev fonctionne en local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npm run build génère le dossier dist/ sans erreur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 déployé (Vercel / Netlify / nginx)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✅ Tests fonctionnels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Créer un projet depuis le formulaire frontend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Lancer une estimation depuis le panneau projet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Vérifier que les matériaux s'affichent correctement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Tester le module Infrastructure (pont 50m)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Simuler un upload de plan dans le module Analyse</w:t>
      </w:r>
    </w:p>
    <w:p>
      <w:pPr>
        <w:spacing w:after="80" w:before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DÉPANNAGE FRÉQUENT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C9A84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10. Problèmes courants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Problème</w:t>
            </w:r>
          </w:p>
        </w:tc>
        <w:tc>
          <w:tcPr>
            <w:tcW w:type="dxa" w:w="55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Erreur CORS sur le frontend</w:t>
            </w:r>
          </w:p>
        </w:tc>
        <w:tc>
          <w:tcPr>
            <w:tcW w:type="dxa" w:w="55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Vérifier allow_origins dans le backend. En dev, allow_origins=["*"] doit être actif.</w:t>
            </w:r>
          </w:p>
        </w:tc>
      </w:tr>
      <w:tr>
        <w:tc>
          <w:tcPr>
            <w:tcW w:type="dxa" w:w="35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Prix manquant pour [matériau]</w:t>
            </w:r>
          </w:p>
        </w:tc>
        <w:tc>
          <w:tcPr>
            <w:tcW w:type="dxa" w:w="55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 pays sélectionné n'a pas de prix pour ce matériau. Ajouter dans seed_data().</w:t>
            </w:r>
          </w:p>
        </w:tc>
      </w:tr>
      <w:tr>
        <w:tc>
          <w:tcPr>
            <w:tcW w:type="dxa" w:w="35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Port 8000 déjà utilisé</w:t>
            </w:r>
          </w:p>
        </w:tc>
        <w:tc>
          <w:tcPr>
            <w:tcW w:type="dxa" w:w="55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Changer le port : uvicorn ... --port 8001 et mettre à jour la constante API dans le frontend.</w:t>
            </w:r>
          </w:p>
        </w:tc>
      </w:tr>
      <w:tr>
        <w:tc>
          <w:tcPr>
            <w:tcW w:type="dxa" w:w="35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La base de données est vide</w:t>
            </w:r>
          </w:p>
        </w:tc>
        <w:tc>
          <w:tcPr>
            <w:tcW w:type="dxa" w:w="55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Supprimer phg_build_ia.db et relancer le serveur pour recréer seed_data.</w:t>
            </w:r>
          </w:p>
        </w:tc>
      </w:tr>
      <w:tr>
        <w:tc>
          <w:tcPr>
            <w:tcW w:type="dxa" w:w="35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npm run build échoue</w:t>
            </w:r>
          </w:p>
        </w:tc>
        <w:tc>
          <w:tcPr>
            <w:tcW w:type="dxa" w:w="55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Vérifier que toutes les dépendances sont installées : npm install puis réessayer.</w:t>
            </w:r>
          </w:p>
        </w:tc>
      </w:tr>
      <w:tr>
        <w:tc>
          <w:tcPr>
            <w:tcW w:type="dxa" w:w="35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Le frontend ne joint pas l'API</w:t>
            </w:r>
          </w:p>
        </w:tc>
        <w:tc>
          <w:tcPr>
            <w:tcW w:type="dxa" w:w="55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Vérifier la constante API dans App.jsx. Le backend doit être démarré en premier.</w:t>
            </w:r>
          </w:p>
        </w:tc>
      </w:tr>
      <w:tr>
        <w:tc>
          <w:tcPr>
            <w:tcW w:type="dxa" w:w="3500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SQLite bloqué en prod</w:t>
            </w:r>
          </w:p>
        </w:tc>
        <w:tc>
          <w:tcPr>
            <w:tcW w:type="dxa" w:w="5526"/>
            <w:tcBorders>
              <w:top w:val="single" w:color="D0C8A0" w:sz="1"/>
              <w:left w:val="single" w:color="D0C8A0" w:sz="1"/>
              <w:bottom w:val="single" w:color="D0C8A0" w:sz="1"/>
              <w:right w:val="single" w:color="D0C8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Migrer vers PostgreSQL en configurant DATABASE_URL dans les variables d'environnement.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PHG BUILD IA — Guide de déploiement V1.0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70"/>
                <w:sz w:val="18"/>
                <w:szCs w:val="18"/>
              </w:rPr>
              <w:t xml:space="preserve">PHG Éditions · Saint-Julien-en-Genevois · Document confidentiel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0A0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2026-04-07T14:43:19.727Z</dcterms:created>
  <dcterms:modified xsi:type="dcterms:W3CDTF">2026-04-07T14:43:19.727Z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