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5168644"/>
        <w:docPartObj>
          <w:docPartGallery w:val="Cover Pages"/>
          <w:docPartUnique/>
        </w:docPartObj>
      </w:sdtPr>
      <w:sdtContent>
        <w:p w14:paraId="11D555A0" w14:textId="4C3172B9" w:rsidR="00143DEB" w:rsidRDefault="00143DEB"/>
        <w:p w14:paraId="0E61F220" w14:textId="64BA2D24" w:rsidR="00143DEB" w:rsidRDefault="00143DEB">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61312" behindDoc="0" locked="0" layoutInCell="1" allowOverlap="1" wp14:anchorId="5562A04F" wp14:editId="4C382A6F">
                    <wp:simplePos x="0" y="0"/>
                    <wp:positionH relativeFrom="column">
                      <wp:posOffset>409460</wp:posOffset>
                    </wp:positionH>
                    <wp:positionV relativeFrom="page">
                      <wp:posOffset>1191491</wp:posOffset>
                    </wp:positionV>
                    <wp:extent cx="4191000" cy="1363980"/>
                    <wp:effectExtent l="0" t="0" r="19050" b="26670"/>
                    <wp:wrapNone/>
                    <wp:docPr id="735562736" name="Metin Kutusu 2"/>
                    <wp:cNvGraphicFramePr/>
                    <a:graphic xmlns:a="http://schemas.openxmlformats.org/drawingml/2006/main">
                      <a:graphicData uri="http://schemas.microsoft.com/office/word/2010/wordprocessingShape">
                        <wps:wsp>
                          <wps:cNvSpPr txBox="1"/>
                          <wps:spPr>
                            <a:xfrm>
                              <a:off x="0" y="0"/>
                              <a:ext cx="4191000" cy="1363980"/>
                            </a:xfrm>
                            <a:prstGeom prst="rect">
                              <a:avLst/>
                            </a:prstGeom>
                            <a:solidFill>
                              <a:schemeClr val="lt1"/>
                            </a:solidFill>
                            <a:ln w="6350">
                              <a:solidFill>
                                <a:schemeClr val="bg1"/>
                              </a:solidFill>
                            </a:ln>
                          </wps:spPr>
                          <wps:txbx>
                            <w:txbxContent>
                              <w:p w14:paraId="33DDE1E7" w14:textId="6B4F82A9" w:rsidR="00143DEB" w:rsidRDefault="00143DEB" w:rsidP="007604B2">
                                <w:r>
                                  <w:rPr>
                                    <w:noProof/>
                                  </w:rPr>
                                  <w:drawing>
                                    <wp:inline distT="0" distB="0" distL="0" distR="0" wp14:anchorId="645479F7" wp14:editId="12DDFEF2">
                                      <wp:extent cx="1634837" cy="1634837"/>
                                      <wp:effectExtent l="0" t="0" r="3810" b="3810"/>
                                      <wp:docPr id="2141234426" name="Resim 1" descr="Ahmet Çalık Vakfı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hmet Çalık Vakfı | Linked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47392" cy="164739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62A04F" id="_x0000_t202" coordsize="21600,21600" o:spt="202" path="m,l,21600r21600,l21600,xe">
                    <v:stroke joinstyle="miter"/>
                    <v:path gradientshapeok="t" o:connecttype="rect"/>
                  </v:shapetype>
                  <v:shape id="Metin Kutusu 2" o:spid="_x0000_s1026" type="#_x0000_t202" style="position:absolute;margin-left:32.25pt;margin-top:93.8pt;width:330pt;height:10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" fillcolor="white [3201]" strokecolor="white [3212]" strokeweight=".5pt">
                    <v:textbox>
                      <w:txbxContent>
                        <w:p w14:paraId="33DDE1E7" w14:textId="6B4F82A9" w:rsidR="00143DEB" w:rsidRDefault="00143DEB" w:rsidP="007604B2">
                          <w:r>
                            <w:rPr>
                              <w:noProof/>
                            </w:rPr>
                            <w:drawing>
                              <wp:inline distT="0" distB="0" distL="0" distR="0" wp14:anchorId="645479F7" wp14:editId="12DDFEF2">
                                <wp:extent cx="1634837" cy="1634837"/>
                                <wp:effectExtent l="0" t="0" r="3810" b="3810"/>
                                <wp:docPr id="2141234426" name="Resim 1" descr="Ahmet Çalık Vakfı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hmet Çalık Vakfı | Linked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47392" cy="1647392"/>
                                        </a:xfrm>
                                        <a:prstGeom prst="rect">
                                          <a:avLst/>
                                        </a:prstGeom>
                                        <a:noFill/>
                                        <a:ln>
                                          <a:noFill/>
                                        </a:ln>
                                      </pic:spPr>
                                    </pic:pic>
                                  </a:graphicData>
                                </a:graphic>
                              </wp:inline>
                            </w:drawing>
                          </w:r>
                        </w:p>
                      </w:txbxContent>
                    </v:textbox>
                    <w10:wrap anchory="page"/>
                  </v:shape>
                </w:pict>
              </mc:Fallback>
            </mc:AlternateContent>
          </w:r>
          <w:r>
            <w:rPr>
              <w:noProof/>
            </w:rPr>
            <mc:AlternateContent>
              <mc:Choice Requires="wps">
                <w:drawing>
                  <wp:anchor distT="0" distB="0" distL="182880" distR="182880" simplePos="0" relativeHeight="251660288" behindDoc="0" locked="0" layoutInCell="1" allowOverlap="1" wp14:anchorId="5753B9DD" wp14:editId="3743D012">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905" b="6985"/>
                    <wp:wrapSquare wrapText="bothSides"/>
                    <wp:docPr id="131" name="Metin Kutusu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0A1743" w14:textId="32D17CE8" w:rsidR="00143DEB" w:rsidRDefault="00143DEB">
                                <w:pPr>
                                  <w:pStyle w:val="AralkYok"/>
                                  <w:spacing w:before="40" w:after="560" w:line="216" w:lineRule="auto"/>
                                  <w:rPr>
                                    <w:color w:val="4472C4" w:themeColor="accent1"/>
                                    <w:sz w:val="72"/>
                                    <w:szCs w:val="72"/>
                                  </w:rPr>
                                </w:pPr>
                                <w:sdt>
                                  <w:sdtPr>
                                    <w:rPr>
                                      <w:color w:val="4472C4" w:themeColor="accent1"/>
                                      <w:sz w:val="72"/>
                                      <w:szCs w:val="72"/>
                                    </w:rPr>
                                    <w:alias w:val="Başlık"/>
                                    <w:tag w:val=""/>
                                    <w:id w:val="151731938"/>
                                    <w:dataBinding w:prefixMappings="xmlns:ns0='http://purl.org/dc/elements/1.1/' xmlns:ns1='http://schemas.openxmlformats.org/package/2006/metadata/core-properties' " w:xpath="/ns1:coreProperties[1]/ns0:title[1]" w:storeItemID="{6C3C8BC8-F283-45AE-878A-BAB7291924A1}"/>
                                    <w:text/>
                                  </w:sdtPr>
                                  <w:sdtContent>
                                    <w:r w:rsidRPr="00143DEB">
                                      <w:rPr>
                                        <w:color w:val="4472C4" w:themeColor="accent1"/>
                                        <w:sz w:val="72"/>
                                        <w:szCs w:val="72"/>
                                      </w:rPr>
                                      <w:t>CASE STUDY 1</w:t>
                                    </w:r>
                                  </w:sdtContent>
                                </w:sdt>
                              </w:p>
                              <w:sdt>
                                <w:sdtPr>
                                  <w:rPr>
                                    <w:caps/>
                                    <w:color w:val="1F4E79" w:themeColor="accent5" w:themeShade="80"/>
                                    <w:sz w:val="28"/>
                                    <w:szCs w:val="28"/>
                                  </w:rPr>
                                  <w:alias w:val="Altyazı"/>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F2B2720" w14:textId="0A545A02" w:rsidR="00143DEB" w:rsidRDefault="00143DEB">
                                    <w:pPr>
                                      <w:pStyle w:val="AralkYok"/>
                                      <w:spacing w:before="40" w:after="40"/>
                                      <w:rPr>
                                        <w:caps/>
                                        <w:color w:val="1F4E79" w:themeColor="accent5" w:themeShade="80"/>
                                        <w:sz w:val="28"/>
                                        <w:szCs w:val="28"/>
                                      </w:rPr>
                                    </w:pPr>
                                    <w:r w:rsidRPr="00143DEB">
                                      <w:rPr>
                                        <w:caps/>
                                        <w:color w:val="1F4E79" w:themeColor="accent5" w:themeShade="80"/>
                                        <w:sz w:val="28"/>
                                        <w:szCs w:val="28"/>
                                      </w:rPr>
                                      <w:t>Müşteri Segmentasyon ve Veri Analizi Çıktıları</w:t>
                                    </w:r>
                                  </w:p>
                                </w:sdtContent>
                              </w:sdt>
                              <w:p w14:paraId="1588E2E6" w14:textId="4D03FA75" w:rsidR="00143DEB" w:rsidRDefault="00143DEB" w:rsidP="00143DEB">
                                <w:pPr>
                                  <w:pStyle w:val="AralkYok"/>
                                  <w:spacing w:before="80" w:after="40"/>
                                  <w:rPr>
                                    <w:caps/>
                                    <w:color w:val="5B9BD5" w:themeColor="accent5"/>
                                    <w:sz w:val="24"/>
                                    <w:szCs w:val="24"/>
                                  </w:rPr>
                                </w:pPr>
                                <w:sdt>
                                  <w:sdtPr>
                                    <w:rPr>
                                      <w:caps/>
                                      <w:color w:val="5B9BD5" w:themeColor="accent5"/>
                                      <w:sz w:val="24"/>
                                      <w:szCs w:val="24"/>
                                    </w:rPr>
                                    <w:alias w:val="Yazar"/>
                                    <w:tag w:val=""/>
                                    <w:id w:val="-1536112409"/>
                                    <w:dataBinding w:prefixMappings="xmlns:ns0='http://purl.org/dc/elements/1.1/' xmlns:ns1='http://schemas.openxmlformats.org/package/2006/metadata/core-properties' " w:xpath="/ns1:coreProperties[1]/ns0:creator[1]" w:storeItemID="{6C3C8BC8-F283-45AE-878A-BAB7291924A1}"/>
                                    <w:text/>
                                  </w:sdtPr>
                                  <w:sdtContent>
                                    <w:r>
                                      <w:rPr>
                                        <w:caps/>
                                        <w:color w:val="5B9BD5" w:themeColor="accent5"/>
                                        <w:sz w:val="24"/>
                                        <w:szCs w:val="24"/>
                                      </w:rPr>
                                      <w:t>GÜLSENA KURT</w:t>
                                    </w:r>
                                  </w:sdtContent>
                                </w:sdt>
                                <w:r>
                                  <w:rPr>
                                    <w:caps/>
                                    <w:color w:val="5B9BD5" w:themeColor="accent5"/>
                                    <w:sz w:val="24"/>
                                    <w:szCs w:val="24"/>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 w14:anchorId="5753B9DD" id="Metin Kutusu 131"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" filled="f" stroked="f" strokeweight=".5pt">
                    <v:textbox style="mso-fit-shape-to-text:t" inset="0,0,0,0">
                      <w:txbxContent>
                        <w:p w14:paraId="350A1743" w14:textId="32D17CE8" w:rsidR="00143DEB" w:rsidRDefault="00143DEB">
                          <w:pPr>
                            <w:pStyle w:val="AralkYok"/>
                            <w:spacing w:before="40" w:after="560" w:line="216" w:lineRule="auto"/>
                            <w:rPr>
                              <w:color w:val="4472C4" w:themeColor="accent1"/>
                              <w:sz w:val="72"/>
                              <w:szCs w:val="72"/>
                            </w:rPr>
                          </w:pPr>
                          <w:sdt>
                            <w:sdtPr>
                              <w:rPr>
                                <w:color w:val="4472C4" w:themeColor="accent1"/>
                                <w:sz w:val="72"/>
                                <w:szCs w:val="72"/>
                              </w:rPr>
                              <w:alias w:val="Başlık"/>
                              <w:tag w:val=""/>
                              <w:id w:val="151731938"/>
                              <w:dataBinding w:prefixMappings="xmlns:ns0='http://purl.org/dc/elements/1.1/' xmlns:ns1='http://schemas.openxmlformats.org/package/2006/metadata/core-properties' " w:xpath="/ns1:coreProperties[1]/ns0:title[1]" w:storeItemID="{6C3C8BC8-F283-45AE-878A-BAB7291924A1}"/>
                              <w:text/>
                            </w:sdtPr>
                            <w:sdtContent>
                              <w:r w:rsidRPr="00143DEB">
                                <w:rPr>
                                  <w:color w:val="4472C4" w:themeColor="accent1"/>
                                  <w:sz w:val="72"/>
                                  <w:szCs w:val="72"/>
                                </w:rPr>
                                <w:t>CASE STUDY 1</w:t>
                              </w:r>
                            </w:sdtContent>
                          </w:sdt>
                        </w:p>
                        <w:sdt>
                          <w:sdtPr>
                            <w:rPr>
                              <w:caps/>
                              <w:color w:val="1F4E79" w:themeColor="accent5" w:themeShade="80"/>
                              <w:sz w:val="28"/>
                              <w:szCs w:val="28"/>
                            </w:rPr>
                            <w:alias w:val="Altyazı"/>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F2B2720" w14:textId="0A545A02" w:rsidR="00143DEB" w:rsidRDefault="00143DEB">
                              <w:pPr>
                                <w:pStyle w:val="AralkYok"/>
                                <w:spacing w:before="40" w:after="40"/>
                                <w:rPr>
                                  <w:caps/>
                                  <w:color w:val="1F4E79" w:themeColor="accent5" w:themeShade="80"/>
                                  <w:sz w:val="28"/>
                                  <w:szCs w:val="28"/>
                                </w:rPr>
                              </w:pPr>
                              <w:r w:rsidRPr="00143DEB">
                                <w:rPr>
                                  <w:caps/>
                                  <w:color w:val="1F4E79" w:themeColor="accent5" w:themeShade="80"/>
                                  <w:sz w:val="28"/>
                                  <w:szCs w:val="28"/>
                                </w:rPr>
                                <w:t>Müşteri Segmentasyon ve Veri Analizi Çıktıları</w:t>
                              </w:r>
                            </w:p>
                          </w:sdtContent>
                        </w:sdt>
                        <w:p w14:paraId="1588E2E6" w14:textId="4D03FA75" w:rsidR="00143DEB" w:rsidRDefault="00143DEB" w:rsidP="00143DEB">
                          <w:pPr>
                            <w:pStyle w:val="AralkYok"/>
                            <w:spacing w:before="80" w:after="40"/>
                            <w:rPr>
                              <w:caps/>
                              <w:color w:val="5B9BD5" w:themeColor="accent5"/>
                              <w:sz w:val="24"/>
                              <w:szCs w:val="24"/>
                            </w:rPr>
                          </w:pPr>
                          <w:sdt>
                            <w:sdtPr>
                              <w:rPr>
                                <w:caps/>
                                <w:color w:val="5B9BD5" w:themeColor="accent5"/>
                                <w:sz w:val="24"/>
                                <w:szCs w:val="24"/>
                              </w:rPr>
                              <w:alias w:val="Yazar"/>
                              <w:tag w:val=""/>
                              <w:id w:val="-1536112409"/>
                              <w:dataBinding w:prefixMappings="xmlns:ns0='http://purl.org/dc/elements/1.1/' xmlns:ns1='http://schemas.openxmlformats.org/package/2006/metadata/core-properties' " w:xpath="/ns1:coreProperties[1]/ns0:creator[1]" w:storeItemID="{6C3C8BC8-F283-45AE-878A-BAB7291924A1}"/>
                              <w:text/>
                            </w:sdtPr>
                            <w:sdtContent>
                              <w:r>
                                <w:rPr>
                                  <w:caps/>
                                  <w:color w:val="5B9BD5" w:themeColor="accent5"/>
                                  <w:sz w:val="24"/>
                                  <w:szCs w:val="24"/>
                                </w:rPr>
                                <w:t>GÜLSENA KURT</w:t>
                              </w:r>
                            </w:sdtContent>
                          </w:sdt>
                          <w:r>
                            <w:rPr>
                              <w:caps/>
                              <w:color w:val="5B9BD5" w:themeColor="accent5"/>
                              <w:sz w:val="24"/>
                              <w:szCs w:val="24"/>
                            </w:rPr>
                            <w:br/>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49E1988" wp14:editId="304643BC">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Dikdörtgen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ıl"/>
                                  <w:tag w:val=""/>
                                  <w:id w:val="-785116381"/>
                                  <w:dataBinding w:prefixMappings="xmlns:ns0='http://schemas.microsoft.com/office/2006/coverPageProps' " w:xpath="/ns0:CoverPageProperties[1]/ns0:PublishDate[1]" w:storeItemID="{55AF091B-3C7A-41E3-B477-F2FDAA23CFDA}"/>
                                  <w:date w:fullDate="2026-01-01T00:00:00Z">
                                    <w:dateFormat w:val="yyyy"/>
                                    <w:lid w:val="tr-TR"/>
                                    <w:storeMappedDataAs w:val="dateTime"/>
                                    <w:calendar w:val="gregorian"/>
                                  </w:date>
                                </w:sdtPr>
                                <w:sdtContent>
                                  <w:p w14:paraId="139AD66A" w14:textId="6F336D0F" w:rsidR="00143DEB" w:rsidRDefault="00143DEB">
                                    <w:pPr>
                                      <w:pStyle w:val="AralkYok"/>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49E1988" id="Dikdörtgen 132" o:spid="_x0000_s1028"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ıl"/>
                            <w:tag w:val=""/>
                            <w:id w:val="-785116381"/>
                            <w:dataBinding w:prefixMappings="xmlns:ns0='http://schemas.microsoft.com/office/2006/coverPageProps' " w:xpath="/ns0:CoverPageProperties[1]/ns0:PublishDate[1]" w:storeItemID="{55AF091B-3C7A-41E3-B477-F2FDAA23CFDA}"/>
                            <w:date w:fullDate="2026-01-01T00:00:00Z">
                              <w:dateFormat w:val="yyyy"/>
                              <w:lid w:val="tr-TR"/>
                              <w:storeMappedDataAs w:val="dateTime"/>
                              <w:calendar w:val="gregorian"/>
                            </w:date>
                          </w:sdtPr>
                          <w:sdtContent>
                            <w:p w14:paraId="139AD66A" w14:textId="6F336D0F" w:rsidR="00143DEB" w:rsidRDefault="00143DEB">
                              <w:pPr>
                                <w:pStyle w:val="AralkYok"/>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4772A220" w14:textId="4DC28180" w:rsidR="007864B3" w:rsidRPr="007864B3" w:rsidRDefault="007864B3" w:rsidP="00143DEB">
      <w:pPr>
        <w:pStyle w:val="Balk1"/>
      </w:pPr>
      <w:r w:rsidRPr="007864B3">
        <w:lastRenderedPageBreak/>
        <w:t xml:space="preserve">Proje Özeti </w:t>
      </w:r>
    </w:p>
    <w:p w14:paraId="13C28B75" w14:textId="77777777" w:rsidR="007864B3" w:rsidRDefault="007864B3" w:rsidP="007864B3">
      <w:r w:rsidRPr="007864B3">
        <w:t>Bu proje, bir finans kuruluşunun kredi kartı müşterilerine ait ham veri setinin incelenmesi, temizlenmesi ve görselleştirilerek anlamlandırılması süreçlerini içermektedir. Toplamda 10.000 müşteriyi barındıran bu veri seti üzerinde detaylı bir veri ön işleme (Data Preprocessing) çalışması yapılarak hatalı, eksik ve aykırı veriler analize uygun hale getirilmiştir.</w:t>
      </w:r>
    </w:p>
    <w:p w14:paraId="04735349" w14:textId="259751C7" w:rsidR="00062219" w:rsidRPr="007864B3" w:rsidRDefault="00062219" w:rsidP="00062219">
      <w:pPr>
        <w:pStyle w:val="Balk1"/>
      </w:pPr>
      <w:r>
        <w:t>Proje</w:t>
      </w:r>
      <w:r w:rsidRPr="007864B3">
        <w:t xml:space="preserve"> Amacı</w:t>
      </w:r>
    </w:p>
    <w:p w14:paraId="296CC0AD" w14:textId="77777777" w:rsidR="007864B3" w:rsidRPr="007864B3" w:rsidRDefault="007864B3" w:rsidP="007864B3">
      <w:r w:rsidRPr="007864B3">
        <w:t>Projenin temel amacı; müşterilerin demografik özelliklerini (yaş, cinsiyet, eğitim seviyesi) ve finansal alışkanlıklarını (kredi limiti, toplam harcama hacmi, kart kategorisi) analiz ederek anlamlı müşteri segmentleri oluşturmaktır. Çıkarılan özet tablolar ve görselleştirmeler ışığında, kurum yönetiminin pazarlama stratejilerini optimize etmesini sağlayacak veri odaklı aksiyon planları geliştirilmiştir.</w:t>
      </w:r>
    </w:p>
    <w:p w14:paraId="4C287707" w14:textId="77777777" w:rsidR="007864B3" w:rsidRPr="007864B3" w:rsidRDefault="007864B3" w:rsidP="007864B3">
      <w:pPr>
        <w:rPr>
          <w:b/>
          <w:bCs/>
        </w:rPr>
      </w:pPr>
      <w:r w:rsidRPr="007864B3">
        <w:rPr>
          <w:b/>
          <w:bCs/>
        </w:rPr>
        <w:t>Kullanılan Araçlar ve Yöntemler:</w:t>
      </w:r>
    </w:p>
    <w:p w14:paraId="476B1AA3" w14:textId="77777777" w:rsidR="007864B3" w:rsidRPr="007864B3" w:rsidRDefault="007864B3" w:rsidP="007864B3">
      <w:pPr>
        <w:numPr>
          <w:ilvl w:val="0"/>
          <w:numId w:val="1"/>
        </w:numPr>
        <w:rPr>
          <w:b/>
          <w:bCs/>
        </w:rPr>
      </w:pPr>
      <w:r w:rsidRPr="007864B3">
        <w:rPr>
          <w:b/>
          <w:bCs/>
        </w:rPr>
        <w:t>Veri Ön İşleme: MS Excel (Mantıksal formüller, veri filtreleme, metin standartlaştırma, aykırı değer yönetimi)</w:t>
      </w:r>
    </w:p>
    <w:p w14:paraId="72E9C9E9" w14:textId="40FB5974" w:rsidR="007864B3" w:rsidRPr="007864B3" w:rsidRDefault="007864B3" w:rsidP="007864B3">
      <w:pPr>
        <w:numPr>
          <w:ilvl w:val="0"/>
          <w:numId w:val="1"/>
        </w:numPr>
        <w:rPr>
          <w:b/>
          <w:bCs/>
        </w:rPr>
      </w:pPr>
      <w:r w:rsidRPr="007864B3">
        <w:rPr>
          <w:b/>
          <w:bCs/>
        </w:rPr>
        <w:t>Veri Analizi ve Görselleştirme: Pivot Tablolar, Pivot Grafikler (Çubuk ve Pasta Grafikleri)</w:t>
      </w:r>
    </w:p>
    <w:p w14:paraId="41FE93FA" w14:textId="2B1BFCDA" w:rsidR="007864B3" w:rsidRPr="007864B3" w:rsidRDefault="007864B3" w:rsidP="007864B3">
      <w:pPr>
        <w:numPr>
          <w:ilvl w:val="0"/>
          <w:numId w:val="1"/>
        </w:numPr>
        <w:rPr>
          <w:b/>
          <w:bCs/>
        </w:rPr>
      </w:pPr>
      <w:r w:rsidRPr="007864B3">
        <w:rPr>
          <w:b/>
          <w:bCs/>
        </w:rPr>
        <w:t>İş Problemi Çözümü: Müşteri Değer Segmentasyonu (Müşteri hacmi ve gelir analizi)</w:t>
      </w:r>
    </w:p>
    <w:p w14:paraId="31541645" w14:textId="1A36C3B4" w:rsidR="007864B3" w:rsidRPr="007864B3" w:rsidRDefault="007864B3" w:rsidP="007864B3">
      <w:pPr>
        <w:rPr>
          <w:b/>
          <w:bCs/>
        </w:rPr>
      </w:pPr>
      <w:r w:rsidRPr="007864B3">
        <w:rPr>
          <w:b/>
          <w:bCs/>
        </w:rPr>
        <w:t>Veri Temizleme ve Ön İşleme Adımları</w:t>
      </w:r>
    </w:p>
    <w:p w14:paraId="01E7253E" w14:textId="77777777" w:rsidR="007864B3" w:rsidRPr="007864B3" w:rsidRDefault="007864B3" w:rsidP="007864B3">
      <w:r w:rsidRPr="007864B3">
        <w:rPr>
          <w:b/>
          <w:bCs/>
        </w:rPr>
        <w:t>1. Eksik Sütun Tamamlama (Utilization_ratio):</w:t>
      </w:r>
      <w:r w:rsidRPr="007864B3">
        <w:t xml:space="preserve"> Veri setinde tamamen boş bırakılan Utilization_ratio sütunu, her bir müşteri için Total_Revolving_Bal değerinin Credit_Limit değerine bölünmesiyle hesaplanarak doldurulmuştur. Sıfıra bölünme hatalarını önlemek ve kredi limiti olmayan müşterileri doğru yansıtmak adına Excel'de EĞERHATA fonksiyonu kullanılmış ve bu değerler 0 olarak kabul edilmiştir.</w:t>
      </w:r>
    </w:p>
    <w:p w14:paraId="1B8C7CA4" w14:textId="77777777" w:rsidR="007864B3" w:rsidRPr="007864B3" w:rsidRDefault="007864B3" w:rsidP="007864B3">
      <w:r w:rsidRPr="007864B3">
        <w:rPr>
          <w:b/>
          <w:bCs/>
        </w:rPr>
        <w:t>2. Eksik Verilerin Yönetimi (Income_Category):</w:t>
      </w:r>
      <w:r w:rsidRPr="007864B3">
        <w:t xml:space="preserve"> Vaka çalışması yönergesinde belirtilen eksik verilerin yanı sıra, sistemde halihazırda "Unknown" olarak kayıtlı olan değerler de aynı kapsamda değerlendirilmiştir. Yapılan detaylı filtreleme sonucunda toplamda 1.112 adet eksik veya belirsiz veri tespit edilmiştir. Veri bütünlüğünü korumak ve bu müşterileri analiz dışında bırakmamak adına ilgili satırlar silinmemiştir. Bunun yerine, boş bırakılan ve "Unknown" yazan tüm hücreler standartlaştırılarak analizlerde ayrı bir segment olarak değerlendirilmek üzere düzenlenmiştir.</w:t>
      </w:r>
    </w:p>
    <w:p w14:paraId="77964D22" w14:textId="77777777" w:rsidR="007864B3" w:rsidRPr="007864B3" w:rsidRDefault="007864B3" w:rsidP="007864B3">
      <w:r w:rsidRPr="007864B3">
        <w:rPr>
          <w:b/>
          <w:bCs/>
        </w:rPr>
        <w:t>3. Format Hatalarının Giderilmesi (Education_Level):</w:t>
      </w:r>
      <w:r w:rsidRPr="007864B3">
        <w:t xml:space="preserve"> Education_Level sütununda yer alan veri girişleri incelendiğinde, büyük/küçük harf uyumsuzlukları ve yazım farklılıkları tespit edilmiştir. İlerleyen aşamalarda pivot tablolarda ve segmentasyon analizlerinde oluşabilecek gruplandırma hatalarının önüne geçmek amacıyla, tüm hatalı girişler tek bir standart metin formatına dönüştürülerek veri tutarlılığı sağlanmıştır.</w:t>
      </w:r>
    </w:p>
    <w:p w14:paraId="5C1A12FA" w14:textId="77777777" w:rsidR="007864B3" w:rsidRPr="007864B3" w:rsidRDefault="007864B3" w:rsidP="007864B3">
      <w:r w:rsidRPr="007864B3">
        <w:rPr>
          <w:b/>
          <w:bCs/>
        </w:rPr>
        <w:t>4. Aykırı Değerlerin Temizlenmesi (Customer_Age):</w:t>
      </w:r>
      <w:r w:rsidRPr="007864B3">
        <w:t xml:space="preserve"> Customer_Age sütununda yapılan incelemede, 18 yaş altı ve 80 yaş üstü olan mantıksız ve aykırı değerler tespit edilmiştir. Veri setindeki diğer değerli bilgileri kaybetmemek amacıyla bu satırlar silinmemiş; bunun yerine, veri setindeki mantıklı yaş aralığının gerçek ortalaması (44) hesaplanmıştır. Tespit edilen aykırı yaş değerleri bu gerçek ortalama ile değiştirilerek yaş dağılımı normalize edilmiştir.</w:t>
      </w:r>
    </w:p>
    <w:p w14:paraId="6F56E3F3" w14:textId="77777777" w:rsidR="007864B3" w:rsidRPr="007864B3" w:rsidRDefault="007864B3" w:rsidP="007864B3">
      <w:r w:rsidRPr="007864B3">
        <w:rPr>
          <w:b/>
          <w:bCs/>
        </w:rPr>
        <w:t>5. Negatif Finansal Değerlerin Düzeltilmesi (Credit_Limit):</w:t>
      </w:r>
      <w:r w:rsidRPr="007864B3">
        <w:t xml:space="preserve"> Veri setindeki finansal sütunlarda yapılan kontrollerde, mantıksal ve bankacılık kuralları gereği negatif değer alamayacak olan Credit_Limit </w:t>
      </w:r>
      <w:r w:rsidRPr="007864B3">
        <w:lastRenderedPageBreak/>
        <w:t>sütununda bazı eksi değerlerin sisteme hatalı yansıdığı tespit edilmiştir. Bu aykırı değerler basit birer veri giriş hatası olarak değerlendirilmiş, mutlak değerleri ile değiştirilerek düzeltilmiş ve ilerleyen aşamalardaki oran analizlerinin sapması engellenmiştir.</w:t>
      </w:r>
    </w:p>
    <w:p w14:paraId="4E3B5331" w14:textId="77777777" w:rsidR="00062219" w:rsidRDefault="00062219" w:rsidP="00062219">
      <w:pPr>
        <w:rPr>
          <w:rFonts w:asciiTheme="majorHAnsi" w:eastAsiaTheme="majorEastAsia" w:hAnsiTheme="majorHAnsi" w:cstheme="majorBidi"/>
          <w:color w:val="2F5496" w:themeColor="accent1" w:themeShade="BF"/>
          <w:sz w:val="40"/>
          <w:szCs w:val="40"/>
        </w:rPr>
      </w:pPr>
      <w:r w:rsidRPr="00062219">
        <w:rPr>
          <w:rFonts w:asciiTheme="majorHAnsi" w:eastAsiaTheme="majorEastAsia" w:hAnsiTheme="majorHAnsi" w:cstheme="majorBidi"/>
          <w:color w:val="2F5496" w:themeColor="accent1" w:themeShade="BF"/>
          <w:sz w:val="40"/>
          <w:szCs w:val="40"/>
        </w:rPr>
        <w:t>İş Dünyasına Yönelik Stratejik Öneriler</w:t>
      </w:r>
    </w:p>
    <w:p w14:paraId="211F98AA" w14:textId="77777777" w:rsidR="00062219" w:rsidRPr="00062219" w:rsidRDefault="00062219" w:rsidP="00062219">
      <w:r w:rsidRPr="00062219">
        <w:rPr>
          <w:b/>
          <w:bCs/>
        </w:rPr>
        <w:t>1. VIP Müşteri Stratejisi (Gelir Optimizasyonu):</w:t>
      </w:r>
      <w:r w:rsidRPr="00062219">
        <w:t xml:space="preserve"> Hangi müşterilerin daha fazla gelir getirdiğine yönelik yapılan segment analizinde, banka cirosunun en büyük kalemini (16.8 Milyon birim) mevcut VIP'lerin değil, "Potansiyel VIP" grubunun oluşturduğu tespit edilmiştir. Bu bağlamda, Potansiyel VIP segmentindeki müşterileri gerçek VIP statüsüne taşımak için harcama hedeflerine dayalı premium teşvikler (özel lounge erişimi, ekstra mil kazanımı) sunulmalı ve en kârlı bu grubun sadakati güvence altına alınmalıdır.</w:t>
      </w:r>
    </w:p>
    <w:p w14:paraId="54306E39" w14:textId="77777777" w:rsidR="00062219" w:rsidRPr="00062219" w:rsidRDefault="00062219" w:rsidP="00062219">
      <w:r w:rsidRPr="00062219">
        <w:rPr>
          <w:b/>
          <w:bCs/>
        </w:rPr>
        <w:t>2. Çapraz Satış (Cross-Sell) Fırsatları:</w:t>
      </w:r>
      <w:r w:rsidRPr="00062219">
        <w:t xml:space="preserve"> Kart türü ve harcama limitleri incelendiğinde, 10.127 müşterilik portföyün 9.436 gibi ezici bir çoğunluğunun temel seviye olan "Blue" kartı kullandığı görülmektedir. Yüksek harcama hacmine sahip (Düzenli ve Potansiyel VIP) ancak hala Blue kart kullanan müşterilere yönelik çapraz satış kampanyaları düzenlenmelidir. Bu kişilere aidat avantajlı Gold veya Platinum kart teklifleri sunularak hem müşteri bazlı gelir artırılmalı hem de düşük limit kullanan müşterilerin kredi limitleri revize edilerek harcamaya teşvik edilmelidir.</w:t>
      </w:r>
    </w:p>
    <w:p w14:paraId="610170F3" w14:textId="77777777" w:rsidR="00062219" w:rsidRPr="00062219" w:rsidRDefault="00062219" w:rsidP="00062219">
      <w:r w:rsidRPr="00062219">
        <w:rPr>
          <w:b/>
          <w:bCs/>
        </w:rPr>
        <w:t>3. Risk Yönetimi (Churn ve Bakiye Kontrolü):</w:t>
      </w:r>
      <w:r w:rsidRPr="00062219">
        <w:t xml:space="preserve"> Banka verilerinde, harcama alışkanlıkları gerileyen ve sistemi terk etme eğilimi gösteren "Risk Altında" (1 Milyon birimlik hacim) ve halihazırda sistemi terk etmiş "Pasif" (5 Milyon birimlik hacim) müşteri grupları tespit edilmiştir. Harcaması gelirini aşarak ödeme zorluğu çeken veya bakiyesi düşerek pasifleşen bu riskli müşteriler için acil "Geri Kazanım" kampanyaları (borç yapılandırma seçenekleri, sektörel harcama iadeleri) kurgulanarak müşteri kaybı (churn) oranı minimize edilmelidir.</w:t>
      </w:r>
    </w:p>
    <w:p w14:paraId="706DC6A3" w14:textId="58BEF89A" w:rsidR="009F77DB" w:rsidRPr="007864B3" w:rsidRDefault="009F77DB" w:rsidP="007864B3"/>
    <w:sectPr w:rsidR="009F77DB" w:rsidRPr="007864B3" w:rsidSect="00143DEB">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04845"/>
    <w:multiLevelType w:val="multilevel"/>
    <w:tmpl w:val="6924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868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2BC"/>
    <w:rsid w:val="00062219"/>
    <w:rsid w:val="000D0E22"/>
    <w:rsid w:val="00143DEB"/>
    <w:rsid w:val="004C24F1"/>
    <w:rsid w:val="007604B2"/>
    <w:rsid w:val="007864B3"/>
    <w:rsid w:val="00793A4F"/>
    <w:rsid w:val="008A6EE6"/>
    <w:rsid w:val="009202E1"/>
    <w:rsid w:val="0095321C"/>
    <w:rsid w:val="009F77DB"/>
    <w:rsid w:val="00E922BC"/>
    <w:rsid w:val="00E961D0"/>
    <w:rsid w:val="00F2440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7C56"/>
  <w15:chartTrackingRefBased/>
  <w15:docId w15:val="{2DD9B7C2-8EBF-4F97-A876-9AC294347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922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E922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922B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922B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922B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922B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922B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922B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922B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922B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E922B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922B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922B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922B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922B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922B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922B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922BC"/>
    <w:rPr>
      <w:rFonts w:eastAsiaTheme="majorEastAsia" w:cstheme="majorBidi"/>
      <w:color w:val="272727" w:themeColor="text1" w:themeTint="D8"/>
    </w:rPr>
  </w:style>
  <w:style w:type="paragraph" w:styleId="KonuBal">
    <w:name w:val="Title"/>
    <w:basedOn w:val="Normal"/>
    <w:next w:val="Normal"/>
    <w:link w:val="KonuBalChar"/>
    <w:uiPriority w:val="10"/>
    <w:qFormat/>
    <w:rsid w:val="00E92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922B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922B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922B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922B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922BC"/>
    <w:rPr>
      <w:i/>
      <w:iCs/>
      <w:color w:val="404040" w:themeColor="text1" w:themeTint="BF"/>
    </w:rPr>
  </w:style>
  <w:style w:type="paragraph" w:styleId="ListeParagraf">
    <w:name w:val="List Paragraph"/>
    <w:basedOn w:val="Normal"/>
    <w:uiPriority w:val="34"/>
    <w:qFormat/>
    <w:rsid w:val="00E922BC"/>
    <w:pPr>
      <w:ind w:left="720"/>
      <w:contextualSpacing/>
    </w:pPr>
  </w:style>
  <w:style w:type="character" w:styleId="GlVurgulama">
    <w:name w:val="Intense Emphasis"/>
    <w:basedOn w:val="VarsaylanParagrafYazTipi"/>
    <w:uiPriority w:val="21"/>
    <w:qFormat/>
    <w:rsid w:val="00E922BC"/>
    <w:rPr>
      <w:i/>
      <w:iCs/>
      <w:color w:val="2F5496" w:themeColor="accent1" w:themeShade="BF"/>
    </w:rPr>
  </w:style>
  <w:style w:type="paragraph" w:styleId="GlAlnt">
    <w:name w:val="Intense Quote"/>
    <w:basedOn w:val="Normal"/>
    <w:next w:val="Normal"/>
    <w:link w:val="GlAlntChar"/>
    <w:uiPriority w:val="30"/>
    <w:qFormat/>
    <w:rsid w:val="00E92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922BC"/>
    <w:rPr>
      <w:i/>
      <w:iCs/>
      <w:color w:val="2F5496" w:themeColor="accent1" w:themeShade="BF"/>
    </w:rPr>
  </w:style>
  <w:style w:type="character" w:styleId="GlBavuru">
    <w:name w:val="Intense Reference"/>
    <w:basedOn w:val="VarsaylanParagrafYazTipi"/>
    <w:uiPriority w:val="32"/>
    <w:qFormat/>
    <w:rsid w:val="00E922BC"/>
    <w:rPr>
      <w:b/>
      <w:bCs/>
      <w:smallCaps/>
      <w:color w:val="2F5496" w:themeColor="accent1" w:themeShade="BF"/>
      <w:spacing w:val="5"/>
    </w:rPr>
  </w:style>
  <w:style w:type="paragraph" w:styleId="AralkYok">
    <w:name w:val="No Spacing"/>
    <w:link w:val="AralkYokChar"/>
    <w:uiPriority w:val="1"/>
    <w:qFormat/>
    <w:rsid w:val="00143DEB"/>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143DEB"/>
    <w:rPr>
      <w:rFonts w:eastAsiaTheme="minorEastAsia"/>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3</Pages>
  <Words>766</Words>
  <Characters>4372</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1</dc:title>
  <dc:subject>Müşteri Segmentasyon ve Veri Analizi Çıktıları</dc:subject>
  <dc:creator>GÜLSENA KURT</dc:creator>
  <cp:keywords/>
  <dc:description/>
  <cp:lastModifiedBy>Kerem Kurt</cp:lastModifiedBy>
  <cp:revision>2</cp:revision>
  <dcterms:created xsi:type="dcterms:W3CDTF">2026-07-13T12:42:00Z</dcterms:created>
  <dcterms:modified xsi:type="dcterms:W3CDTF">2026-07-13T16:43:00Z</dcterms:modified>
</cp:coreProperties>
</file>