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Mistral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First Prompt: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llm_predict(row):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prompt = f"""**Task**: Predict the 10-year coronary heart disease risk using the following patient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**Patient Data**: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Gender (male): {'Male' if row['male'] == 1 else 'Female'}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Age (age): {row['age']} years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Education (education): {row['education']} (1: Less than high school, 2: High school, 3: College, 4: Postgraduate)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Smoking status (currentSmoker): {'Current smoker' if row['currentSmoker'] == 1 else 'Non-smoker'}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Cigarettes per day (cigsPerDay): {row['cigsPerDay']}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BP medication (BPMeds): {'On medication' if row['BPMeds'] == 1 else 'No medication'}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Total cholesterol (totChol): {row['totChol']} mg/dL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Systolic BP (sysBP): {row['sysBP']} mmHg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Diastolic BP (diaBP): {row['diaBP']} mmHg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Body mass index (BMI): {row['BMI']}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Heart rate (heartRate): {row['heartRate']} bpm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Fasting glucose (glucose): {row['glucose']} mg/dL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**Clinical Criteria** (Framingham Risk Score):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Age &gt; 50 years: +risk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Systolic BP &gt; 140 mmHg: +risk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Total cholesterol &gt; 240 mg/dL: +risk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BMI &gt; 30: +risk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Current smoker: +risk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Diabetes present: +risk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History of hypertension: +risk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**Instructions**: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Analyze using the above criteria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Evaluate each risk factor systematically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Return only 0 or 1 as specified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**Output Format**: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0: Low risk (&lt;15% 10-year risk)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High risk (≥15% 10-year risk)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**Your prediction**:"""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response = llm.invoke([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{"role": "system", "content": "You are a cardiology specialist assessing 10-year coronary heart disease risk."},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{"role": "user", "content": prompt}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output = response.content.strip()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Improved output parsing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int(float(output))  # Handles cases where output might be "1.0"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int('1' in output)  # Fallback to string check if conversion fails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17m 54s execution time - 0.2 accuracy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Second: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llm_predict(row):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prompt = f"""Analyze this patient's CHD risk (10 years). Return only 0 (low risk) or 1 (high risk).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Key Factors: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Age:{row['age']} | BP:{row['sysBP']}/{row['diaBP']} | Chol:{row['totChol']}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Smoker:{row['currentSmoker']} | BMI:{row['BMI']:.1f} | Diabetes:{row['diabetes']}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Thresholds: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High risk if: Age&gt;50 + BP&gt;140/90 + Chol&gt;240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Or any 2 major: Smoking, BMI&gt;30, Diabetes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Prediction (0/1):"""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response = llm.invoke([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{"role": "system", "content": "You're a cardiology AI. Assess CHD risk using only the provided data."},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{"role": "user", "content": prompt}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Fast output parsing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output = response.content.strip()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1 if any(k in output for k in ['1','high','yes']) else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2m 57s - 0.60 accuracy    / for 20 samples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4m 30s - 0.48 accuracy    / for 25 samples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1m 19s - 0.60 accuracy    / for 10 samples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2m 27s - 0.50 accuracy    / for 10 samples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1m 55s - 0.50 accuracy    / for 10 samples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1m 1s -   0.70 accuracy    / for 10 samples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With JSON: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enhanced_predict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Extract and format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features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'age'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'age'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'bp'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'sysBP'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'diaBP'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'chol'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'totChol'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'smoker'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'currentSmoker'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'bmi'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'BMI'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'diabetes'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'diabetes'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prompt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f"""As a cardiology specialist, evaluate this patient's 10-year CHD risk: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Patient Data: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Age: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features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'age'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Blood Pressure: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features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'bp'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mmHg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Cholesterol: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features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'chol'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mg/dL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Smoker: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features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'smoker'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BMI: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features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'bmi'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.1f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Diabetes: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'Yes'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features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'diabetes'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'No'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Analysis Guidelines: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1. Calculate Framingham Risk Score: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- Age &gt;50 (1 point)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- SBP &gt;140 or DBP &gt;90 (1 point)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- Cholesterol &gt;240 (1 point)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- Smoking (1 point)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- BMI &gt;30 (1 point)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   - Diabetes (2 points)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Nova Mono" w:cs="Nova Mono" w:eastAsia="Nova Mono" w:hAnsi="Nova Mono"/>
          <w:color w:val="50a14f"/>
          <w:sz w:val="19"/>
          <w:szCs w:val="19"/>
          <w:rtl w:val="0"/>
        </w:rPr>
        <w:t xml:space="preserve">2. Score ≥3 indicates high risk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Decision: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Only respond with '0' (low risk) or '1' (high risk)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- No explanations needed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Your prediction:"""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response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llm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invoke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"role"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"system"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"content"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"You are a cardiac risk assessment AI. Follow the instructions precisely."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"role"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"user"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"content"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prompt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strip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()[: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Takes first character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Fallback to low risk 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  <w:color w:val="a0a1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5m 23s - 0.00 accuracy  /  20 samples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22.5s - 0.45 accuracy  /  20 samples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16.9s - 0.50 accuracy  /  20 samples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17.4s - 0.45 accuracy  /  20 samples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enhanced_predict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numeric fields safely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'sysBP'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'sysBP'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'diaBP'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'diaBP'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totChol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'totChol'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'totChol'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"""Analyze CHD risk (10 years). Return only 0 (low) or 1 (high).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Key Factors: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BP: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sysBP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diaBP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Chol: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totChol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Smoker: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'currentSmoker'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BMI: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:.1f}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Diabetes: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'diabetes'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Thresholds: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High risk if: Age&gt;50 + BP&gt;140/90 + Chol&gt;240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Or any 2 major: Smoking, BMI&gt;30, Diabetes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Prediction (0/1):"""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"You're a cardiology AI. Assess CHD risk using only the provided data."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3m 55s - 0.25 accuracy  /  20 samples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One Shot: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predict_with_one_shot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"""Make prediction using one-shot learning"""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"""As a cardiology AI, assess 10-year CHD risk using this example: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 evaluate this new patient: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BP: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'sysBP'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'diaBP'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Cholesterol: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'totChol'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:.0f}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Smoker: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'currentSmoker'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BMI: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:.1f}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Diabetes: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'diabetes'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Instructions: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Compare to the example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Analyze risk factors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Return ONLY 0 (low risk) or 1 (high risk)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Your prediction:"""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cardiac risk assessment AI."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Robust output parsing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Default to low risk if unclear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2m 59s - 0.85 accuracy  /  20 samples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3m 25s - 0.80 accuracy  /  20 samples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