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sz w:val="36"/>
          <w:szCs w:val="36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36"/>
          <w:szCs w:val="36"/>
          <w:lang w:val="en-IN"/>
        </w:rPr>
        <w:t>Cars24 Inventory Data analysis using Power BI.</w:t>
      </w:r>
    </w:p>
    <w:p>
      <w:pPr>
        <w:jc w:val="center"/>
        <w:rPr>
          <w:rFonts w:hint="default" w:ascii="Bahnschrift Light SemiCondensed" w:hAnsi="Bahnschrift Light SemiCondensed" w:cs="Bahnschrift Light SemiCondensed"/>
          <w:b/>
          <w:bCs/>
          <w:sz w:val="36"/>
          <w:szCs w:val="36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lang w:val="en-IN"/>
        </w:rPr>
        <w:t>About: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 xml:space="preserve"> CARS24 is an Indian multinational online 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instrText xml:space="preserve"> HYPERLINK "https://en.wikipedia.org/wiki/Used_car" \o "Used car" </w:instrTex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separate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used car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end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 marketplace headquartered in 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instrText xml:space="preserve"> HYPERLINK "https://en.wikipedia.org/wiki/Gurgaon" \o "Gurgaon" </w:instrTex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separate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Gurgaon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end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.</w:t>
      </w: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lang w:val="en-IN"/>
        </w:rPr>
        <w:t>Dataset: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begin"/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instrText xml:space="preserve"> HYPERLINK "https://www.kaggle.com/datasets/balajimummidi/used-cars-in-cars24" </w:instrTex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separate"/>
      </w:r>
      <w:r>
        <w:rPr>
          <w:rStyle w:val="4"/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https://www.kaggle.com/datasets/balajimummidi/used-cars-in-cars24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fldChar w:fldCharType="end"/>
      </w: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  <w:t>The dataset contains data from 5 major cities which include Hyderabad, New Delhi, Mumbai, Bangalore, Chennai.</w:t>
      </w: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cs="Bahnschrift Light SemiCondensed"/>
          <w:sz w:val="20"/>
          <w:szCs w:val="20"/>
        </w:rPr>
        <w:drawing>
          <wp:inline distT="0" distB="0" distL="114300" distR="114300">
            <wp:extent cx="5271135" cy="133413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</w:rPr>
      </w:pP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Brands - Maruti, Hyundai ,Tata etc.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Model - WagonR, Alto etc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Price - In INR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Model Year - Make Year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Location - Hyderabad, New Delhi, Mumbai, Bangalore, Chennai.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Fuel - Petrol, Diesel, Ev etc.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Driven - Distance driven in Kms.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Gear - Automatic or Manual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Ownership - 1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vertAlign w:val="superscript"/>
          <w:lang w:val="en-IN"/>
        </w:rPr>
        <w:t>st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 xml:space="preserve"> owner, 2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vertAlign w:val="superscript"/>
          <w:lang w:val="en-IN"/>
        </w:rPr>
        <w:t>nd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 xml:space="preserve"> owner etc.</w:t>
      </w:r>
    </w:p>
    <w:p>
      <w:pP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0"/>
          <w:szCs w:val="20"/>
          <w:lang w:val="en-IN"/>
        </w:rPr>
        <w:t>EMI - Monthly Amount to buy the car.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lang w:val="en-IN"/>
        </w:rPr>
        <w:t>Power BI dashboard:</w:t>
      </w:r>
    </w:p>
    <w:p>
      <w:pPr>
        <w:rPr>
          <w:rFonts w:hint="default" w:ascii="Bahnschrift Light SemiCondensed" w:hAnsi="Bahnschrift Light SemiCondensed" w:cs="Bahnschrift Light SemiCondensed"/>
          <w:sz w:val="20"/>
          <w:szCs w:val="20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  <w:r>
        <w:rPr>
          <w:rFonts w:hint="default" w:ascii="Bahnschrift Light SemiCondensed" w:hAnsi="Bahnschrift Light SemiCondensed" w:cs="Bahnschrift Light SemiCondensed"/>
          <w:sz w:val="20"/>
          <w:szCs w:val="20"/>
        </w:rPr>
        <w:drawing>
          <wp:inline distT="0" distB="0" distL="114300" distR="114300">
            <wp:extent cx="5265420" cy="295529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  <w:t>Summary: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 xml:space="preserve">1. Delhi has the </w:t>
      </w: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IN" w:eastAsia="zh-CN" w:bidi="ar"/>
        </w:rPr>
        <w:t>maximum</w:t>
      </w: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 xml:space="preserve"> number of car models and also</w:t>
      </w: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maximum number of car listings.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2. Max. number of cars are 2015 make.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3. Majority of cars are first ownership.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4. Over 90% of the cars have manual transmission.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5. Around 64% of cars are petrol type.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6. The cheapest car available is Rs. 91,000.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 Light SemiCondensed" w:hAnsi="Bahnschrift Light SemiCondensed" w:cs="Bahnschrift Light SemiCondensed"/>
          <w:sz w:val="20"/>
          <w:szCs w:val="20"/>
        </w:rPr>
      </w:pPr>
      <w:r>
        <w:rPr>
          <w:rFonts w:hint="default" w:ascii="Bahnschrift Light SemiCondensed" w:hAnsi="Bahnschrift Light SemiCondensed" w:eastAsia="SimSun" w:cs="Bahnschrift Light SemiCondensed"/>
          <w:color w:val="252423"/>
          <w:kern w:val="0"/>
          <w:sz w:val="20"/>
          <w:szCs w:val="20"/>
          <w:lang w:val="en-US" w:eastAsia="zh-CN" w:bidi="ar"/>
        </w:rPr>
        <w:t>7. Least driven car is only 179 km driven.</w:t>
      </w:r>
    </w:p>
    <w:p>
      <w:pPr>
        <w:rPr>
          <w:rFonts w:hint="default" w:ascii="Bahnschrift Light SemiCondensed" w:hAnsi="Bahnschrift Light SemiCondensed" w:cs="Bahnschrift Light SemiCondensed"/>
          <w:b/>
          <w:bCs/>
          <w:sz w:val="20"/>
          <w:szCs w:val="20"/>
          <w:u w:val="none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F516C"/>
    <w:rsid w:val="70C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2023-03-28T17:54:00Z</dcterms:created>
  <dc:creator>GULSHAN</dc:creator>
  <cp:lastModifiedBy>GULSHAN</cp:lastModifiedBy>
  <dcterms:modified xsi:type="dcterms:W3CDTF">2023-03-28T18:17:55Z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3F0CEA8DA48349E28FC5707091A9EBA3</vt:lpwstr>
  </property>
</Properties>
</file>