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5.99999999999994" w:type="dxa"/>
      </w:tblPr>
      <w:tblGrid>
        <w:gridCol w:w="4939"/>
        <w:gridCol w:w="4939"/>
      </w:tblGrid>
      <w:tr>
        <w:trPr>
          <w:trHeight w:hRule="exact" w:val="772"/>
        </w:trPr>
        <w:tc>
          <w:tcPr>
            <w:tcW w:type="dxa" w:w="7762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448" w:right="144" w:firstLine="0"/>
              <w:jc w:val="center"/>
            </w:pPr>
            <w:r>
              <w:rPr>
                <w:rFonts w:ascii="Century Gothic" w:hAnsi="Century Gothic" w:eastAsia="Century Gothic"/>
                <w:b/>
                <w:i w:val="0"/>
                <w:color w:val="000000"/>
                <w:sz w:val="28"/>
              </w:rPr>
              <w:t xml:space="preserve">Documento di Valutazione dei Rischi </w:t>
            </w:r>
            <w:r>
              <w:rPr>
                <w:rFonts w:ascii="Century Gothic" w:hAnsi="Century Gothic" w:eastAsia="Century Gothic"/>
                <w:b/>
                <w:i w:val="0"/>
                <w:color w:val="000000"/>
                <w:sz w:val="28"/>
              </w:rPr>
              <w:t xml:space="preserve">Interferenziali </w:t>
            </w:r>
          </w:p>
        </w:tc>
        <w:tc>
          <w:tcPr>
            <w:tcW w:type="dxa" w:w="1896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" w:after="0"/>
              <w:ind w:left="144" w:right="0" w:firstLine="0"/>
              <w:jc w:val="center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Servizio Prevenzione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>e Protezione</w:t>
            </w:r>
          </w:p>
        </w:tc>
      </w:tr>
    </w:tbl>
    <w:p>
      <w:pPr>
        <w:autoSpaceDN w:val="0"/>
        <w:autoSpaceDE w:val="0"/>
        <w:widowControl/>
        <w:spacing w:line="235" w:lineRule="auto" w:before="358" w:after="242"/>
        <w:ind w:left="0" w:right="0" w:firstLine="0"/>
        <w:jc w:val="center"/>
      </w:pPr>
      <w:r>
        <w:rPr>
          <w:w w:val="101.33333206176758"/>
          <w:rFonts w:ascii="Century Gothic" w:hAnsi="Century Gothic" w:eastAsia="Century Gothic"/>
          <w:b/>
          <w:i w:val="0"/>
          <w:color w:val="000000"/>
          <w:sz w:val="18"/>
        </w:rPr>
        <w:t xml:space="preserve">Compilazione a cura dell’appaltatore (1)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2469"/>
        <w:gridCol w:w="2469"/>
        <w:gridCol w:w="2469"/>
        <w:gridCol w:w="2469"/>
      </w:tblGrid>
      <w:tr>
        <w:trPr>
          <w:trHeight w:hRule="exact" w:val="472"/>
        </w:trPr>
        <w:tc>
          <w:tcPr>
            <w:tcW w:type="dxa" w:w="9788"/>
            <w:gridSpan w:val="4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8" w:right="0" w:firstLine="0"/>
              <w:jc w:val="left"/>
            </w:pPr>
            <w:r>
              <w:rPr>
                <w:w w:val="101.33333206176758"/>
                <w:rFonts w:ascii="Century Gothic" w:hAnsi="Century Gothic" w:eastAsia="Century Gothic"/>
                <w:b/>
                <w:i w:val="0"/>
                <w:color w:val="000000"/>
                <w:sz w:val="18"/>
              </w:rPr>
              <w:t xml:space="preserve">SCHEDA APPALTATORE (2) </w:t>
            </w:r>
          </w:p>
        </w:tc>
      </w:tr>
      <w:tr>
        <w:trPr>
          <w:trHeight w:hRule="exact" w:val="786"/>
        </w:trPr>
        <w:tc>
          <w:tcPr>
            <w:tcW w:type="dxa" w:w="978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8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AZIENDA / LAVORATORE AUTONOMO </w:t>
            </w:r>
          </w:p>
        </w:tc>
      </w:tr>
      <w:tr>
        <w:trPr>
          <w:trHeight w:hRule="exact" w:val="446"/>
        </w:trPr>
        <w:tc>
          <w:tcPr>
            <w:tcW w:type="dxa" w:w="9788"/>
            <w:gridSpan w:val="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.99999999999994" w:type="dxa"/>
            </w:tblPr>
            <w:tblGrid>
              <w:gridCol w:w="2447"/>
              <w:gridCol w:w="2447"/>
              <w:gridCol w:w="2447"/>
              <w:gridCol w:w="2447"/>
            </w:tblGrid>
            <w:tr>
              <w:trPr>
                <w:trHeight w:hRule="exact" w:val="296"/>
              </w:trPr>
              <w:tc>
                <w:tcPr>
                  <w:tcW w:type="dxa" w:w="3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4" w:after="0"/>
                    <w:ind w:left="0" w:right="0" w:firstLine="0"/>
                    <w:jc w:val="center"/>
                  </w:pPr>
                  <w:r>
                    <w:rPr>
                      <w:rFonts w:ascii="Century Gothic" w:hAnsi="Century Gothic" w:eastAsia="Century Gothic"/>
                      <w:b w:val="0"/>
                      <w:i w:val="0"/>
                      <w:color w:val="000000"/>
                      <w:sz w:val="16"/>
                    </w:rPr>
                    <w:t xml:space="preserve">Allegare DVR / POS                             SI 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1.99999999999989" w:type="dxa"/>
                  </w:tblPr>
                  <w:tblGrid>
                    <w:gridCol w:w="820"/>
                  </w:tblGrid>
                  <w:tr>
                    <w:trPr>
                      <w:trHeight w:hRule="exact" w:val="128"/>
                    </w:trPr>
                    <w:tc>
                      <w:tcPr>
                        <w:tcW w:type="dxa" w:w="150"/>
                        <w:tcBorders>
                          <w:start w:sz="11.520000457763672" w:val="single" w:color="#000000"/>
                          <w:top w:sz="11.520000457763672" w:val="single" w:color="#000000"/>
                          <w:end w:sz="11.520000457763672" w:val="single" w:color="#000000"/>
                          <w:bottom w:sz="11.520000457763672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4" w:after="0"/>
                    <w:ind w:left="0" w:right="2" w:firstLine="0"/>
                    <w:jc w:val="right"/>
                  </w:pPr>
                  <w:r>
                    <w:rPr>
                      <w:rFonts w:ascii="Century Gothic" w:hAnsi="Century Gothic" w:eastAsia="Century Gothic"/>
                      <w:b w:val="0"/>
                      <w:i w:val="0"/>
                      <w:color w:val="000000"/>
                      <w:sz w:val="16"/>
                    </w:rPr>
                    <w:t xml:space="preserve"> NO     </w:t>
                  </w:r>
                </w:p>
              </w:tc>
              <w:tc>
                <w:tcPr>
                  <w:tcW w:type="dxa" w:w="2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2.000000000000455" w:type="dxa"/>
                  </w:tblPr>
                  <w:tblGrid>
                    <w:gridCol w:w="2440"/>
                  </w:tblGrid>
                  <w:tr>
                    <w:trPr>
                      <w:trHeight w:hRule="exact" w:val="128"/>
                    </w:trPr>
                    <w:tc>
                      <w:tcPr>
                        <w:tcW w:type="dxa" w:w="148"/>
                        <w:tcBorders>
                          <w:start w:sz="11.520000457763672" w:val="single" w:color="#000000"/>
                          <w:top w:sz="11.520000457763672" w:val="single" w:color="#000000"/>
                          <w:end w:sz="11.520000457763672" w:val="single" w:color="#000000"/>
                          <w:bottom w:sz="11.520000457763672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66"/>
        </w:trPr>
        <w:tc>
          <w:tcPr>
            <w:tcW w:type="dxa" w:w="29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8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Medico Competente </w:t>
            </w:r>
          </w:p>
        </w:tc>
        <w:tc>
          <w:tcPr>
            <w:tcW w:type="dxa" w:w="2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128" w:after="0"/>
              <w:ind w:left="108" w:right="288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Telefono: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e-mail: </w:t>
            </w:r>
          </w:p>
        </w:tc>
        <w:tc>
          <w:tcPr>
            <w:tcW w:type="dxa" w:w="26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60"/>
        </w:trPr>
        <w:tc>
          <w:tcPr>
            <w:tcW w:type="dxa" w:w="29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8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Datore di Lavoro </w:t>
            </w:r>
          </w:p>
        </w:tc>
        <w:tc>
          <w:tcPr>
            <w:tcW w:type="dxa" w:w="2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128" w:after="0"/>
              <w:ind w:left="108" w:right="288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Telefono: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e-mail: </w:t>
            </w:r>
          </w:p>
        </w:tc>
        <w:tc>
          <w:tcPr>
            <w:tcW w:type="dxa" w:w="26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60"/>
        </w:trPr>
        <w:tc>
          <w:tcPr>
            <w:tcW w:type="dxa" w:w="29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8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RSPP </w:t>
            </w:r>
          </w:p>
        </w:tc>
        <w:tc>
          <w:tcPr>
            <w:tcW w:type="dxa" w:w="2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130" w:after="0"/>
              <w:ind w:left="108" w:right="288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Telefono: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e-mail: </w:t>
            </w:r>
          </w:p>
        </w:tc>
        <w:tc>
          <w:tcPr>
            <w:tcW w:type="dxa" w:w="26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64"/>
        </w:trPr>
        <w:tc>
          <w:tcPr>
            <w:tcW w:type="dxa" w:w="29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8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Capocantiere ditta appaltatrice </w:t>
            </w:r>
          </w:p>
        </w:tc>
        <w:tc>
          <w:tcPr>
            <w:tcW w:type="dxa" w:w="2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128" w:after="0"/>
              <w:ind w:left="108" w:right="288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Telefono: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e-mail: </w:t>
            </w:r>
          </w:p>
        </w:tc>
        <w:tc>
          <w:tcPr>
            <w:tcW w:type="dxa" w:w="26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12"/>
        </w:trPr>
        <w:tc>
          <w:tcPr>
            <w:tcW w:type="dxa" w:w="291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.99999999999994" w:type="dxa"/>
            </w:tblPr>
            <w:tblGrid>
              <w:gridCol w:w="971"/>
              <w:gridCol w:w="971"/>
              <w:gridCol w:w="971"/>
            </w:tblGrid>
            <w:tr>
              <w:trPr>
                <w:trHeight w:hRule="exact" w:val="254"/>
              </w:trPr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0" w:after="0"/>
                    <w:ind w:left="0" w:right="0" w:firstLine="0"/>
                    <w:jc w:val="center"/>
                  </w:pPr>
                  <w:r>
                    <w:rPr>
                      <w:rFonts w:ascii="Century Gothic" w:hAnsi="Century Gothic" w:eastAsia="Century Gothic"/>
                      <w:b w:val="0"/>
                      <w:i w:val="0"/>
                      <w:color w:val="000000"/>
                      <w:sz w:val="16"/>
                    </w:rPr>
                    <w:t xml:space="preserve">Preposto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0" w:after="0"/>
                    <w:ind w:left="0" w:right="0" w:firstLine="0"/>
                    <w:jc w:val="center"/>
                  </w:pPr>
                  <w:r>
                    <w:rPr>
                      <w:rFonts w:ascii="Century Gothic" w:hAnsi="Century Gothic" w:eastAsia="Century Gothic"/>
                      <w:b w:val="0"/>
                      <w:i w:val="0"/>
                      <w:color w:val="000000"/>
                      <w:sz w:val="16"/>
                    </w:rPr>
                    <w:t xml:space="preserve">referente 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0" w:after="0"/>
                    <w:ind w:left="164" w:right="0" w:firstLine="0"/>
                    <w:jc w:val="left"/>
                  </w:pPr>
                  <w:r>
                    <w:rPr>
                      <w:rFonts w:ascii="Century Gothic" w:hAnsi="Century Gothic" w:eastAsia="Century Gothic"/>
                      <w:b w:val="0"/>
                      <w:i w:val="0"/>
                      <w:color w:val="000000"/>
                      <w:sz w:val="16"/>
                    </w:rPr>
                    <w:t xml:space="preserve">impresa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8" w:lineRule="auto" w:before="2" w:after="0"/>
              <w:ind w:left="108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appaltatrice </w:t>
            </w:r>
          </w:p>
          <w:p>
            <w:pPr>
              <w:autoSpaceDN w:val="0"/>
              <w:autoSpaceDE w:val="0"/>
              <w:widowControl/>
              <w:spacing w:line="238" w:lineRule="auto" w:before="120" w:after="0"/>
              <w:ind w:left="108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2"/>
              </w:rPr>
              <w:t xml:space="preserve">(secondo DL 21/10/21 n° 146) </w:t>
            </w:r>
          </w:p>
        </w:tc>
        <w:tc>
          <w:tcPr>
            <w:tcW w:type="dxa" w:w="29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128" w:after="0"/>
              <w:ind w:left="108" w:right="288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Telefono: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e-mail: </w:t>
            </w:r>
          </w:p>
        </w:tc>
        <w:tc>
          <w:tcPr>
            <w:tcW w:type="dxa" w:w="265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8"/>
        </w:trPr>
        <w:tc>
          <w:tcPr>
            <w:tcW w:type="dxa" w:w="9788"/>
            <w:gridSpan w:val="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120" w:after="0"/>
              <w:ind w:left="108" w:right="5328" w:firstLine="0"/>
              <w:jc w:val="left"/>
            </w:pPr>
            <w:r>
              <w:rPr>
                <w:w w:val="101.33333206176758"/>
                <w:rFonts w:ascii="Century Gothic" w:hAnsi="Century Gothic" w:eastAsia="Century Gothic"/>
                <w:b/>
                <w:i w:val="0"/>
                <w:color w:val="000000"/>
                <w:sz w:val="18"/>
              </w:rPr>
              <w:t xml:space="preserve">DESCRIZIONE ATTIVITA’ (3)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(Rischi, oggetto dell’appalto, subappalto, tempistiche) </w:t>
            </w:r>
          </w:p>
        </w:tc>
      </w:tr>
      <w:tr>
        <w:trPr>
          <w:trHeight w:hRule="exact" w:val="1196"/>
        </w:trPr>
        <w:tc>
          <w:tcPr>
            <w:tcW w:type="dxa" w:w="978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126" w:after="0"/>
              <w:ind w:left="108" w:right="4896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Indicare la periodicità degli interventi dell’appaltatore: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F-fissa, S- saltuaria, C- a chiamata, P- a scadenza periodica </w:t>
            </w:r>
          </w:p>
        </w:tc>
      </w:tr>
      <w:tr>
        <w:trPr>
          <w:trHeight w:hRule="exact" w:val="1358"/>
        </w:trPr>
        <w:tc>
          <w:tcPr>
            <w:tcW w:type="dxa" w:w="978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8" w:right="0" w:firstLine="0"/>
              <w:jc w:val="left"/>
            </w:pPr>
            <w:r>
              <w:rPr>
                <w:w w:val="101.33333206176758"/>
                <w:rFonts w:ascii="Century Gothic" w:hAnsi="Century Gothic" w:eastAsia="Century Gothic"/>
                <w:b/>
                <w:i w:val="0"/>
                <w:color w:val="000000"/>
                <w:sz w:val="18"/>
              </w:rPr>
              <w:t xml:space="preserve">COMPOSIZIONE SQUADRA DI LAVORO – SUBAPPALTO (4) </w:t>
            </w:r>
          </w:p>
        </w:tc>
      </w:tr>
    </w:tbl>
    <w:p>
      <w:pPr>
        <w:autoSpaceDN w:val="0"/>
        <w:autoSpaceDE w:val="0"/>
        <w:widowControl/>
        <w:spacing w:line="4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1976"/>
        <w:gridCol w:w="1976"/>
        <w:gridCol w:w="1976"/>
        <w:gridCol w:w="1976"/>
        <w:gridCol w:w="1976"/>
      </w:tblGrid>
      <w:tr>
        <w:trPr>
          <w:trHeight w:hRule="exact" w:val="472"/>
        </w:trPr>
        <w:tc>
          <w:tcPr>
            <w:tcW w:type="dxa" w:w="9788"/>
            <w:gridSpan w:val="5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8" w:right="0" w:firstLine="0"/>
              <w:jc w:val="left"/>
            </w:pPr>
            <w:r>
              <w:rPr>
                <w:w w:val="101.33333206176758"/>
                <w:rFonts w:ascii="Century Gothic" w:hAnsi="Century Gothic" w:eastAsia="Century Gothic"/>
                <w:b/>
                <w:i w:val="0"/>
                <w:color w:val="000000"/>
                <w:sz w:val="18"/>
              </w:rPr>
              <w:t xml:space="preserve">VALUTAZIONE DEI RISCHI NELLE FASI DI LAVORO </w:t>
            </w:r>
          </w:p>
        </w:tc>
      </w:tr>
      <w:tr>
        <w:trPr>
          <w:trHeight w:hRule="exact" w:val="690"/>
        </w:trPr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0" w:firstLine="0"/>
              <w:jc w:val="center"/>
            </w:pPr>
            <w:r>
              <w:rPr>
                <w:w w:val="101.33333206176758"/>
                <w:rFonts w:ascii="Century Gothic" w:hAnsi="Century Gothic" w:eastAsia="Century Gothic"/>
                <w:b/>
                <w:i w:val="0"/>
                <w:color w:val="000000"/>
                <w:sz w:val="18"/>
              </w:rPr>
              <w:t xml:space="preserve">FASE </w:t>
            </w:r>
          </w:p>
        </w:tc>
        <w:tc>
          <w:tcPr>
            <w:tcW w:type="dxa" w:w="32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102" w:right="0" w:firstLine="0"/>
              <w:jc w:val="left"/>
            </w:pPr>
            <w:r>
              <w:rPr>
                <w:w w:val="101.33333206176758"/>
                <w:rFonts w:ascii="Century Gothic" w:hAnsi="Century Gothic" w:eastAsia="Century Gothic"/>
                <w:b/>
                <w:i w:val="0"/>
                <w:color w:val="000000"/>
                <w:sz w:val="18"/>
              </w:rPr>
              <w:t xml:space="preserve">RISCHI (5) </w:t>
            </w:r>
          </w:p>
        </w:tc>
        <w:tc>
          <w:tcPr>
            <w:tcW w:type="dxa" w:w="21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104" w:right="0" w:firstLine="0"/>
              <w:jc w:val="left"/>
            </w:pPr>
            <w:r>
              <w:rPr>
                <w:w w:val="101.33333206176758"/>
                <w:rFonts w:ascii="Century Gothic" w:hAnsi="Century Gothic" w:eastAsia="Century Gothic"/>
                <w:b/>
                <w:i w:val="0"/>
                <w:color w:val="000000"/>
                <w:sz w:val="18"/>
              </w:rPr>
              <w:t xml:space="preserve">ATTREZZATURE </w:t>
            </w:r>
          </w:p>
        </w:tc>
        <w:tc>
          <w:tcPr>
            <w:tcW w:type="dxa" w:w="156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108" w:right="0" w:firstLine="0"/>
              <w:jc w:val="left"/>
            </w:pPr>
            <w:r>
              <w:rPr>
                <w:w w:val="101.33333206176758"/>
                <w:rFonts w:ascii="Century Gothic" w:hAnsi="Century Gothic" w:eastAsia="Century Gothic"/>
                <w:b/>
                <w:i w:val="0"/>
                <w:color w:val="000000"/>
                <w:sz w:val="18"/>
              </w:rPr>
              <w:t xml:space="preserve">MATERIALI </w:t>
            </w:r>
          </w:p>
        </w:tc>
        <w:tc>
          <w:tcPr>
            <w:tcW w:type="dxa" w:w="212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106" w:right="576" w:firstLine="0"/>
              <w:jc w:val="left"/>
            </w:pPr>
            <w:r>
              <w:rPr>
                <w:w w:val="101.33333206176758"/>
                <w:rFonts w:ascii="Century Gothic" w:hAnsi="Century Gothic" w:eastAsia="Century Gothic"/>
                <w:b/>
                <w:i w:val="0"/>
                <w:color w:val="000000"/>
                <w:sz w:val="18"/>
              </w:rPr>
              <w:t xml:space="preserve">DPI e MISURE DI </w:t>
            </w:r>
            <w:r>
              <w:rPr>
                <w:w w:val="101.33333206176758"/>
                <w:rFonts w:ascii="Century Gothic" w:hAnsi="Century Gothic" w:eastAsia="Century Gothic"/>
                <w:b/>
                <w:i w:val="0"/>
                <w:color w:val="000000"/>
                <w:sz w:val="18"/>
              </w:rPr>
              <w:t xml:space="preserve">CAUTELA </w:t>
            </w:r>
          </w:p>
        </w:tc>
      </w:tr>
      <w:tr>
        <w:trPr>
          <w:trHeight w:hRule="exact" w:val="446"/>
        </w:trPr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6"/>
        </w:trPr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8"/>
        </w:trPr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130" w:after="376"/>
        <w:ind w:left="112" w:right="86" w:firstLine="0"/>
        <w:jc w:val="both"/>
      </w:pPr>
      <w:r>
        <w:rPr>
          <w:rFonts w:ascii="Century Gothic" w:hAnsi="Century Gothic" w:eastAsia="Century Gothic"/>
          <w:b w:val="0"/>
          <w:i w:val="0"/>
          <w:color w:val="000000"/>
          <w:sz w:val="16"/>
        </w:rPr>
        <w:t xml:space="preserve">NB: le specifiche indicazioni sulle modalità operative di esecuzione, la valutazione dettagliata dei rischi e la relativa </w:t>
      </w:r>
      <w:r>
        <w:rPr>
          <w:rFonts w:ascii="Century Gothic" w:hAnsi="Century Gothic" w:eastAsia="Century Gothic"/>
          <w:b w:val="0"/>
          <w:i w:val="0"/>
          <w:color w:val="000000"/>
          <w:sz w:val="16"/>
        </w:rPr>
        <w:t xml:space="preserve">prevenzione dei rischi sono contenute nei documenti di valutazione dei rischi delle diverse imprese esecutrici coinvolte, in </w:t>
      </w:r>
      <w:r>
        <w:rPr>
          <w:rFonts w:ascii="Century Gothic" w:hAnsi="Century Gothic" w:eastAsia="Century Gothic"/>
          <w:b w:val="0"/>
          <w:i w:val="0"/>
          <w:color w:val="000000"/>
          <w:sz w:val="16"/>
        </w:rPr>
        <w:t xml:space="preserve">forma complementare e di dettaglio al presente documento.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9"/>
        <w:gridCol w:w="4939"/>
      </w:tblGrid>
      <w:tr>
        <w:trPr>
          <w:trHeight w:hRule="exact" w:val="454"/>
        </w:trPr>
        <w:tc>
          <w:tcPr>
            <w:tcW w:type="dxa" w:w="657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42" w:after="0"/>
              <w:ind w:left="112" w:right="432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4"/>
              </w:rPr>
              <w:t xml:space="preserve">Cod.  DG-SP/TB-VARINT/678-5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4"/>
              </w:rPr>
              <w:t xml:space="preserve">Vers. 6.1 </w:t>
            </w:r>
          </w:p>
        </w:tc>
        <w:tc>
          <w:tcPr>
            <w:tcW w:type="dxa" w:w="328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56" w:firstLine="0"/>
              <w:jc w:val="righ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16"/>
              </w:rPr>
              <w:t xml:space="preserve">Pagina 1 di 14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4" w:h="16838"/>
      <w:pgMar w:top="382" w:right="1004" w:bottom="474" w:left="102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