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1A237E"/>
          <w:sz w:val="52"/>
          <w:szCs w:val="52"/>
        </w:rPr>
        <w:t xml:space="preserve">SmartHealth PRD — Part A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Product Requirements Document</w:t>
      </w:r>
    </w:p>
    <w:p>
      <w:pPr>
        <w:pBdr>
          <w:bottom w:val="single" w:color="1565C0" w:sz="6"/>
        </w:pBdr>
        <w:spacing w:after="320"/>
      </w:pPr>
      <w:r>
        <w:rPr>
          <w:b/>
          <w:bCs/>
          <w:color w:val="374151"/>
          <w:sz w:val="20"/>
          <w:szCs w:val="20"/>
        </w:rPr>
        <w:t xml:space="preserve">Author: </w:t>
      </w:r>
      <w:r>
        <w:rPr>
          <w:color w:val="374151"/>
          <w:sz w:val="20"/>
          <w:szCs w:val="20"/>
        </w:rPr>
        <w:t xml:space="preserve">Gulsicka   </w:t>
      </w:r>
      <w:r>
        <w:rPr>
          <w:b/>
          <w:bCs/>
          <w:color w:val="374151"/>
          <w:sz w:val="20"/>
          <w:szCs w:val="20"/>
        </w:rPr>
        <w:t xml:space="preserve">Date: </w:t>
      </w:r>
      <w:r>
        <w:rPr>
          <w:color w:val="374151"/>
          <w:sz w:val="20"/>
          <w:szCs w:val="20"/>
        </w:rPr>
        <w:t xml:space="preserve">July 2026   </w:t>
      </w:r>
      <w:r>
        <w:rPr>
          <w:b/>
          <w:bCs/>
          <w:color w:val="374151"/>
          <w:sz w:val="20"/>
          <w:szCs w:val="20"/>
        </w:rPr>
        <w:t xml:space="preserve">Status: </w:t>
      </w:r>
      <w:r>
        <w:rPr>
          <w:color w:val="374151"/>
          <w:sz w:val="20"/>
          <w:szCs w:val="20"/>
        </w:rPr>
        <w:t xml:space="preserve">In Progress   </w:t>
      </w:r>
      <w:r>
        <w:rPr>
          <w:b/>
          <w:bCs/>
          <w:color w:val="374151"/>
          <w:sz w:val="20"/>
          <w:szCs w:val="20"/>
        </w:rPr>
        <w:t xml:space="preserve">Version: </w:t>
      </w:r>
      <w:r>
        <w:rPr>
          <w:color w:val="1B5E20"/>
          <w:sz w:val="20"/>
          <w:szCs w:val="20"/>
        </w:rPr>
        <w:t xml:space="preserve">1.2 (TimescaleDB)</w:t>
      </w:r>
    </w:p>
    <w:p>
      <w:pPr>
        <w:pStyle w:val="Heading1"/>
        <w:pBdr>
          <w:bottom w:val="single" w:color="1565C0" w:sz="6"/>
        </w:pBdr>
        <w:spacing w:after="120" w:before="320"/>
      </w:pPr>
      <w:r>
        <w:t xml:space="preserve">1. Product Overview</w:t>
      </w:r>
    </w:p>
    <w:p>
      <w:pPr>
        <w:spacing w:after="80"/>
      </w:pPr>
      <w:r>
        <w:rPr>
          <w:color w:val="374151"/>
          <w:sz w:val="20"/>
          <w:szCs w:val="20"/>
        </w:rPr>
        <w:t xml:space="preserve">SmartHealth is a microservices-based healthcare operations platform built with Python and FastAPI. It manages the full lifecycle of healthcare operations — from user onboarding and role management through to appointment booking, visit tracking, real-time analytics, and async notifications.</w:t>
      </w:r>
    </w:p>
    <w:p>
      <w:pPr>
        <w:spacing w:after="80"/>
      </w:pPr>
      <w:r>
        <w:rPr>
          <w:color w:val="374151"/>
          <w:sz w:val="20"/>
          <w:szCs w:val="20"/>
        </w:rPr>
        <w:t xml:space="preserve">The system is designed around independent, deployable services that communicate via REST APIs, Kafka events, and Temporal workflows, with full observability through Prometheus, Grafana, and Jaeger.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A237E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860"/>
            <w:shd w:fill="1A237E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6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JWT authentication, RBAC, Redis token blacklisting</w:t>
            </w:r>
          </w:p>
        </w:tc>
      </w:tr>
      <w:tr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patient-service</w:t>
            </w:r>
          </w:p>
        </w:tc>
        <w:tc>
          <w:tcPr>
            <w:tcW w:type="dxa" w:w="6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Patient profile management, Kafka event publishing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provider-service</w:t>
            </w:r>
          </w:p>
        </w:tc>
        <w:tc>
          <w:tcPr>
            <w:tcW w:type="dxa" w:w="6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Provider profiles, clinics, departments, availability scheduling</w:t>
            </w:r>
          </w:p>
        </w:tc>
      </w:tr>
      <w:tr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appointment-service</w:t>
            </w:r>
          </w:p>
        </w:tc>
        <w:tc>
          <w:tcPr>
            <w:tcW w:type="dxa" w:w="6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Booking, status state machine, Kafka event publishing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analytics-service</w:t>
            </w:r>
          </w:p>
        </w:tc>
        <w:tc>
          <w:tcPr>
            <w:tcW w:type="dxa" w:w="6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Kafka consumer, Redis counters, TimescaleDB hypertable event store, filterable analytics API</w:t>
            </w:r>
          </w:p>
        </w:tc>
      </w:tr>
      <w:tr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6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Celery worker, persists notifications to Postgres via RabbitMQ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temporal-workflow</w:t>
            </w:r>
          </w:p>
        </w:tc>
        <w:tc>
          <w:tcPr>
            <w:tcW w:type="dxa" w:w="6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Temporal worker running all workflow and compensation logic</w:t>
            </w:r>
          </w:p>
        </w:tc>
      </w:tr>
    </w:tbl>
    <w:p>
      <w:pPr>
        <w:pStyle w:val="Heading1"/>
        <w:pBdr>
          <w:bottom w:val="single" w:color="1565C0" w:sz="6"/>
        </w:pBdr>
        <w:spacing w:after="120" w:before="320"/>
      </w:pPr>
      <w:r>
        <w:t xml:space="preserve">2. Key Use Cases</w:t>
      </w:r>
    </w:p>
    <w:p>
      <w:pPr>
        <w:spacing w:after="60" w:before="160"/>
      </w:pPr>
      <w:r>
        <w:rPr>
          <w:b/>
          <w:bCs/>
          <w:color w:val="1A237E"/>
          <w:sz w:val="20"/>
          <w:szCs w:val="20"/>
        </w:rPr>
        <w:t xml:space="preserve">UC-01 · User Registration &amp; Role Assignment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Admin registers a new user with roles (patient, provider, fd_staff, admin)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Temporal UserCreationWorkflow creates patient/provider records in respective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On success: user activated, success notification dispatched via RabbitMQ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On failure: compensation runs — provider deleted → patient deleted → user deleted → failure notification sent</w:t>
      </w:r>
    </w:p>
    <w:p>
      <w:pPr>
        <w:spacing w:after="60" w:before="160"/>
      </w:pPr>
      <w:r>
        <w:rPr>
          <w:b/>
          <w:bCs/>
          <w:color w:val="1A237E"/>
          <w:sz w:val="20"/>
          <w:szCs w:val="20"/>
        </w:rPr>
        <w:t xml:space="preserve">UC-02 · User Role Update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Admin assigns new roles to an existing user via PUT /users/{id}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Temporal UpdateUserWorkflow creates new patient/provider records for the added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On failure: newly assigned roles removed, failure notification sent</w:t>
      </w:r>
    </w:p>
    <w:p>
      <w:pPr>
        <w:spacing w:after="60" w:before="160"/>
      </w:pPr>
      <w:r>
        <w:rPr>
          <w:b/>
          <w:bCs/>
          <w:color w:val="1A237E"/>
          <w:sz w:val="20"/>
          <w:szCs w:val="20"/>
        </w:rPr>
        <w:t xml:space="preserve">UC-03 · Provider Availability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Admin configures a provider's working schedule across clinics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System generates availability slots for the next 30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Patients can query booked slots before requesting an appointment</w:t>
      </w:r>
    </w:p>
    <w:p>
      <w:pPr>
        <w:spacing w:after="60" w:before="160"/>
      </w:pPr>
      <w:r>
        <w:rPr>
          <w:b/>
          <w:bCs/>
          <w:color w:val="1A237E"/>
          <w:sz w:val="20"/>
          <w:szCs w:val="20"/>
        </w:rPr>
        <w:t xml:space="preserve">UC-04 · Appointment Booking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Patient or FD Staff submits a booking request via POST /appointments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Temporal AppointmentValidationWorkflow validates entities, checks availability, checks for conflicts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On success: appointment created, Kafka event published, booking notification 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On failure: failed_workflow activity called, failure notification sent</w:t>
      </w:r>
    </w:p>
    <w:p>
      <w:pPr>
        <w:spacing w:after="60" w:before="160"/>
      </w:pPr>
      <w:r>
        <w:rPr>
          <w:b/>
          <w:bCs/>
          <w:color w:val="1A237E"/>
          <w:sz w:val="20"/>
          <w:szCs w:val="20"/>
        </w:rPr>
        <w:t xml:space="preserve">UC-05 · Visit Lifecycle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Staff/provider transitions appointment through: requested → confirmed → checked_in → in_progress → 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Each transition is role-restricted (fd_staff checks in, provider marks in_progress)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No-show and cancellation are supported at appropriate stages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Every status change publishes a Kafka event consumed by analytics-service</w:t>
      </w:r>
    </w:p>
    <w:p>
      <w:pPr>
        <w:spacing w:after="60" w:before="160"/>
      </w:pPr>
      <w:r>
        <w:rPr>
          <w:b/>
          <w:bCs/>
          <w:color w:val="1A237E"/>
          <w:sz w:val="20"/>
          <w:szCs w:val="20"/>
        </w:rPr>
        <w:t xml:space="preserve">UC-06 · Real-Time &amp; Historical 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Analytics-service consumes Kafka events from appointment-service and patient-service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Tracks: total appointments, completions, cancellations, daily breakdowns, cancellation rate (Redis)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Tracks total unique patients via patient.created Kafka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Tracks average wait time: time between checked_in and in_progress per appointment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Persists all appointment events to TimescaleDB hypertable for historical, time-bucketed filtering by clinic, provider, and event type</w:t>
      </w:r>
    </w:p>
    <w:p>
      <w:pPr>
        <w:spacing w:after="60" w:before="160"/>
      </w:pPr>
      <w:r>
        <w:rPr>
          <w:b/>
          <w:bCs/>
          <w:color w:val="1A237E"/>
          <w:sz w:val="20"/>
          <w:szCs w:val="20"/>
        </w:rPr>
        <w:t xml:space="preserve">UC-07 ·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Notifications dispatched via Celery tasks over RabbitMQ, persisted to notification-db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Covers: user_created, user_creation_failed, role_updated, role_update_failed, booking_created, booking_failed, booking_confirmation, appointment_cancellation</w:t>
      </w:r>
    </w:p>
    <w:p>
      <w:pPr>
        <w:spacing w:after="60" w:before="160"/>
      </w:pPr>
      <w:r>
        <w:rPr>
          <w:b/>
          <w:bCs/>
          <w:color w:val="1A237E"/>
          <w:sz w:val="20"/>
          <w:szCs w:val="20"/>
        </w:rPr>
        <w:t xml:space="preserve">UC-08 · System Observability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Prometheus scrapes /metrics from all 5 FastAPI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Grafana dashboards visualise request rates, p99 latency, and error rates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All services push OTLP traces to Jaeger on port 4317 for distributed tracing</w:t>
      </w:r>
    </w:p>
    <w:p>
      <w:pPr>
        <w:spacing w:after="60" w:before="160"/>
      </w:pPr>
      <w:r>
        <w:rPr>
          <w:b/>
          <w:bCs/>
          <w:color w:val="1A237E"/>
          <w:sz w:val="20"/>
          <w:szCs w:val="20"/>
        </w:rPr>
        <w:t xml:space="preserve">UC-09 · Orphan Data &amp; Cascade Cleanup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Admin deletes a user — auth-service soft-deletes the user (status = deleted) and publishes user.deleted to users.events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patient-service and provider-service consume user.deleted, set is_deleted = true, and publish patient.deleted / provider.deleted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appointment-service consumes patient.deleted and provider.deleted and cancels all active appointments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auth-service consumes patient.deleted and provider.deleted and removes the corresponding role from the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Admin deletes a patient record directly — patient soft-deleted, patient.deleted published; auth removes patient role; appointments cancelled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Admin deletes a provider record directly — provider soft-deleted, provider.deleted published; auth removes provider role; appointments cancelled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Medical records are never hard-deleted; is_deleted flag preserves data for audit and legal compliance</w:t>
      </w:r>
    </w:p>
    <w:p>
      <w:pPr>
        <w:pStyle w:val="Heading1"/>
        <w:pBdr>
          <w:bottom w:val="single" w:color="1565C0" w:sz="6"/>
        </w:pBdr>
        <w:spacing w:after="120" w:before="320"/>
      </w:pPr>
      <w:r>
        <w:t xml:space="preserve">3. Functional Requirements</w:t>
      </w:r>
    </w:p>
    <w:p>
      <w:pPr>
        <w:pBdr>
          <w:bottom w:val="single" w:color="D6E4F0" w:sz="4"/>
        </w:pBdr>
        <w:spacing w:after="80" w:before="200"/>
      </w:pPr>
      <w:r>
        <w:rPr>
          <w:b/>
          <w:bCs/>
          <w:caps/>
          <w:color w:val="1565C0"/>
          <w:sz w:val="18"/>
          <w:szCs w:val="18"/>
        </w:rPr>
        <w:t xml:space="preserve">Authentication &amp; Authorisation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FR-01  </w:t>
      </w:r>
      <w:r>
        <w:rPr>
          <w:color w:val="374151"/>
          <w:sz w:val="20"/>
          <w:szCs w:val="20"/>
        </w:rPr>
        <w:t xml:space="preserve">JWT-based authentication with configurable expiry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FR-02  </w:t>
      </w:r>
      <w:r>
        <w:rPr>
          <w:color w:val="374151"/>
          <w:sz w:val="20"/>
          <w:szCs w:val="20"/>
        </w:rPr>
        <w:t xml:space="preserve">Role-based access control: admin, patient, provider, fd_staff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FR-03  </w:t>
      </w:r>
      <w:r>
        <w:rPr>
          <w:color w:val="374151"/>
          <w:sz w:val="20"/>
          <w:szCs w:val="20"/>
        </w:rPr>
        <w:t xml:space="preserve">Redis-based token blacklisting on logout (jti key with TTL)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FR-04  </w:t>
      </w:r>
      <w:r>
        <w:rPr>
          <w:color w:val="374151"/>
          <w:sz w:val="20"/>
          <w:szCs w:val="20"/>
        </w:rPr>
        <w:t xml:space="preserve">Login blocked for users with status: pending</w:t>
      </w:r>
    </w:p>
    <w:p>
      <w:pPr>
        <w:pBdr>
          <w:bottom w:val="single" w:color="D6E4F0" w:sz="4"/>
        </w:pBdr>
        <w:spacing w:after="80" w:before="200"/>
      </w:pPr>
      <w:r>
        <w:rPr>
          <w:b/>
          <w:bCs/>
          <w:caps/>
          <w:color w:val="1565C0"/>
          <w:sz w:val="18"/>
          <w:szCs w:val="18"/>
        </w:rPr>
        <w:t xml:space="preserve">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FR-05  </w:t>
      </w:r>
      <w:r>
        <w:rPr>
          <w:color w:val="374151"/>
          <w:sz w:val="20"/>
          <w:szCs w:val="20"/>
        </w:rPr>
        <w:t xml:space="preserve">Create user with name, email, number, password, and one or more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FR-06  </w:t>
      </w:r>
      <w:r>
        <w:rPr>
          <w:color w:val="374151"/>
          <w:sz w:val="20"/>
          <w:szCs w:val="20"/>
        </w:rPr>
        <w:t xml:space="preserve">User status set to pending on creation; activated by Temporal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FR-07  </w:t>
      </w:r>
      <w:r>
        <w:rPr>
          <w:color w:val="374151"/>
          <w:sz w:val="20"/>
          <w:szCs w:val="20"/>
        </w:rPr>
        <w:t xml:space="preserve">Update user fields and roles via PUT /users/{id}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FR-08  </w:t>
      </w:r>
      <w:r>
        <w:rPr>
          <w:color w:val="374151"/>
          <w:sz w:val="20"/>
          <w:szCs w:val="20"/>
        </w:rPr>
        <w:t xml:space="preserve">Remove roles from a user via PATCH /users/{id}/remove_roles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FR-09  </w:t>
      </w:r>
      <w:r>
        <w:rPr>
          <w:color w:val="374151"/>
          <w:sz w:val="20"/>
          <w:szCs w:val="20"/>
        </w:rPr>
        <w:t xml:space="preserve">Temporal UserCreationWorkflow with rollback: delete provider → patient → user on failure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FR-10  </w:t>
      </w:r>
      <w:r>
        <w:rPr>
          <w:color w:val="374151"/>
          <w:sz w:val="20"/>
          <w:szCs w:val="20"/>
        </w:rPr>
        <w:t xml:space="preserve">Temporal UpdateUserWorkflow with rollback: remove newly assigned roles on failure</w:t>
      </w:r>
    </w:p>
    <w:p>
      <w:pPr>
        <w:pBdr>
          <w:bottom w:val="single" w:color="D6E4F0" w:sz="4"/>
        </w:pBdr>
        <w:spacing w:after="80" w:before="200"/>
      </w:pPr>
      <w:r>
        <w:rPr>
          <w:b/>
          <w:bCs/>
          <w:caps/>
          <w:color w:val="1565C0"/>
          <w:sz w:val="18"/>
          <w:szCs w:val="18"/>
        </w:rPr>
        <w:t xml:space="preserve">Patient &amp; Provider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FR-11  </w:t>
      </w:r>
      <w:r>
        <w:rPr>
          <w:color w:val="374151"/>
          <w:sz w:val="20"/>
          <w:szCs w:val="20"/>
        </w:rPr>
        <w:t xml:space="preserve">Patient profile creation linked to user_id; consistency enforced via JWT (no cross-DB FK)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FR-12  </w:t>
      </w:r>
      <w:r>
        <w:rPr>
          <w:color w:val="374151"/>
          <w:sz w:val="20"/>
          <w:szCs w:val="20"/>
        </w:rPr>
        <w:t xml:space="preserve">Provider profile with department assignment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FR-13  </w:t>
      </w:r>
      <w:r>
        <w:rPr>
          <w:color w:val="374151"/>
          <w:sz w:val="20"/>
          <w:szCs w:val="20"/>
        </w:rPr>
        <w:t xml:space="preserve">Clinic and department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FR-14  </w:t>
      </w:r>
      <w:r>
        <w:rPr>
          <w:color w:val="374151"/>
          <w:sz w:val="20"/>
          <w:szCs w:val="20"/>
        </w:rPr>
        <w:t xml:space="preserve">Provider availability setup — generates slots for next 30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FR-15  </w:t>
      </w:r>
      <w:r>
        <w:rPr>
          <w:color w:val="374151"/>
          <w:sz w:val="20"/>
          <w:szCs w:val="20"/>
        </w:rPr>
        <w:t xml:space="preserve">Query booked slots by provider, date, and clinic</w:t>
      </w:r>
    </w:p>
    <w:p>
      <w:pPr>
        <w:pBdr>
          <w:bottom w:val="single" w:color="D6E4F0" w:sz="4"/>
        </w:pBdr>
        <w:spacing w:after="80" w:before="200"/>
      </w:pPr>
      <w:r>
        <w:rPr>
          <w:b/>
          <w:bCs/>
          <w:caps/>
          <w:color w:val="1565C0"/>
          <w:sz w:val="18"/>
          <w:szCs w:val="18"/>
        </w:rPr>
        <w:t xml:space="preserve">Appointment Booking &amp; Visit Lifecycle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FR-16  </w:t>
      </w:r>
      <w:r>
        <w:rPr>
          <w:color w:val="374151"/>
          <w:sz w:val="20"/>
          <w:szCs w:val="20"/>
        </w:rPr>
        <w:t xml:space="preserve">Appointment booking via Temporal workflow (entity validation, availability check, conflict check)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FR-17  </w:t>
      </w:r>
      <w:r>
        <w:rPr>
          <w:color w:val="374151"/>
          <w:sz w:val="20"/>
          <w:szCs w:val="20"/>
        </w:rPr>
        <w:t xml:space="preserve">Conflict prevention: checks overlapping active appointments for the provider in the time slot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FR-18  </w:t>
      </w:r>
      <w:r>
        <w:rPr>
          <w:color w:val="374151"/>
          <w:sz w:val="20"/>
          <w:szCs w:val="20"/>
        </w:rPr>
        <w:t xml:space="preserve">Appointment status state machine with enforced valid transitions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FR-19  </w:t>
      </w:r>
      <w:r>
        <w:rPr>
          <w:color w:val="374151"/>
          <w:sz w:val="20"/>
          <w:szCs w:val="20"/>
        </w:rPr>
        <w:t xml:space="preserve">Role-restricted status transitions (e.g. only patient/admin can cancel)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FR-20  </w:t>
      </w:r>
      <w:r>
        <w:rPr>
          <w:color w:val="374151"/>
          <w:sz w:val="20"/>
          <w:szCs w:val="20"/>
        </w:rPr>
        <w:t xml:space="preserve">Kafka event published on appointment created and on every status update</w:t>
      </w:r>
    </w:p>
    <w:p>
      <w:pPr>
        <w:pBdr>
          <w:bottom w:val="single" w:color="D6E4F0" w:sz="4"/>
        </w:pBdr>
        <w:spacing w:after="80" w:before="200"/>
      </w:pPr>
      <w:r>
        <w:rPr>
          <w:b/>
          <w:bCs/>
          <w:caps/>
          <w:color w:val="1565C0"/>
          <w:sz w:val="18"/>
          <w:szCs w:val="18"/>
        </w:rPr>
        <w:t xml:space="preserve">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FR-21  </w:t>
      </w:r>
      <w:r>
        <w:rPr>
          <w:color w:val="374151"/>
          <w:sz w:val="20"/>
          <w:szCs w:val="20"/>
        </w:rPr>
        <w:t xml:space="preserve">Kafka consumer with event deduplication (Redis event_id key, 24h TTL)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FR-22  </w:t>
      </w:r>
      <w:r>
        <w:rPr>
          <w:color w:val="374151"/>
          <w:sz w:val="20"/>
          <w:szCs w:val="20"/>
        </w:rPr>
        <w:t xml:space="preserve">Redis counters: total appointments, completions, cancellations, daily breakdowns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FR-23  </w:t>
      </w:r>
      <w:r>
        <w:rPr>
          <w:color w:val="374151"/>
          <w:sz w:val="20"/>
          <w:szCs w:val="20"/>
        </w:rPr>
        <w:t xml:space="preserve">Total unique patients tracked via patient.created Kafka events from patient-service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FR-24  </w:t>
      </w:r>
      <w:r>
        <w:rPr>
          <w:color w:val="374151"/>
          <w:sz w:val="20"/>
          <w:szCs w:val="20"/>
        </w:rPr>
        <w:t xml:space="preserve">Average wait time: duration between checked_in and in_progress per appointment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FR-25  </w:t>
      </w:r>
      <w:r>
        <w:rPr>
          <w:color w:val="374151"/>
          <w:sz w:val="20"/>
          <w:szCs w:val="20"/>
        </w:rPr>
        <w:t xml:space="preserve">GET /analytics endpoint returning all real-time metrics (Redis counters)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B5E20"/>
          <w:sz w:val="20"/>
          <w:szCs w:val="20"/>
        </w:rPr>
        <w:t xml:space="preserve">FR-34  </w:t>
      </w:r>
      <w:r>
        <w:rPr>
          <w:color w:val="374151"/>
          <w:sz w:val="20"/>
          <w:szCs w:val="20"/>
        </w:rPr>
        <w:t xml:space="preserve">GET /analytics/filter — filter appointment events by date range, clinic, and provider, grouped into daily time buckets via TimescaleDB time_bucket()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B5E20"/>
          <w:sz w:val="20"/>
          <w:szCs w:val="20"/>
        </w:rPr>
        <w:t xml:space="preserve">FR-35  </w:t>
      </w:r>
      <w:r>
        <w:rPr>
          <w:color w:val="374151"/>
          <w:sz w:val="20"/>
          <w:szCs w:val="20"/>
        </w:rPr>
        <w:t xml:space="preserve">GET /analytics/total-created — count total events of a given event type within a date range (TimescaleDB)</w:t>
      </w:r>
    </w:p>
    <w:p>
      <w:pPr>
        <w:pBdr>
          <w:bottom w:val="single" w:color="D6E4F0" w:sz="4"/>
        </w:pBdr>
        <w:spacing w:after="80" w:before="200"/>
      </w:pPr>
      <w:r>
        <w:rPr>
          <w:b/>
          <w:bCs/>
          <w:caps/>
          <w:color w:val="1565C0"/>
          <w:sz w:val="18"/>
          <w:szCs w:val="18"/>
        </w:rPr>
        <w:t xml:space="preserve">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FR-26  </w:t>
      </w:r>
      <w:r>
        <w:rPr>
          <w:color w:val="374151"/>
          <w:sz w:val="20"/>
          <w:szCs w:val="20"/>
        </w:rPr>
        <w:t xml:space="preserve">Celery tasks dispatched via RabbitMQ from temporal-workflow and analytics-service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FR-27  </w:t>
      </w:r>
      <w:r>
        <w:rPr>
          <w:color w:val="374151"/>
          <w:sz w:val="20"/>
          <w:szCs w:val="20"/>
        </w:rPr>
        <w:t xml:space="preserve">8 notification task types covering user lifecycle and appointment lifecycle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FR-28  </w:t>
      </w:r>
      <w:r>
        <w:rPr>
          <w:color w:val="374151"/>
          <w:sz w:val="20"/>
          <w:szCs w:val="20"/>
        </w:rPr>
        <w:t xml:space="preserve">All notifications persisted to notification-db (Postgres)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65C0"/>
          <w:sz w:val="20"/>
          <w:szCs w:val="20"/>
        </w:rPr>
        <w:t xml:space="preserve">FR-29  </w:t>
      </w:r>
      <w:r>
        <w:rPr>
          <w:color w:val="374151"/>
          <w:sz w:val="20"/>
          <w:szCs w:val="20"/>
        </w:rPr>
        <w:t xml:space="preserve">Notification failures isolated via inner try/except — do not trigger workflow rollback</w:t>
      </w:r>
    </w:p>
    <w:p>
      <w:pPr>
        <w:pBdr>
          <w:bottom w:val="single" w:color="D6E4F0" w:sz="4"/>
        </w:pBdr>
        <w:spacing w:after="80" w:before="200"/>
      </w:pPr>
      <w:r>
        <w:rPr>
          <w:b/>
          <w:bCs/>
          <w:caps/>
          <w:color w:val="1565C0"/>
          <w:sz w:val="18"/>
          <w:szCs w:val="18"/>
        </w:rPr>
        <w:t xml:space="preserve">Orphan Data &amp; Cascade Cleanup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A1B9A"/>
          <w:sz w:val="20"/>
          <w:szCs w:val="20"/>
        </w:rPr>
        <w:t xml:space="preserve">FR-30  </w:t>
      </w:r>
      <w:r>
        <w:rPr>
          <w:color w:val="374151"/>
          <w:sz w:val="20"/>
          <w:szCs w:val="20"/>
        </w:rPr>
        <w:t xml:space="preserve">Soft delete on users: DELETE /users/{id} sets status = deleted and publishes user.deleted to users.events Kafka topic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A1B9A"/>
          <w:sz w:val="20"/>
          <w:szCs w:val="20"/>
        </w:rPr>
        <w:t xml:space="preserve">FR-31  </w:t>
      </w:r>
      <w:r>
        <w:rPr>
          <w:color w:val="374151"/>
          <w:sz w:val="20"/>
          <w:szCs w:val="20"/>
        </w:rPr>
        <w:t xml:space="preserve">Soft delete on patients and providers: is_deleted flag set to true when a user.deleted event is consumed; records are never hard-deleted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A1B9A"/>
          <w:sz w:val="20"/>
          <w:szCs w:val="20"/>
        </w:rPr>
        <w:t xml:space="preserve">FR-32  </w:t>
      </w:r>
      <w:r>
        <w:rPr>
          <w:color w:val="374151"/>
          <w:sz w:val="20"/>
          <w:szCs w:val="20"/>
        </w:rPr>
        <w:t xml:space="preserve">Role cleanup on record deletion: when a patient or provider record is deleted, the corresponding role is removed from the user in auth-service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A1B9A"/>
          <w:sz w:val="20"/>
          <w:szCs w:val="20"/>
        </w:rPr>
        <w:t xml:space="preserve">FR-33  </w:t>
      </w:r>
      <w:r>
        <w:rPr>
          <w:color w:val="374151"/>
          <w:sz w:val="20"/>
          <w:szCs w:val="20"/>
        </w:rPr>
        <w:t xml:space="preserve">Appointment cascade cancellation: appointment-service consumes patient.deleted and provider.deleted events and cancels all active appointments</w:t>
      </w:r>
    </w:p>
    <w:p>
      <w:pPr>
        <w:pStyle w:val="Heading1"/>
        <w:pBdr>
          <w:bottom w:val="single" w:color="1565C0" w:sz="6"/>
        </w:pBdr>
        <w:spacing w:after="120" w:before="320"/>
      </w:pPr>
      <w: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600"/>
        <w:gridCol w:w="6860"/>
      </w:tblGrid>
      <w:tr>
        <w:trPr>
          <w:tblHeader/>
        </w:trPr>
        <w:tc>
          <w:tcPr>
            <w:tcW w:type="dxa" w:w="900"/>
            <w:shd w:fill="1A237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shd w:fill="1A237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860"/>
            <w:shd w:fill="1A237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NFR-01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color w:val="374151"/>
                <w:sz w:val="18"/>
                <w:szCs w:val="18"/>
              </w:rPr>
              <w:t xml:space="preserve">Each service is independently containerised and horizontally scalable</w:t>
            </w:r>
          </w:p>
        </w:tc>
      </w:tr>
      <w:tr>
        <w:tc>
          <w:tcPr>
            <w:tcW w:type="dxa" w:w="900"/>
            <w:shd w:fill="EBF3FB" w:val="clear"/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NFR-02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Fault Tolerance</w:t>
            </w:r>
          </w:p>
        </w:tc>
        <w:tc>
          <w:tcPr>
            <w:tcW w:type="dxa" w:w="6860"/>
            <w:shd w:fill="EBF3FB" w:val="clear"/>
          </w:tcPr>
          <w:p>
            <w:r>
              <w:rPr>
                <w:color w:val="374151"/>
                <w:sz w:val="18"/>
                <w:szCs w:val="18"/>
              </w:rPr>
              <w:t xml:space="preserve">Temporal workflows retry failed activities and run compensation on unrecoverable failure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NFR-03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Decoupling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color w:val="374151"/>
                <w:sz w:val="18"/>
                <w:szCs w:val="18"/>
              </w:rPr>
              <w:t xml:space="preserve">Services communicate via Kafka events and Temporal; no direct HTTP calls for async flows</w:t>
            </w:r>
          </w:p>
        </w:tc>
      </w:tr>
      <w:tr>
        <w:tc>
          <w:tcPr>
            <w:tcW w:type="dxa" w:w="900"/>
            <w:shd w:fill="EBF3FB" w:val="clear"/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NFR-04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Data Isolation</w:t>
            </w:r>
          </w:p>
        </w:tc>
        <w:tc>
          <w:tcPr>
            <w:tcW w:type="dxa" w:w="6860"/>
            <w:shd w:fill="EBF3FB" w:val="clear"/>
          </w:tcPr>
          <w:p>
            <w:r>
              <w:rPr>
                <w:color w:val="374151"/>
                <w:sz w:val="18"/>
                <w:szCs w:val="18"/>
              </w:rPr>
              <w:t xml:space="preserve">Each service owns its own Postgres database; no shared DB or cross-DB foreign keys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NFR-05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Security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color w:val="374151"/>
                <w:sz w:val="18"/>
                <w:szCs w:val="18"/>
              </w:rPr>
              <w:t xml:space="preserve">All endpoints require JWT; roles enforced per route; tokens blacklisted on logout via Redis</w:t>
            </w:r>
          </w:p>
        </w:tc>
      </w:tr>
      <w:tr>
        <w:tc>
          <w:tcPr>
            <w:tcW w:type="dxa" w:w="900"/>
            <w:shd w:fill="EBF3FB" w:val="clear"/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NFR-06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6860"/>
            <w:shd w:fill="EBF3FB" w:val="clear"/>
          </w:tcPr>
          <w:p>
            <w:r>
              <w:rPr>
                <w:color w:val="374151"/>
                <w:sz w:val="18"/>
                <w:szCs w:val="18"/>
              </w:rPr>
              <w:t xml:space="preserve">Prometheus scrapes /metrics from all services; Grafana dashboards for request rate, latency, errors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NFR-07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Traceability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color w:val="374151"/>
                <w:sz w:val="18"/>
                <w:szCs w:val="18"/>
              </w:rPr>
              <w:t xml:space="preserve">OpenTelemetry spans pushed to Jaeger via OTLP; full distributed trace per request</w:t>
            </w:r>
          </w:p>
        </w:tc>
      </w:tr>
      <w:tr>
        <w:tc>
          <w:tcPr>
            <w:tcW w:type="dxa" w:w="900"/>
            <w:shd w:fill="EBF3FB" w:val="clear"/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NFR-08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6860"/>
            <w:shd w:fill="EBF3FB" w:val="clear"/>
          </w:tcPr>
          <w:p>
            <w:r>
              <w:rPr>
                <w:color w:val="374151"/>
                <w:sz w:val="18"/>
                <w:szCs w:val="18"/>
              </w:rPr>
              <w:t xml:space="preserve">Kafka event deduplication via Redis; Temporal workflow IDs prevent duplicate workflows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NFR-09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color w:val="374151"/>
                <w:sz w:val="18"/>
                <w:szCs w:val="18"/>
              </w:rPr>
              <w:t xml:space="preserve">Temporal saga pattern ensures cross-service consistency; compensation undoes partial state on failure</w:t>
            </w:r>
          </w:p>
        </w:tc>
      </w:tr>
      <w:tr>
        <w:tc>
          <w:tcPr>
            <w:tcW w:type="dxa" w:w="900"/>
            <w:shd w:fill="EBF3FB" w:val="clear"/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NFR-10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6860"/>
            <w:shd w:fill="EBF3FB" w:val="clear"/>
          </w:tcPr>
          <w:p>
            <w:r>
              <w:rPr>
                <w:color w:val="374151"/>
                <w:sz w:val="18"/>
                <w:szCs w:val="18"/>
              </w:rPr>
              <w:t xml:space="preserve">Full system runs via docker compose up with a single command; no manual service setup required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NFR-11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6860"/>
            <w:shd w:fill="FFFFFF" w:val="clear"/>
          </w:tcPr>
          <w:p>
            <w:r>
              <w:rPr>
                <w:color w:val="374151"/>
                <w:sz w:val="18"/>
                <w:szCs w:val="18"/>
              </w:rPr>
              <w:t xml:space="preserve">Orphan data handled via Kafka event chains; soft deletes preserve medical records for audit and legal compliance; no cross-DB foreign keys required</w:t>
            </w:r>
          </w:p>
        </w:tc>
      </w:tr>
    </w:tbl>
    <w:p>
      <w:pPr>
        <w:pStyle w:val="Heading1"/>
        <w:pBdr>
          <w:bottom w:val="single" w:color="1565C0" w:sz="6"/>
        </w:pBdr>
        <w:spacing w:after="120" w:before="320"/>
      </w:pPr>
      <w:r>
        <w:t xml:space="preserve">5. Delivery Timeline &amp; Milestones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900"/>
        <w:gridCol w:w="900"/>
        <w:gridCol w:w="800"/>
        <w:gridCol w:w="1300"/>
        <w:gridCol w:w="1300"/>
        <w:gridCol w:w="1560"/>
      </w:tblGrid>
      <w:tr>
        <w:trPr>
          <w:tblHeader/>
        </w:trPr>
        <w:tc>
          <w:tcPr>
            <w:tcW w:type="dxa" w:w="1200"/>
            <w:shd w:fill="1A237E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900"/>
            <w:shd w:fill="1A237E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900"/>
            <w:shd w:fill="1A237E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800"/>
            <w:shd w:fill="1A237E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Alloc.</w:t>
            </w:r>
          </w:p>
        </w:tc>
        <w:tc>
          <w:tcPr>
            <w:tcW w:type="dxa" w:w="1300"/>
            <w:shd w:fill="1A237E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Start</w:t>
            </w:r>
          </w:p>
        </w:tc>
        <w:tc>
          <w:tcPr>
            <w:tcW w:type="dxa" w:w="1300"/>
            <w:shd w:fill="1A237E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End</w:t>
            </w:r>
          </w:p>
        </w:tc>
        <w:tc>
          <w:tcPr>
            <w:tcW w:type="dxa" w:w="1560"/>
            <w:shd w:fill="1A237E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Completion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Part A</w:t>
            </w:r>
          </w:p>
        </w:tc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1</w:t>
            </w:r>
          </w:p>
        </w:tc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Part A</w:t>
            </w:r>
          </w:p>
        </w:tc>
        <w:tc>
          <w:tcPr>
            <w:tcW w:type="dxa" w:w="8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10-Jun-2026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24-Jun-2026</w:t>
            </w:r>
          </w:p>
        </w:tc>
        <w:tc>
          <w:tcPr>
            <w:tcW w:type="dxa" w:w="15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21-Jun-2026</w:t>
            </w:r>
          </w:p>
        </w:tc>
      </w:tr>
      <w:tr>
        <w:tc>
          <w:tcPr>
            <w:tcW w:type="dxa" w:w="12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2</w:t>
            </w:r>
          </w:p>
        </w:tc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Part A</w:t>
            </w:r>
          </w:p>
        </w:tc>
        <w:tc>
          <w:tcPr>
            <w:tcW w:type="dxa" w:w="8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25-Jun-2026</w:t>
            </w:r>
          </w:p>
        </w:tc>
        <w:tc>
          <w:tcPr>
            <w:tcW w:type="dxa" w:w="13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09-Jul-2026</w:t>
            </w:r>
          </w:p>
        </w:tc>
        <w:tc>
          <w:tcPr>
            <w:tcW w:type="dxa" w:w="15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09-Jul-2026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3</w:t>
            </w:r>
          </w:p>
        </w:tc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Part A</w:t>
            </w:r>
          </w:p>
        </w:tc>
        <w:tc>
          <w:tcPr>
            <w:tcW w:type="dxa" w:w="8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10-Jul-2026</w:t>
            </w:r>
          </w:p>
        </w:tc>
        <w:tc>
          <w:tcPr>
            <w:tcW w:type="dxa" w:w="13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17-Jul-2026</w:t>
            </w:r>
          </w:p>
        </w:tc>
        <w:tc>
          <w:tcPr>
            <w:tcW w:type="dxa" w:w="15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16-Jul-2026</w:t>
            </w:r>
          </w:p>
        </w:tc>
      </w:tr>
    </w:tbl>
    <w:p>
      <w:pPr>
        <w:spacing w:after="160"/>
      </w:pPr>
    </w:p>
    <w:p>
      <w:pPr>
        <w:spacing w:after="80" w:before="240"/>
      </w:pPr>
      <w:r>
        <w:rPr>
          <w:b/>
          <w:bCs/>
          <w:color w:val="1565C0"/>
          <w:sz w:val="22"/>
          <w:szCs w:val="22"/>
        </w:rPr>
        <w:t xml:space="preserve">Week 1 — Actual: 21-Jun-2026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auth-service: user registration, JWT login/logout, RBAC, Redis token blacklist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patient-service: patient profile CRUD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provider-service: provider, clinic, department management, availability scheduling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Separate Postgres containers per service, Docker Compose networking</w:t>
      </w:r>
    </w:p>
    <w:p>
      <w:pPr>
        <w:spacing w:after="80" w:before="240"/>
      </w:pPr>
      <w:r>
        <w:rPr>
          <w:b/>
          <w:bCs/>
          <w:color w:val="1565C0"/>
          <w:sz w:val="22"/>
          <w:szCs w:val="22"/>
        </w:rPr>
        <w:t xml:space="preserve">Week 2 — Actual: 09-Jul-2026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appointment-service: booking, status state machine, booked-slot query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Temporal UserCreationWorkflow with rollback (patient/provider creation + compensation)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Temporal AppointmentValidationWorkflow (validation, availability, conflict detection)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Kafka integration: appointment.created and appointment.status_updated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analytics-service: Kafka consumer with deduplication, Redis counters, GET /analytics</w:t>
      </w:r>
    </w:p>
    <w:p>
      <w:pPr>
        <w:spacing w:after="80" w:before="240"/>
      </w:pPr>
      <w:r>
        <w:rPr>
          <w:b/>
          <w:bCs/>
          <w:color w:val="1565C0"/>
          <w:sz w:val="22"/>
          <w:szCs w:val="22"/>
        </w:rPr>
        <w:t xml:space="preserve">Week 3 — Actual: 16-Jul-2026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Temporal UpdateUserWorkflow with role rollback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Celery + RabbitMQ notification system with 8 notification task types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patient-service Kafka producer: patient.created events for total_patients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Analytics: total_patients counter, average wait time metric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Prometheus + Grafana: request rate, p99 latency, error rate dashboards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OpenTelemetry + Jaeger: distributed tracing across all 5 services</w:t>
      </w:r>
    </w:p>
    <w:p>
      <w:pPr>
        <w:spacing w:after="80" w:before="240"/>
      </w:pPr>
      <w:r>
        <w:rPr>
          <w:b/>
          <w:bCs/>
          <w:color w:val="1565C0"/>
          <w:sz w:val="22"/>
          <w:szCs w:val="22"/>
        </w:rPr>
        <w:t xml:space="preserve">Post Part A — Actual: 21-Jul-2026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Orphan data handling: soft delete on users, patients, and providers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Kafka event chain: user.deleted → patient/provider soft delete → role removal → appointment cancellation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auth-service Kafka consumer: removes patient/provider role on record deletion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appointment-service Kafka consumer: cancels active appointments on patient/provider deletion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is_deleted flag on patients and providers; status = deleted on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TimescaleDB analytics: appointment_events hypertable, time_bucket() filtered queries, GET /analytics/filter and GET /analytics/total-created endpoints</w:t>
      </w:r>
    </w:p>
    <w:p>
      <w:pPr>
        <w:pStyle w:val="Heading1"/>
        <w:pBdr>
          <w:bottom w:val="single" w:color="1565C0" w:sz="6"/>
        </w:pBdr>
        <w:spacing w:after="120" w:before="320"/>
      </w:pPr>
      <w:r>
        <w:t xml:space="preserve">6. Traceability Matrix</w:t>
      </w:r>
    </w:p>
    <w:p>
      <w:pPr>
        <w:spacing w:after="80"/>
      </w:pPr>
      <w:r>
        <w:rPr>
          <w:color w:val="374151"/>
          <w:sz w:val="20"/>
          <w:szCs w:val="20"/>
        </w:rPr>
        <w:t xml:space="preserve">Maps each functional requirement to its use case(s), delivering service(s), and delivery week.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000"/>
        <w:gridCol w:w="1100"/>
        <w:gridCol w:w="2500"/>
        <w:gridCol w:w="860"/>
      </w:tblGrid>
      <w:tr>
        <w:trPr>
          <w:tblHeader/>
        </w:trPr>
        <w:tc>
          <w:tcPr>
            <w:tcW w:type="dxa" w:w="900"/>
            <w:shd w:fill="1A237E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 ID</w:t>
            </w:r>
          </w:p>
        </w:tc>
        <w:tc>
          <w:tcPr>
            <w:tcW w:type="dxa" w:w="3000"/>
            <w:shd w:fill="1A237E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 Summary</w:t>
            </w:r>
          </w:p>
        </w:tc>
        <w:tc>
          <w:tcPr>
            <w:tcW w:type="dxa" w:w="1100"/>
            <w:shd w:fill="1A237E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Case(s)</w:t>
            </w:r>
          </w:p>
        </w:tc>
        <w:tc>
          <w:tcPr>
            <w:tcW w:type="dxa" w:w="2500"/>
            <w:shd w:fill="1A237E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Service(s)</w:t>
            </w:r>
          </w:p>
        </w:tc>
        <w:tc>
          <w:tcPr>
            <w:tcW w:type="dxa" w:w="860"/>
            <w:shd w:fill="1A237E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FR-01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JWT authentication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UC-01–08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FR-02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UC-01–08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FR-03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Redis token blacklisting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UC-01–08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auth-service, Redis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FR-04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Login blocked for pending users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UC-01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FR-05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Create user with roles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UC-01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FR-06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User pending → active via Temporal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UC-01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auth-service, temporal-workflow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FR-07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Update user fields and roles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UC-02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FR-08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Remove roles from user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UC-02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FR-09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UserCreationWorkflow with rollback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UC-01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temporal-workflow, patient, provider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2/3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FR-10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UpdateUserWorkflow with rollback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UC-02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temporal-workflow, provider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FR-11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Patient profile creation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UC-01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patient-service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FR-12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Provider profile creation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UC-01,02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provider-service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FR-13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Clinic and department management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UC-03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provider-service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FR-14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Provider availability setup (30 days)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UC-03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provider-service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FR-15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Booked slot query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UC-04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appointment-service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FR-16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Appointment booking via Temporal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UC-04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temporal-workflow, appointment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FR-17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Conflict prevention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UC-04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temporal-workflow, appointment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FR-18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Appointment status state machine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UC-05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appointment-service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FR-19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Role-restricted status transitions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UC-05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appointment-service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FR-20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Kafka events on appointment changes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UC-05,06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appointment-service, Kafka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FR-21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Kafka consumer with deduplication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UC-06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analytics-service, Redis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FR-22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Redis counters (appts/completions)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UC-06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analytics-service, Redis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FR-23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Total patients via patient.created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UC-06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patient-service, analytics-service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FR-24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Average wait time metric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UC-06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analytics-service, Redis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FR-25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GET /analytics endpoint (Redis)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UC-06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analytics-service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FR-26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Celery tasks via RabbitMQ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UC-07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temporal-workflow, analytics, notif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FR-27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8 notification task types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UC-07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FR-28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Notifications persisted to DB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UC-07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FR-29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Notification failure isolation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UC-07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temporal-workflow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FR-30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Soft delete user + publish user.deleted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UC-09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auth-service, Kafka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Post A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FR-31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Soft delete patient/provider on cascade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UC-09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patient-service, provider-service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Post A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FR-32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Role removal on patient/provider delete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UC-09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auth-service (consumer)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Post A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FR-33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Appointment cancellation on cascade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UC-09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appointment-service (consumer)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Post A</w:t>
            </w:r>
          </w:p>
        </w:tc>
      </w:tr>
      <w:tr>
        <w:tc>
          <w:tcPr>
            <w:tcW w:type="dxa" w:w="9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FR-34</w:t>
            </w:r>
          </w:p>
        </w:tc>
        <w:tc>
          <w:tcPr>
            <w:tcW w:type="dxa" w:w="30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GET /analytics/filter (TimescaleDB)</w:t>
            </w:r>
          </w:p>
        </w:tc>
        <w:tc>
          <w:tcPr>
            <w:tcW w:type="dxa" w:w="11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UC-06</w:t>
            </w:r>
          </w:p>
        </w:tc>
        <w:tc>
          <w:tcPr>
            <w:tcW w:type="dxa" w:w="250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analytics-service, TimescaleDB</w:t>
            </w:r>
          </w:p>
        </w:tc>
        <w:tc>
          <w:tcPr>
            <w:tcW w:type="dxa" w:w="860"/>
            <w:shd w:fill="EBF3FB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Post A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FR-35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GET /analytics/total-created (TimescaleDB)</w:t>
            </w:r>
          </w:p>
        </w:tc>
        <w:tc>
          <w:tcPr>
            <w:tcW w:type="dxa" w:w="11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UC-06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analytics-service, TimescaleDB</w:t>
            </w:r>
          </w:p>
        </w:tc>
        <w:tc>
          <w:tcPr>
            <w:tcW w:type="dxa" w:w="860"/>
            <w:shd w:fill="FFFFFF" w:val="clear"/>
            <w:vAlign w:val="center"/>
          </w:tcPr>
          <w:p>
            <w:pPr>
              <w:spacing w:after="60" w:before="60"/>
            </w:pPr>
            <w:r>
              <w:rPr>
                <w:color w:val="374151"/>
                <w:sz w:val="18"/>
                <w:szCs w:val="18"/>
              </w:rPr>
              <w:t xml:space="preserve">Post A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320"/>
    </w:pPr>
    <w:rPr>
      <w:rFonts w:ascii="Calibri" w:cs="Calibri" w:eastAsia="Calibri" w:hAnsi="Calibri"/>
      <w:b/>
      <w:bCs/>
      <w:color w:val="1A237E"/>
      <w:sz w:val="32"/>
      <w:szCs w:val="32"/>
    </w:rPr>
  </w:style>
  <w:style w:type="paragraph" w:styleId="Heading2">
    <w:name w:val="Heading 2"/>
    <w:basedOn w:val="Normal"/>
    <w:pPr>
      <w:spacing w:after="80" w:before="240"/>
    </w:pPr>
    <w:rPr>
      <w:rFonts w:ascii="Calibri" w:cs="Calibri" w:eastAsia="Calibri" w:hAnsi="Calibri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2026-07-22T15:41:19.372Z</dcterms:created>
  <dcterms:modified xsi:type="dcterms:W3CDTF">2026-07-22T15:41:19.374Z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