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11827"/>
          <w:sz w:val="36"/>
          <w:szCs w:val="36"/>
        </w:rPr>
        <w:t xml:space="preserve">SmartHealth — GenAI Layer (ai-service)</w:t>
      </w:r>
    </w:p>
    <w:p>
      <w:pPr>
        <w:spacing w:after="300"/>
      </w:pPr>
      <w:r>
        <w:rPr>
          <w:i/>
          <w:iCs/>
          <w:color w:val="4B5563"/>
          <w:sz w:val="24"/>
          <w:szCs w:val="24"/>
        </w:rPr>
        <w:t xml:space="preserve">Changes made in response to mentor feedback</w:t>
      </w:r>
    </w:p>
    <w:p>
      <w:pPr>
        <w:spacing w:after="280"/>
      </w:pPr>
      <w:r>
        <w:rPr>
          <w:sz w:val="22"/>
          <w:szCs w:val="22"/>
        </w:rPr>
        <w:t xml:space="preserve">The last demo surfaced six issues in the GenAI layer. Below is each issue as raised, and exactly what changed in ai-service to address it.</w:t>
      </w:r>
    </w:p>
    <w:p>
      <w:pPr>
        <w:pStyle w:val="Heading1"/>
        <w:spacing w:after="160" w:before="320"/>
      </w:pPr>
      <w:r>
        <w:rPr>
          <w:b/>
          <w:bCs/>
          <w:color w:val="1F2937"/>
          <w:sz w:val="30"/>
          <w:szCs w:val="30"/>
        </w:rPr>
        <w:t xml:space="preserve">1. Vector DB was storing everything, not just documents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 xml:space="preserve">pgvector held pre-synced chunks for patients, providers, appointments, and even pre-computed report text — not just ingested PDFs. Flagged as bad practice: data went stale between syncs and duplicated what the source-of-truth services already served over their own APIs.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What changed: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pgvector now stores only ingested PDF content — nothing else is pre-synced into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/chat, /generate/communication, and /generate/report all fetch live data instead of reading pre-stored chunks (via LLM tool calls, or live API calls for deterministic report stats).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Removed the /ingest/sync endpoint entirely.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Removed the entity-sync Kafka consumer branches (provider.created, patient.created, appointment full-text sync) from kafka_consumer.py.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Deleted the now-dead event_text.py utility and the unused SyncResponse / PdfIngestResponse schemas.</w:t>
      </w:r>
    </w:p>
    <w:p>
      <w:pPr>
        <w:pBdr>
          <w:bottom w:val="single" w:color="D1D5DB" w:sz="6"/>
        </w:pBdr>
        <w:spacing w:after="240" w:before="80"/>
      </w:pPr>
    </w:p>
    <w:p>
      <w:pPr>
        <w:pStyle w:val="Heading1"/>
        <w:spacing w:after="160" w:before="320"/>
      </w:pPr>
      <w:r>
        <w:rPr>
          <w:b/>
          <w:bCs/>
          <w:color w:val="1F2937"/>
          <w:sz w:val="30"/>
          <w:szCs w:val="30"/>
        </w:rPr>
        <w:t xml:space="preserve">2. Whole-file hashing wasted work on every re-upload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 xml:space="preserve">PDF ingestion hashed the entire file. Changing a single page forced re-embedding of every chunk in the whole document.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What changed: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Switched extraction to PyMuPDF4LLM — correct multi-column reading order and proper markdown (headers, tables, code blocks), with a page_chunks output that splits cleanly per page.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Added a page_number metadata column and repurposed the existing file_hash column as page_hash.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Ingestion now hashes and diffs per page: unchanged pages are skipped, changed pages have their old chunks deleted and replaced in a single transaction (replace_page_chunks).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Orphan-page cleanup: if a re-uploaded PDF is shorter, page numbers that exist in the DB but not in the new file get their stale chunks deleted.</w:t>
      </w:r>
    </w:p>
    <w:p>
      <w:pPr>
        <w:pBdr>
          <w:bottom w:val="single" w:color="D1D5DB" w:sz="6"/>
        </w:pBdr>
        <w:spacing w:after="240" w:before="80"/>
      </w:pPr>
    </w:p>
    <w:p>
      <w:pPr>
        <w:pStyle w:val="Heading1"/>
        <w:spacing w:after="160" w:before="320"/>
      </w:pPr>
      <w:r>
        <w:rPr>
          <w:b/>
          <w:bCs/>
          <w:color w:val="1F2937"/>
          <w:sz w:val="30"/>
          <w:szCs w:val="30"/>
        </w:rPr>
        <w:t xml:space="preserve">3. Appointment reminders used sleeping Temporal workflows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 xml:space="preserve">Reminders were implemented as long-lived workflows that just called workflow.sleep() until the reminder time — not the idiomatic Temporal pattern for "run this once at a future time."</w:t>
      </w:r>
    </w:p>
    <w:p>
      <w:pPr>
        <w:spacing w:after="60"/>
      </w:pPr>
      <w:r>
        <w:rPr>
          <w:b/>
          <w:bCs/>
          <w:sz w:val="22"/>
          <w:szCs w:val="22"/>
        </w:rPr>
        <w:t xml:space="preserve">What changed: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Replaced with Temporal Schedules: two one-shot workflows, SendDayBeforeReminderWorkflow and SendHourBeforeReminderWorkflow.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Triggered via ScheduleActionStartWorkflow + ScheduleCalendarSpec, set to fire at an exact date/time with remaining_actions=1.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Schedules are created and cancelled from kafka_consumer.py in response to appointment.created and appointment.status_updated (cancelled) events.</w:t>
      </w:r>
    </w:p>
    <w:p>
      <w:pPr>
        <w:pBdr>
          <w:bottom w:val="single" w:color="D1D5DB" w:sz="6"/>
        </w:pBdr>
        <w:spacing w:after="240" w:before="80"/>
      </w:pPr>
    </w:p>
    <w:p>
      <w:pPr>
        <w:pStyle w:val="Heading1"/>
        <w:spacing w:after="160" w:before="320"/>
      </w:pPr>
      <w:r>
        <w:rPr>
          <w:b/>
          <w:bCs/>
          <w:color w:val="1F2937"/>
          <w:sz w:val="30"/>
          <w:szCs w:val="30"/>
        </w:rPr>
        <w:t xml:space="preserve">4. PDF ingestion had no durability or retry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 xml:space="preserve">PDF parsing and embedding ran inline inside the /ingest/pdf request — no retry, no isolation of a single bad page, and no visibility into partial failures.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What changed: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Wrapped ingestion in a Temporal workflow, PdfIngestionWorkflow, with one activity per page.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single page failing no longer kills the whole ingest — failed pages are collected and reported back, not treated as fatal.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Pages are retried per Temporal's built-in activity retry policy.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ai-service and the workflow communicate over new internal HTTP endpoints (extract pages, get page hashes, process one page, delete one page).</w:t>
      </w:r>
    </w:p>
    <w:p>
      <w:pPr>
        <w:pBdr>
          <w:bottom w:val="single" w:color="D1D5DB" w:sz="6"/>
        </w:pBdr>
        <w:spacing w:after="240" w:before="80"/>
      </w:pPr>
    </w:p>
    <w:p>
      <w:pPr>
        <w:pStyle w:val="Heading1"/>
        <w:spacing w:after="160" w:before="320"/>
      </w:pPr>
      <w:r>
        <w:rPr>
          <w:b/>
          <w:bCs/>
          <w:color w:val="1F2937"/>
          <w:sz w:val="30"/>
          <w:szCs w:val="30"/>
        </w:rPr>
        <w:t xml:space="preserve">5. No real, demoable streaming for /chat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 xml:space="preserve">There's no frontend to demo with, and the original response wasn't genuinely streamed token-by-token — nothing to show live in a demo.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What changed: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/chat now streams over Server-Sent Events, calling .astream() on every round of the tool-calling loop (not just the final one), so real content deltas are forwarded as they're generated.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Visible status events are streamed for each tool call in progress (e.g. "[calling get_patient...]"), so the live ReAct loop is genuinely visible.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Fully demoable and inspectable directly in Postman, with no frontend required.</w:t>
      </w:r>
    </w:p>
    <w:p>
      <w:pPr>
        <w:pBdr>
          <w:bottom w:val="single" w:color="D1D5DB" w:sz="6"/>
        </w:pBdr>
        <w:spacing w:after="240" w:before="80"/>
      </w:pPr>
    </w:p>
    <w:p>
      <w:pPr>
        <w:pStyle w:val="Heading1"/>
        <w:spacing w:after="160" w:before="320"/>
      </w:pPr>
      <w:r>
        <w:rPr>
          <w:b/>
          <w:bCs/>
          <w:color w:val="1F2937"/>
          <w:sz w:val="30"/>
          <w:szCs w:val="30"/>
        </w:rPr>
        <w:t xml:space="preserve">6. Manual context-building instead of agentic tool-calling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 xml:space="preserve">/chat, /generate/communication, and /generate/report all pre-fetched and hand-assembled context before calling the LLM, rather than letting the model decide what data it actually needed.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What changed: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Built one shared ReAct tool-calling loop (app/agent.py) used by all three endpoints, eliminating duplicated logic.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Built a scoped tool library (app/tools.py) — single-entity lookups only (get_patient, get_provider, get_appointment, etc.), never bulk/raw dumps exposed to the model.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/generate/report's aggregate stats (totals, cancellation rate, department utilization, patient engagement) are still computed deterministically in Python — that math is now exposed as tools the agent calls itself (e.g. get_daily_appointment_stats), so the agent decides when to pull which report data, but the arithmetic stays reliable instead of being left to the LLM.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Any raw ID surfaced by a tool result (department_id, user_id, clinic_id) is resolved via the matching tool before being shown to the user — enforced explicitly in each system prompt.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2026-08-19T12:21:14.968Z</dcterms:created>
  <dcterms:modified xsi:type="dcterms:W3CDTF">2026-08-19T12:21:14.968Z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