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33" w:rsidRPr="004B4133" w:rsidRDefault="004B4133" w:rsidP="004B4133">
      <w:pPr>
        <w:pBdr>
          <w:bottom w:val="single" w:sz="6" w:space="2" w:color="AF3C43"/>
        </w:pBdr>
        <w:shd w:val="clear" w:color="auto" w:fill="FFFFFF"/>
        <w:spacing w:before="240" w:after="48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6"/>
          <w:szCs w:val="46"/>
          <w:lang w:eastAsia="fr-CA"/>
        </w:rPr>
      </w:pPr>
      <w:r w:rsidRPr="004B4133">
        <w:rPr>
          <w:rFonts w:ascii="Arial" w:eastAsia="Times New Roman" w:hAnsi="Arial" w:cs="Arial"/>
          <w:b/>
          <w:bCs/>
          <w:color w:val="333333"/>
          <w:kern w:val="36"/>
          <w:sz w:val="46"/>
          <w:szCs w:val="46"/>
          <w:lang w:eastAsia="fr-CA"/>
        </w:rPr>
        <w:t xml:space="preserve">Land Surface and </w:t>
      </w:r>
      <w:proofErr w:type="spellStart"/>
      <w:r w:rsidRPr="004B4133">
        <w:rPr>
          <w:rFonts w:ascii="Arial" w:eastAsia="Times New Roman" w:hAnsi="Arial" w:cs="Arial"/>
          <w:b/>
          <w:bCs/>
          <w:color w:val="333333"/>
          <w:kern w:val="36"/>
          <w:sz w:val="46"/>
          <w:szCs w:val="46"/>
          <w:lang w:eastAsia="fr-CA"/>
        </w:rPr>
        <w:t>Vegetation</w:t>
      </w:r>
      <w:proofErr w:type="spellEnd"/>
    </w:p>
    <w:p w:rsidR="004B4133" w:rsidRPr="004B4133" w:rsidRDefault="004B4133" w:rsidP="004B4133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Canada’s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land surface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under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transformation,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much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driven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by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changing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climate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conditions and an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increased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interest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region’s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natural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resources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 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Understanding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change in a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historical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context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projecting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into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future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central to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proper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stewardship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unique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environment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responsible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development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its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vast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resources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4B4133" w:rsidRPr="004B4133" w:rsidRDefault="004B4133" w:rsidP="004B4133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Previous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maps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Canada have been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insufficient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spatial or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thematic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detail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address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emerging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issues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such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as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wildlife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habitat, land use planning, and fine-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scale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dynamics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  Satellite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remote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sensing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is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only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method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capable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systematically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monitoring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Canada’s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landscape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to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provide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information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with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appropriate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level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detail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at the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frequency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required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4B4133" w:rsidRPr="004B4133" w:rsidRDefault="004B4133" w:rsidP="004B4133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Canada’s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presents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some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significant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challenges to satellite observation – cloud-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polar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darkness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large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sun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angles.  Canada Centre for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Mapping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Earth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Observation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research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has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focused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on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developing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validating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satellite-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based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techniques capable of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reliably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mapping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northern</w:t>
      </w:r>
      <w:proofErr w:type="spellEnd"/>
      <w:r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:</w:t>
      </w:r>
    </w:p>
    <w:p w:rsidR="004B4133" w:rsidRPr="004B4133" w:rsidRDefault="00AF4BCC" w:rsidP="004B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8" w:history="1">
        <w:r w:rsidR="004B4133"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 xml:space="preserve">Land </w:t>
        </w:r>
        <w:proofErr w:type="spellStart"/>
        <w:r w:rsidR="004B4133"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>cover</w:t>
        </w:r>
        <w:proofErr w:type="spellEnd"/>
      </w:hyperlink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 – the location, distribution and volume/</w:t>
      </w:r>
      <w:proofErr w:type="spellStart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density</w:t>
      </w:r>
      <w:proofErr w:type="spellEnd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 land </w:t>
      </w:r>
      <w:proofErr w:type="spellStart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cover</w:t>
      </w:r>
      <w:proofErr w:type="spellEnd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proofErr w:type="spellStart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vegetation</w:t>
      </w:r>
      <w:proofErr w:type="spellEnd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proofErr w:type="spellStart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urban</w:t>
      </w:r>
      <w:proofErr w:type="spellEnd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, water)</w:t>
      </w:r>
    </w:p>
    <w:p w:rsidR="004B4133" w:rsidRPr="004B4133" w:rsidRDefault="00AF4BCC" w:rsidP="004B4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9" w:history="1">
        <w:proofErr w:type="spellStart"/>
        <w:r w:rsidR="004B4133"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>Biophysical</w:t>
        </w:r>
        <w:proofErr w:type="spellEnd"/>
        <w:r w:rsidR="004B4133"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 xml:space="preserve"> </w:t>
        </w:r>
        <w:proofErr w:type="spellStart"/>
        <w:r w:rsidR="004B4133" w:rsidRPr="004B4133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fr-CA"/>
          </w:rPr>
          <w:t>Parameters</w:t>
        </w:r>
        <w:proofErr w:type="spellEnd"/>
      </w:hyperlink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– the quantitative, </w:t>
      </w:r>
      <w:proofErr w:type="spellStart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spatially</w:t>
      </w:r>
      <w:proofErr w:type="spellEnd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and </w:t>
      </w:r>
      <w:proofErr w:type="spellStart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>temporally</w:t>
      </w:r>
      <w:proofErr w:type="spellEnd"/>
      <w:r w:rsidR="004B4133" w:rsidRPr="004B413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explicit, descriptions of land surface conditions</w:t>
      </w:r>
    </w:p>
    <w:p w:rsidR="00821F85" w:rsidRDefault="00AF4BCC" w:rsidP="004B4133">
      <w:pPr>
        <w:ind w:left="-1418"/>
      </w:pPr>
    </w:p>
    <w:sectPr w:rsidR="00821F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CC" w:rsidRDefault="00AF4BCC" w:rsidP="00D0599C">
      <w:pPr>
        <w:spacing w:after="0" w:line="240" w:lineRule="auto"/>
      </w:pPr>
      <w:r>
        <w:separator/>
      </w:r>
    </w:p>
  </w:endnote>
  <w:endnote w:type="continuationSeparator" w:id="0">
    <w:p w:rsidR="00AF4BCC" w:rsidRDefault="00AF4BCC" w:rsidP="00D0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9C" w:rsidRDefault="00D0599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9C" w:rsidRDefault="00D0599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9C" w:rsidRDefault="00D059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CC" w:rsidRDefault="00AF4BCC" w:rsidP="00D0599C">
      <w:pPr>
        <w:spacing w:after="0" w:line="240" w:lineRule="auto"/>
      </w:pPr>
      <w:r>
        <w:separator/>
      </w:r>
    </w:p>
  </w:footnote>
  <w:footnote w:type="continuationSeparator" w:id="0">
    <w:p w:rsidR="00AF4BCC" w:rsidRDefault="00AF4BCC" w:rsidP="00D05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9C" w:rsidRDefault="00D0599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9C" w:rsidRDefault="00D0599C" w:rsidP="00D0599C">
    <w:pPr>
      <w:pStyle w:val="En-tte"/>
    </w:pPr>
    <w:bookmarkStart w:id="0" w:name="_GoBack"/>
    <w:r>
      <w:t xml:space="preserve">This </w:t>
    </w:r>
    <w:proofErr w:type="spellStart"/>
    <w:r>
      <w:t>is</w:t>
    </w:r>
    <w:proofErr w:type="spellEnd"/>
    <w:r>
      <w:t xml:space="preserve"> </w:t>
    </w:r>
    <w:proofErr w:type="spellStart"/>
    <w:r>
      <w:t>taken</w:t>
    </w:r>
    <w:proofErr w:type="spellEnd"/>
    <w:r>
      <w:t xml:space="preserve"> </w:t>
    </w:r>
    <w:proofErr w:type="spellStart"/>
    <w:r>
      <w:t>from</w:t>
    </w:r>
    <w:proofErr w:type="spellEnd"/>
    <w:r>
      <w:t xml:space="preserve"> the </w:t>
    </w:r>
    <w:proofErr w:type="spellStart"/>
    <w:r>
      <w:t>Government</w:t>
    </w:r>
    <w:proofErr w:type="spellEnd"/>
    <w:r>
      <w:t xml:space="preserve"> of </w:t>
    </w:r>
    <w:proofErr w:type="spellStart"/>
    <w:r>
      <w:t>Canada’s</w:t>
    </w:r>
    <w:proofErr w:type="spellEnd"/>
    <w:r>
      <w:t xml:space="preserve"> </w:t>
    </w:r>
    <w:proofErr w:type="spellStart"/>
    <w:r>
      <w:t>Website</w:t>
    </w:r>
    <w:proofErr w:type="spellEnd"/>
    <w:r>
      <w:t xml:space="preserve">. I </w:t>
    </w:r>
    <w:proofErr w:type="spellStart"/>
    <w:r>
      <w:t>hold</w:t>
    </w:r>
    <w:proofErr w:type="spellEnd"/>
    <w:r>
      <w:t xml:space="preserve"> no right over </w:t>
    </w:r>
    <w:proofErr w:type="spellStart"/>
    <w:r>
      <w:t>this</w:t>
    </w:r>
    <w:proofErr w:type="spellEnd"/>
    <w:r>
      <w:t xml:space="preserve"> content.</w:t>
    </w:r>
  </w:p>
  <w:p w:rsidR="00D0599C" w:rsidRDefault="00D0599C" w:rsidP="00D0599C">
    <w:pPr>
      <w:pStyle w:val="En-tte"/>
    </w:pPr>
    <w:proofErr w:type="spellStart"/>
    <w:r>
      <w:t>Refer</w:t>
    </w:r>
    <w:proofErr w:type="spellEnd"/>
    <w:r>
      <w:t xml:space="preserve"> to </w:t>
    </w:r>
    <w:hyperlink r:id="rId1" w:history="1">
      <w:r w:rsidRPr="00BF1664">
        <w:rPr>
          <w:rStyle w:val="Lienhypertexte"/>
        </w:rPr>
        <w:t>https://natural-resources.canada.ca/the-north/science/land-surface-vegetation/10719</w:t>
      </w:r>
    </w:hyperlink>
  </w:p>
  <w:p w:rsidR="00D0599C" w:rsidRDefault="00D0599C" w:rsidP="00D0599C">
    <w:pPr>
      <w:pStyle w:val="En-tte"/>
    </w:pPr>
    <w:proofErr w:type="gramStart"/>
    <w:r>
      <w:t>for</w:t>
    </w:r>
    <w:proofErr w:type="gramEnd"/>
    <w:r>
      <w:t xml:space="preserve"> more information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9C" w:rsidRDefault="00D0599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257"/>
    <w:multiLevelType w:val="multilevel"/>
    <w:tmpl w:val="E63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33"/>
    <w:rsid w:val="00322A36"/>
    <w:rsid w:val="004B4133"/>
    <w:rsid w:val="005C4F37"/>
    <w:rsid w:val="00AF4BCC"/>
    <w:rsid w:val="00D0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33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B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4B4133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D059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599C"/>
  </w:style>
  <w:style w:type="paragraph" w:styleId="Pieddepage">
    <w:name w:val="footer"/>
    <w:basedOn w:val="Normal"/>
    <w:link w:val="PieddepageCar"/>
    <w:uiPriority w:val="99"/>
    <w:unhideWhenUsed/>
    <w:rsid w:val="00D059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59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33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B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4B4133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D059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599C"/>
  </w:style>
  <w:style w:type="paragraph" w:styleId="Pieddepage">
    <w:name w:val="footer"/>
    <w:basedOn w:val="Normal"/>
    <w:link w:val="PieddepageCar"/>
    <w:uiPriority w:val="99"/>
    <w:unhideWhenUsed/>
    <w:rsid w:val="00D059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4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ural-resources.canada.ca/the-north/science/land-surface-vegetation/land-cover/10835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atural-resources.canada.ca/node/10722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tural-resources.canada.ca/the-north/science/land-surface-vegetation/107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Sacha-Olivier Dulac</dc:creator>
  <cp:lastModifiedBy>Sacha-Olivier Dulac</cp:lastModifiedBy>
  <cp:revision>2</cp:revision>
  <dcterms:created xsi:type="dcterms:W3CDTF">2023-05-28T13:38:00Z</dcterms:created>
  <dcterms:modified xsi:type="dcterms:W3CDTF">2023-05-28T14:07:00Z</dcterms:modified>
</cp:coreProperties>
</file>