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894" w:rsidRPr="00884894" w:rsidRDefault="00884894" w:rsidP="00884894">
      <w:pPr>
        <w:pBdr>
          <w:bottom w:val="single" w:sz="6" w:space="2" w:color="AF3C43"/>
        </w:pBdr>
        <w:shd w:val="clear" w:color="auto" w:fill="FFFFFF"/>
        <w:spacing w:before="240" w:after="48" w:line="240" w:lineRule="auto"/>
        <w:outlineLvl w:val="0"/>
        <w:rPr>
          <w:rFonts w:ascii="Arial" w:eastAsia="Times New Roman" w:hAnsi="Arial" w:cs="Arial"/>
          <w:b/>
          <w:bCs/>
          <w:color w:val="333333"/>
          <w:kern w:val="36"/>
          <w:sz w:val="46"/>
          <w:szCs w:val="46"/>
          <w:lang w:eastAsia="fr-CA"/>
        </w:rPr>
      </w:pPr>
      <w:r w:rsidRPr="00884894">
        <w:rPr>
          <w:rFonts w:ascii="Arial" w:eastAsia="Times New Roman" w:hAnsi="Arial" w:cs="Arial"/>
          <w:b/>
          <w:bCs/>
          <w:color w:val="333333"/>
          <w:kern w:val="36"/>
          <w:sz w:val="46"/>
          <w:szCs w:val="46"/>
          <w:lang w:eastAsia="fr-CA"/>
        </w:rPr>
        <w:t xml:space="preserve">Introduction à l'environnement de </w:t>
      </w:r>
      <w:proofErr w:type="spellStart"/>
      <w:r w:rsidRPr="00884894">
        <w:rPr>
          <w:rFonts w:ascii="Arial" w:eastAsia="Times New Roman" w:hAnsi="Arial" w:cs="Arial"/>
          <w:b/>
          <w:bCs/>
          <w:color w:val="333333"/>
          <w:kern w:val="36"/>
          <w:sz w:val="46"/>
          <w:szCs w:val="46"/>
          <w:lang w:eastAsia="fr-CA"/>
        </w:rPr>
        <w:t>cybermenaces</w:t>
      </w:r>
      <w:proofErr w:type="spellEnd"/>
    </w:p>
    <w:p w:rsidR="00884894" w:rsidRPr="00884894" w:rsidRDefault="00884894" w:rsidP="00884894">
      <w:pPr>
        <w:shd w:val="clear" w:color="auto" w:fill="FFFFFF"/>
        <w:spacing w:after="450" w:line="240" w:lineRule="auto"/>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De : </w:t>
      </w:r>
      <w:hyperlink r:id="rId6" w:history="1">
        <w:r w:rsidRPr="00884894">
          <w:rPr>
            <w:rFonts w:ascii="Arial" w:eastAsia="Times New Roman" w:hAnsi="Arial" w:cs="Arial"/>
            <w:b/>
            <w:bCs/>
            <w:color w:val="284162"/>
            <w:sz w:val="30"/>
            <w:szCs w:val="30"/>
            <w:u w:val="single"/>
            <w:lang w:eastAsia="fr-CA"/>
          </w:rPr>
          <w:t xml:space="preserve">Centre canadien pour la </w:t>
        </w:r>
        <w:proofErr w:type="spellStart"/>
        <w:r w:rsidRPr="00884894">
          <w:rPr>
            <w:rFonts w:ascii="Arial" w:eastAsia="Times New Roman" w:hAnsi="Arial" w:cs="Arial"/>
            <w:b/>
            <w:bCs/>
            <w:color w:val="284162"/>
            <w:sz w:val="30"/>
            <w:szCs w:val="30"/>
            <w:u w:val="single"/>
            <w:lang w:eastAsia="fr-CA"/>
          </w:rPr>
          <w:t>cybersécurité</w:t>
        </w:r>
        <w:proofErr w:type="spellEnd"/>
      </w:hyperlink>
    </w:p>
    <w:p w:rsidR="00884894" w:rsidRPr="00884894" w:rsidRDefault="00884894" w:rsidP="00884894">
      <w:pPr>
        <w:shd w:val="clear" w:color="auto" w:fill="F5F5F5"/>
        <w:spacing w:line="240" w:lineRule="auto"/>
        <w:rPr>
          <w:rFonts w:ascii="Arial" w:eastAsia="Times New Roman" w:hAnsi="Arial" w:cs="Arial"/>
          <w:color w:val="333333"/>
          <w:sz w:val="30"/>
          <w:szCs w:val="30"/>
          <w:lang w:eastAsia="fr-CA"/>
        </w:rPr>
      </w:pPr>
      <w:proofErr w:type="spellStart"/>
      <w:r w:rsidRPr="00884894">
        <w:rPr>
          <w:rFonts w:ascii="Arial" w:eastAsia="Times New Roman" w:hAnsi="Arial" w:cs="Arial"/>
          <w:b/>
          <w:bCs/>
          <w:color w:val="333333"/>
          <w:sz w:val="30"/>
          <w:szCs w:val="30"/>
          <w:lang w:eastAsia="fr-CA"/>
        </w:rPr>
        <w:t>Alternate</w:t>
      </w:r>
      <w:proofErr w:type="spellEnd"/>
      <w:r w:rsidRPr="00884894">
        <w:rPr>
          <w:rFonts w:ascii="Arial" w:eastAsia="Times New Roman" w:hAnsi="Arial" w:cs="Arial"/>
          <w:b/>
          <w:bCs/>
          <w:color w:val="333333"/>
          <w:sz w:val="30"/>
          <w:szCs w:val="30"/>
          <w:lang w:eastAsia="fr-CA"/>
        </w:rPr>
        <w:t xml:space="preserve"> format</w:t>
      </w:r>
      <w:r w:rsidRPr="00884894">
        <w:rPr>
          <w:rFonts w:ascii="Arial" w:eastAsia="Times New Roman" w:hAnsi="Arial" w:cs="Arial"/>
          <w:color w:val="333333"/>
          <w:sz w:val="30"/>
          <w:szCs w:val="30"/>
          <w:lang w:eastAsia="fr-CA"/>
        </w:rPr>
        <w:t>: </w:t>
      </w:r>
      <w:hyperlink r:id="rId7" w:history="1">
        <w:r w:rsidRPr="00884894">
          <w:rPr>
            <w:rFonts w:ascii="Arial" w:eastAsia="Times New Roman" w:hAnsi="Arial" w:cs="Arial"/>
            <w:color w:val="284162"/>
            <w:sz w:val="30"/>
            <w:szCs w:val="30"/>
            <w:u w:val="single"/>
            <w:lang w:eastAsia="fr-CA"/>
          </w:rPr>
          <w:t xml:space="preserve">Introduction à l’environnement de </w:t>
        </w:r>
        <w:proofErr w:type="spellStart"/>
        <w:r w:rsidRPr="00884894">
          <w:rPr>
            <w:rFonts w:ascii="Arial" w:eastAsia="Times New Roman" w:hAnsi="Arial" w:cs="Arial"/>
            <w:color w:val="284162"/>
            <w:sz w:val="30"/>
            <w:szCs w:val="30"/>
            <w:u w:val="single"/>
            <w:lang w:eastAsia="fr-CA"/>
          </w:rPr>
          <w:t>cybermenace</w:t>
        </w:r>
        <w:proofErr w:type="spellEnd"/>
        <w:r w:rsidRPr="00884894">
          <w:rPr>
            <w:rFonts w:ascii="Arial" w:eastAsia="Times New Roman" w:hAnsi="Arial" w:cs="Arial"/>
            <w:color w:val="284162"/>
            <w:sz w:val="30"/>
            <w:szCs w:val="30"/>
            <w:u w:val="single"/>
            <w:lang w:eastAsia="fr-CA"/>
          </w:rPr>
          <w:t xml:space="preserve"> (PDF, 2.51 Mo)</w:t>
        </w:r>
      </w:hyperlink>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Centre de la sécurité des télécommunications</w:t>
      </w:r>
      <w:r w:rsidRPr="00884894">
        <w:rPr>
          <w:rFonts w:ascii="Arial" w:eastAsia="Times New Roman" w:hAnsi="Arial" w:cs="Arial"/>
          <w:color w:val="333333"/>
          <w:sz w:val="30"/>
          <w:szCs w:val="30"/>
          <w:lang w:eastAsia="fr-CA"/>
        </w:rPr>
        <w:br/>
        <w:t>Ottawa, ON K1J 8K6</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ISBN: 978-0-660-45951-6</w:t>
      </w:r>
      <w:r w:rsidRPr="00884894">
        <w:rPr>
          <w:rFonts w:ascii="Arial" w:eastAsia="Times New Roman" w:hAnsi="Arial" w:cs="Arial"/>
          <w:color w:val="333333"/>
          <w:sz w:val="30"/>
          <w:szCs w:val="30"/>
          <w:lang w:eastAsia="fr-CA"/>
        </w:rPr>
        <w:br/>
        <w:t>Cat: D96-9/2022F-PDF</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before="480" w:after="173" w:line="240" w:lineRule="auto"/>
        <w:outlineLvl w:val="1"/>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Table des matières</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À propos du présent document</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21564600" cy="14965680"/>
            <wp:effectExtent l="0" t="0" r="0" b="7620"/>
            <wp:docPr id="13" name="Image 13" descr="https://www.cyber.gc.ca/sites/default/files/cyber/inline-images/about-this-doc-img_ef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yber.gc.ca/sites/default/files/cyber/inline-images/about-this-doc-img_ef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0" cy="1496568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 xml:space="preserve">Le présent document décrit les concepts pertinents aux discussions relatives aux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dans le contexte canadien et sert de point de référence aux publications du Centre canadien pour la </w:t>
      </w:r>
      <w:proofErr w:type="spellStart"/>
      <w:r w:rsidRPr="00884894">
        <w:rPr>
          <w:rFonts w:ascii="Arial" w:eastAsia="Times New Roman" w:hAnsi="Arial" w:cs="Arial"/>
          <w:color w:val="333333"/>
          <w:sz w:val="30"/>
          <w:szCs w:val="30"/>
          <w:lang w:eastAsia="fr-CA"/>
        </w:rPr>
        <w:t>cybersécurité</w:t>
      </w:r>
      <w:proofErr w:type="spellEnd"/>
      <w:r w:rsidRPr="00884894">
        <w:rPr>
          <w:rFonts w:ascii="Arial" w:eastAsia="Times New Roman" w:hAnsi="Arial" w:cs="Arial"/>
          <w:color w:val="333333"/>
          <w:sz w:val="30"/>
          <w:szCs w:val="30"/>
          <w:lang w:eastAsia="fr-CA"/>
        </w:rPr>
        <w:t xml:space="preserve">  (Centre pour la </w:t>
      </w:r>
      <w:proofErr w:type="spellStart"/>
      <w:r w:rsidRPr="00884894">
        <w:rPr>
          <w:rFonts w:ascii="Arial" w:eastAsia="Times New Roman" w:hAnsi="Arial" w:cs="Arial"/>
          <w:color w:val="333333"/>
          <w:sz w:val="30"/>
          <w:szCs w:val="30"/>
          <w:lang w:eastAsia="fr-CA"/>
        </w:rPr>
        <w:t>cybersécurité</w:t>
      </w:r>
      <w:proofErr w:type="spellEnd"/>
      <w:r w:rsidRPr="00884894">
        <w:rPr>
          <w:rFonts w:ascii="Arial" w:eastAsia="Times New Roman" w:hAnsi="Arial" w:cs="Arial"/>
          <w:color w:val="333333"/>
          <w:sz w:val="30"/>
          <w:szCs w:val="30"/>
          <w:lang w:eastAsia="fr-CA"/>
        </w:rPr>
        <w:t xml:space="preserve">). Il transmet des connaissances de base sur l’environnement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notamment sur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et leurs motivations, le degré de sophistication, les techniques, les outils et l’exposition aux </w:t>
      </w:r>
      <w:proofErr w:type="spellStart"/>
      <w:r w:rsidRPr="00884894">
        <w:rPr>
          <w:rFonts w:ascii="Arial" w:eastAsia="Times New Roman" w:hAnsi="Arial" w:cs="Arial"/>
          <w:color w:val="333333"/>
          <w:sz w:val="30"/>
          <w:szCs w:val="30"/>
          <w:lang w:eastAsia="fr-CA"/>
        </w:rPr>
        <w:t>cybermenaces</w:t>
      </w:r>
      <w:proofErr w:type="spellEnd"/>
      <w:r w:rsidRPr="00884894">
        <w:rPr>
          <w:rFonts w:ascii="Arial" w:eastAsia="Times New Roman" w:hAnsi="Arial" w:cs="Arial"/>
          <w:color w:val="333333"/>
          <w:sz w:val="30"/>
          <w:szCs w:val="30"/>
          <w:lang w:eastAsia="fr-CA"/>
        </w:rPr>
        <w:t>.</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Prière de consulter le </w:t>
      </w:r>
      <w:hyperlink r:id="rId9" w:history="1">
        <w:r w:rsidRPr="00884894">
          <w:rPr>
            <w:rFonts w:ascii="Arial" w:eastAsia="Times New Roman" w:hAnsi="Arial" w:cs="Arial"/>
            <w:color w:val="284162"/>
            <w:sz w:val="30"/>
            <w:szCs w:val="30"/>
            <w:u w:val="single"/>
            <w:lang w:eastAsia="fr-CA"/>
          </w:rPr>
          <w:t xml:space="preserve">glossaire du Centre pour la </w:t>
        </w:r>
        <w:proofErr w:type="spellStart"/>
        <w:r w:rsidRPr="00884894">
          <w:rPr>
            <w:rFonts w:ascii="Arial" w:eastAsia="Times New Roman" w:hAnsi="Arial" w:cs="Arial"/>
            <w:color w:val="284162"/>
            <w:sz w:val="30"/>
            <w:szCs w:val="30"/>
            <w:u w:val="single"/>
            <w:lang w:eastAsia="fr-CA"/>
          </w:rPr>
          <w:t>cybersécurité</w:t>
        </w:r>
        <w:proofErr w:type="spellEnd"/>
      </w:hyperlink>
      <w:r w:rsidRPr="00884894">
        <w:rPr>
          <w:rFonts w:ascii="Arial" w:eastAsia="Times New Roman" w:hAnsi="Arial" w:cs="Arial"/>
          <w:color w:val="333333"/>
          <w:sz w:val="30"/>
          <w:szCs w:val="30"/>
          <w:lang w:eastAsia="fr-CA"/>
        </w:rPr>
        <w:t> pour trouver des termes additionnels, ainsi que sa </w:t>
      </w:r>
      <w:hyperlink r:id="rId10" w:history="1">
        <w:r w:rsidRPr="00884894">
          <w:rPr>
            <w:rFonts w:ascii="Arial" w:eastAsia="Times New Roman" w:hAnsi="Arial" w:cs="Arial"/>
            <w:color w:val="284162"/>
            <w:sz w:val="30"/>
            <w:szCs w:val="30"/>
            <w:u w:val="single"/>
            <w:lang w:eastAsia="fr-CA"/>
          </w:rPr>
          <w:t>page de conseils</w:t>
        </w:r>
      </w:hyperlink>
      <w:r w:rsidRPr="00884894">
        <w:rPr>
          <w:rFonts w:ascii="Arial" w:eastAsia="Times New Roman" w:hAnsi="Arial" w:cs="Arial"/>
          <w:color w:val="333333"/>
          <w:sz w:val="30"/>
          <w:szCs w:val="30"/>
          <w:lang w:eastAsia="fr-CA"/>
        </w:rPr>
        <w:t xml:space="preserve"> pour de plus amples discussions sur l’environnement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proofErr w:type="spellStart"/>
      <w:r w:rsidRPr="00884894">
        <w:rPr>
          <w:rFonts w:ascii="Arial" w:eastAsia="Times New Roman" w:hAnsi="Arial" w:cs="Arial"/>
          <w:b/>
          <w:bCs/>
          <w:color w:val="31708F"/>
          <w:sz w:val="54"/>
          <w:szCs w:val="54"/>
          <w:lang w:eastAsia="fr-CA"/>
        </w:rPr>
        <w:t>Cybermenace</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proofErr w:type="spellStart"/>
      <w:r w:rsidRPr="00884894">
        <w:rPr>
          <w:rFonts w:ascii="Arial" w:eastAsia="Times New Roman" w:hAnsi="Arial" w:cs="Arial"/>
          <w:b/>
          <w:bCs/>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est une activité qui vise à compromettre la sécurité d’un système d’information en altérant la </w:t>
      </w:r>
      <w:proofErr w:type="gramStart"/>
      <w:r w:rsidRPr="00884894">
        <w:rPr>
          <w:rFonts w:ascii="Arial" w:eastAsia="Times New Roman" w:hAnsi="Arial" w:cs="Arial"/>
          <w:color w:val="333333"/>
          <w:sz w:val="30"/>
          <w:szCs w:val="30"/>
          <w:lang w:eastAsia="fr-CA"/>
        </w:rPr>
        <w:t>disponibilité ,</w:t>
      </w:r>
      <w:proofErr w:type="gramEnd"/>
      <w:r w:rsidRPr="00884894">
        <w:rPr>
          <w:rFonts w:ascii="Arial" w:eastAsia="Times New Roman" w:hAnsi="Arial" w:cs="Arial"/>
          <w:color w:val="333333"/>
          <w:sz w:val="30"/>
          <w:szCs w:val="30"/>
          <w:lang w:eastAsia="fr-CA"/>
        </w:rPr>
        <w:t xml:space="preserve"> l’intégrité  ou la confidentialité  d’un système ou de l’information qu’il contient, ou à perturber le monde numérique en général.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 xml:space="preserve">environnement de </w:t>
      </w:r>
      <w:proofErr w:type="spellStart"/>
      <w:r w:rsidRPr="00884894">
        <w:rPr>
          <w:rFonts w:ascii="Arial" w:eastAsia="Times New Roman" w:hAnsi="Arial" w:cs="Arial"/>
          <w:b/>
          <w:bCs/>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on entend l’espace virtuel où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mènent des activités malveillantes. Il comprend les réseaux, les dispositifs et les processus qui sont connectés à Internet et qui peuvent être la cible d’auteurs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ainsi que les méthodes utilisées par ces auteurs pour atteindre les systèmes.</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 xml:space="preserve">Auteurs de </w:t>
      </w:r>
      <w:proofErr w:type="spellStart"/>
      <w:r w:rsidRPr="00884894">
        <w:rPr>
          <w:rFonts w:ascii="Arial" w:eastAsia="Times New Roman" w:hAnsi="Arial" w:cs="Arial"/>
          <w:b/>
          <w:bCs/>
          <w:color w:val="31708F"/>
          <w:sz w:val="54"/>
          <w:szCs w:val="54"/>
          <w:lang w:eastAsia="fr-CA"/>
        </w:rPr>
        <w:t>cybermenace</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Les </w:t>
      </w:r>
      <w:r w:rsidRPr="00884894">
        <w:rPr>
          <w:rFonts w:ascii="Arial" w:eastAsia="Times New Roman" w:hAnsi="Arial" w:cs="Arial"/>
          <w:b/>
          <w:bCs/>
          <w:color w:val="333333"/>
          <w:sz w:val="30"/>
          <w:szCs w:val="30"/>
          <w:lang w:eastAsia="fr-CA"/>
        </w:rPr>
        <w:t xml:space="preserve">auteurs de </w:t>
      </w:r>
      <w:proofErr w:type="spellStart"/>
      <w:r w:rsidRPr="00884894">
        <w:rPr>
          <w:rFonts w:ascii="Arial" w:eastAsia="Times New Roman" w:hAnsi="Arial" w:cs="Arial"/>
          <w:b/>
          <w:bCs/>
          <w:color w:val="333333"/>
          <w:sz w:val="30"/>
          <w:szCs w:val="30"/>
          <w:lang w:eastAsia="fr-CA"/>
        </w:rPr>
        <w:t>cybermenace</w:t>
      </w:r>
      <w:proofErr w:type="spellEnd"/>
      <w:r w:rsidRPr="00884894">
        <w:rPr>
          <w:rFonts w:ascii="Arial" w:eastAsia="Times New Roman" w:hAnsi="Arial" w:cs="Arial"/>
          <w:color w:val="333333"/>
          <w:sz w:val="30"/>
          <w:szCs w:val="30"/>
          <w:lang w:eastAsia="fr-CA"/>
        </w:rPr>
        <w:t> sont des groupes ou des personnes qui, dans un but malveillant, cherchent à exploiter les lacunes dans un système d’information, ou à tirer avantage des exploitants de ce système pour obtenir un accès non autorisé ou encore porter préjudice  aux données, aux dispositifs, aux systèmes et aux réseaux des victimes, y compris l’authenticité de l’information vers ces systèmes et en provenance de ceux-ci. L’universalisation d’Internet fait en sorte que les auteurs de menace peuvent se trouver n’importe où dans le monde et toujours compromettre la sécurité des systèmes d’information au Canada.</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 xml:space="preserve">Types d’auteurs de </w:t>
      </w:r>
      <w:proofErr w:type="spellStart"/>
      <w:r w:rsidRPr="00884894">
        <w:rPr>
          <w:rFonts w:ascii="Arial" w:eastAsia="Times New Roman" w:hAnsi="Arial" w:cs="Arial"/>
          <w:b/>
          <w:bCs/>
          <w:color w:val="333333"/>
          <w:sz w:val="36"/>
          <w:szCs w:val="36"/>
          <w:lang w:eastAsia="fr-CA"/>
        </w:rPr>
        <w:t>cybermenace</w:t>
      </w:r>
      <w:proofErr w:type="spellEnd"/>
      <w:r w:rsidRPr="00884894">
        <w:rPr>
          <w:rFonts w:ascii="Arial" w:eastAsia="Times New Roman" w:hAnsi="Arial" w:cs="Arial"/>
          <w:b/>
          <w:bCs/>
          <w:color w:val="333333"/>
          <w:sz w:val="36"/>
          <w:szCs w:val="36"/>
          <w:lang w:eastAsia="fr-CA"/>
        </w:rPr>
        <w:t xml:space="preserve"> et leurs motivations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On peut catégoriser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selon leur motivation et, dans une certaine mesure, selon leur degré de sophistication sur le plan technique. Les auteurs de menace cherchent à obtenir l’accès aux dispositifs et aux réseaux pour différentes raisons, par exemple, pour le </w:t>
      </w:r>
      <w:proofErr w:type="spellStart"/>
      <w:r w:rsidRPr="00884894">
        <w:rPr>
          <w:rFonts w:ascii="Arial" w:eastAsia="Times New Roman" w:hAnsi="Arial" w:cs="Arial"/>
          <w:color w:val="333333"/>
          <w:sz w:val="30"/>
          <w:szCs w:val="30"/>
          <w:lang w:eastAsia="fr-CA"/>
        </w:rPr>
        <w:t>siphonnement</w:t>
      </w:r>
      <w:proofErr w:type="spellEnd"/>
      <w:r w:rsidRPr="00884894">
        <w:rPr>
          <w:rFonts w:ascii="Arial" w:eastAsia="Times New Roman" w:hAnsi="Arial" w:cs="Arial"/>
          <w:color w:val="333333"/>
          <w:sz w:val="30"/>
          <w:szCs w:val="30"/>
          <w:lang w:eastAsia="fr-CA"/>
        </w:rPr>
        <w:t xml:space="preserve"> de la puissance de traitement, l’exfiltration  ou la manipulation de l’information, la dégradation du rendement d’un réseau et l’extorsion à l’endroit du propriétaire. Certains auteurs de menace mènent des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contre des personnes ou des organisations précises, alors que d’autres agissent de façon opportuniste pour cibler des systèmes vulnérables. Or, chaque catégorie d’auteurs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est animée par une motivation principale.</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 xml:space="preserve">Figure 1 : Auteurs de </w:t>
      </w:r>
      <w:proofErr w:type="spellStart"/>
      <w:r w:rsidRPr="00884894">
        <w:rPr>
          <w:rFonts w:ascii="Arial" w:eastAsia="Times New Roman" w:hAnsi="Arial" w:cs="Arial"/>
          <w:b/>
          <w:bCs/>
          <w:color w:val="333333"/>
          <w:sz w:val="30"/>
          <w:szCs w:val="30"/>
          <w:lang w:eastAsia="fr-CA"/>
        </w:rPr>
        <w:t>cybermenace</w:t>
      </w:r>
      <w:proofErr w:type="spellEnd"/>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8526780" cy="5280660"/>
            <wp:effectExtent l="0" t="0" r="7620" b="0"/>
            <wp:docPr id="12" name="Image 12" descr="Description détaillée suit immédi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étaillée suit immédiat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6780" cy="5280660"/>
                    </a:xfrm>
                    <a:prstGeom prst="rect">
                      <a:avLst/>
                    </a:prstGeom>
                    <a:noFill/>
                    <a:ln>
                      <a:noFill/>
                    </a:ln>
                  </pic:spPr>
                </pic:pic>
              </a:graphicData>
            </a:graphic>
          </wp:inline>
        </w:drawing>
      </w:r>
      <w:r w:rsidRPr="00884894">
        <w:rPr>
          <w:rFonts w:ascii="Arial" w:eastAsia="Times New Roman" w:hAnsi="Arial" w:cs="Arial"/>
          <w:color w:val="333333"/>
          <w:sz w:val="30"/>
          <w:szCs w:val="30"/>
          <w:lang w:eastAsia="fr-CA"/>
        </w:rPr>
        <w:t xml:space="preserve">Description détaillée - Auteurs de </w:t>
      </w:r>
      <w:proofErr w:type="spellStart"/>
      <w:r w:rsidRPr="00884894">
        <w:rPr>
          <w:rFonts w:ascii="Arial" w:eastAsia="Times New Roman" w:hAnsi="Arial" w:cs="Arial"/>
          <w:color w:val="333333"/>
          <w:sz w:val="30"/>
          <w:szCs w:val="30"/>
          <w:lang w:eastAsia="fr-CA"/>
        </w:rPr>
        <w:t>cybermenaces</w:t>
      </w:r>
      <w:proofErr w:type="spellEnd"/>
      <w:r w:rsidRPr="00884894">
        <w:rPr>
          <w:rFonts w:ascii="Arial" w:eastAsia="Times New Roman" w:hAnsi="Arial" w:cs="Arial"/>
          <w:color w:val="333333"/>
          <w:sz w:val="30"/>
          <w:szCs w:val="30"/>
          <w:lang w:eastAsia="fr-CA"/>
        </w:rPr>
        <w:t xml:space="preserve"> et motivation</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Degré de sophistication sur le plan technique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n’ont pas les mêmes capacités et le même degré de sophistication sur le plan technique. Ils tirent parti d’un large éventail de ressources, de formations et de soutien pour mener leurs activités. Ils peuvent agir seuls ou faire partie d’une organisation plus large (p. ex. le programme de renseignement d’un État-nation ou un groupe du crime organisé). Les auteurs de menace disposant de moyens </w:t>
      </w:r>
      <w:r w:rsidRPr="00884894">
        <w:rPr>
          <w:rFonts w:ascii="Arial" w:eastAsia="Times New Roman" w:hAnsi="Arial" w:cs="Arial"/>
          <w:color w:val="333333"/>
          <w:sz w:val="30"/>
          <w:szCs w:val="30"/>
          <w:lang w:eastAsia="fr-CA"/>
        </w:rPr>
        <w:lastRenderedPageBreak/>
        <w:t>sophistiqués ont parfois recours à des outils et à des techniques facilement accessibles parce que ceux-ci sont quand même efficaces pour une tâche donnée ou qu’ils rendent le processus d’attribution d’une activité plus difficile, par exemple, en tirant parti des outils de sécurité commerciaux utilisés par les chercheurs en sécurité.</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auteurs de menaces persistantes avancées (MPA)</w:t>
      </w:r>
      <w:r w:rsidRPr="00884894">
        <w:rPr>
          <w:rFonts w:ascii="Arial" w:eastAsia="Times New Roman" w:hAnsi="Arial" w:cs="Arial"/>
          <w:color w:val="333333"/>
          <w:sz w:val="30"/>
          <w:szCs w:val="30"/>
          <w:lang w:eastAsia="fr-CA"/>
        </w:rPr>
        <w:t xml:space="preserve"> sont des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utilisant des méthodes grandement sophistiquées et possédant un niveau de compétence très élevé. Ils sont en mesure d’utiliser des techniques avancées pour mener des campagnes complexes et prolongées afin de réaliser leurs objectifs stratégiques. Cette dénomination est généralement réservée à des États-nations et à des groupes du crime organisé très compétents.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 xml:space="preserve">auteurs de </w:t>
      </w:r>
      <w:proofErr w:type="spellStart"/>
      <w:r w:rsidRPr="00884894">
        <w:rPr>
          <w:rFonts w:ascii="Arial" w:eastAsia="Times New Roman" w:hAnsi="Arial" w:cs="Arial"/>
          <w:b/>
          <w:bCs/>
          <w:color w:val="333333"/>
          <w:sz w:val="30"/>
          <w:szCs w:val="30"/>
          <w:lang w:eastAsia="fr-CA"/>
        </w:rPr>
        <w:t>cybermenace</w:t>
      </w:r>
      <w:proofErr w:type="spellEnd"/>
      <w:r w:rsidRPr="00884894">
        <w:rPr>
          <w:rFonts w:ascii="Arial" w:eastAsia="Times New Roman" w:hAnsi="Arial" w:cs="Arial"/>
          <w:b/>
          <w:bCs/>
          <w:color w:val="333333"/>
          <w:sz w:val="30"/>
          <w:szCs w:val="30"/>
          <w:lang w:eastAsia="fr-CA"/>
        </w:rPr>
        <w:t xml:space="preserve"> parrainés par des États</w:t>
      </w:r>
      <w:r w:rsidRPr="00884894">
        <w:rPr>
          <w:rFonts w:ascii="Arial" w:eastAsia="Times New Roman" w:hAnsi="Arial" w:cs="Arial"/>
          <w:color w:val="333333"/>
          <w:sz w:val="30"/>
          <w:szCs w:val="30"/>
          <w:lang w:eastAsia="fr-CA"/>
        </w:rPr>
        <w:t xml:space="preserve"> travaillent pour le compte d’un État-nation précis et ont recours à des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principalement pour mener à bien leurs objectifs géopolitiques. Ils possèdent souvent les moyens les plus sophistiqués en raison des ressources et du personnel à leur disposition, et des efforts de planification et de coordination qu’ils peuvent déployer. Les États-nations qui n’ont pas développé de </w:t>
      </w:r>
      <w:proofErr w:type="spellStart"/>
      <w:r w:rsidRPr="00884894">
        <w:rPr>
          <w:rFonts w:ascii="Arial" w:eastAsia="Times New Roman" w:hAnsi="Arial" w:cs="Arial"/>
          <w:color w:val="333333"/>
          <w:sz w:val="30"/>
          <w:szCs w:val="30"/>
          <w:lang w:eastAsia="fr-CA"/>
        </w:rPr>
        <w:t>cyberprogrammes</w:t>
      </w:r>
      <w:proofErr w:type="spellEnd"/>
      <w:r w:rsidRPr="00884894">
        <w:rPr>
          <w:rFonts w:ascii="Arial" w:eastAsia="Times New Roman" w:hAnsi="Arial" w:cs="Arial"/>
          <w:color w:val="333333"/>
          <w:sz w:val="30"/>
          <w:szCs w:val="30"/>
          <w:lang w:eastAsia="fr-CA"/>
        </w:rPr>
        <w:t xml:space="preserve"> peuvent avoir recours à des </w:t>
      </w:r>
      <w:proofErr w:type="spellStart"/>
      <w:r w:rsidRPr="00884894">
        <w:rPr>
          <w:rFonts w:ascii="Arial" w:eastAsia="Times New Roman" w:hAnsi="Arial" w:cs="Arial"/>
          <w:color w:val="333333"/>
          <w:sz w:val="30"/>
          <w:szCs w:val="30"/>
          <w:lang w:eastAsia="fr-CA"/>
        </w:rPr>
        <w:t>cyberoutils</w:t>
      </w:r>
      <w:proofErr w:type="spellEnd"/>
      <w:r w:rsidRPr="00884894">
        <w:rPr>
          <w:rFonts w:ascii="Arial" w:eastAsia="Times New Roman" w:hAnsi="Arial" w:cs="Arial"/>
          <w:color w:val="333333"/>
          <w:sz w:val="30"/>
          <w:szCs w:val="30"/>
          <w:lang w:eastAsia="fr-CA"/>
        </w:rPr>
        <w:t xml:space="preserve"> commerciaux et à un bassin mondial de talents en pleine croissance pour assurer la mise en œuvre d’activités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sophistiquées. Certains États-nations entretiennent également des relations opérationnelles avec des membres du crime organisé.</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Parmi les activités des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parrainés par des États, notons l’espionnage contre des gouvernements, des organisations et des personnes; le </w:t>
      </w:r>
      <w:proofErr w:type="spellStart"/>
      <w:r w:rsidRPr="00884894">
        <w:rPr>
          <w:rFonts w:ascii="Arial" w:eastAsia="Times New Roman" w:hAnsi="Arial" w:cs="Arial"/>
          <w:color w:val="333333"/>
          <w:sz w:val="30"/>
          <w:szCs w:val="30"/>
          <w:lang w:eastAsia="fr-CA"/>
        </w:rPr>
        <w:t>prépositionnement</w:t>
      </w:r>
      <w:proofErr w:type="spellEnd"/>
      <w:r w:rsidRPr="00884894">
        <w:rPr>
          <w:rFonts w:ascii="Arial" w:eastAsia="Times New Roman" w:hAnsi="Arial" w:cs="Arial"/>
          <w:color w:val="333333"/>
          <w:sz w:val="30"/>
          <w:szCs w:val="30"/>
          <w:lang w:eastAsia="fr-CA"/>
        </w:rPr>
        <w:t xml:space="preserve"> dans les systèmes essentiels ou la perturbation de ceux-ci; ou l’établissement de réseaux d’appareils compromis pour permettre de poursuivre les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parrainés par des États peuvent aussi se livrer à des activités motivées par l’appât du gain.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Les </w:t>
      </w:r>
      <w:r w:rsidRPr="00884894">
        <w:rPr>
          <w:rFonts w:ascii="Arial" w:eastAsia="Times New Roman" w:hAnsi="Arial" w:cs="Arial"/>
          <w:b/>
          <w:bCs/>
          <w:color w:val="333333"/>
          <w:sz w:val="30"/>
          <w:szCs w:val="30"/>
          <w:lang w:eastAsia="fr-CA"/>
        </w:rPr>
        <w:t>cybercriminels</w:t>
      </w:r>
      <w:r w:rsidRPr="00884894">
        <w:rPr>
          <w:rFonts w:ascii="Arial" w:eastAsia="Times New Roman" w:hAnsi="Arial" w:cs="Arial"/>
          <w:color w:val="333333"/>
          <w:sz w:val="30"/>
          <w:szCs w:val="30"/>
          <w:lang w:eastAsia="fr-CA"/>
        </w:rPr>
        <w:t> sont principalement motivés par le gain financier et le degré de sophistication de leurs méthodes varie beaucoup. Les groupes du crime organisé peuvent souvent disposer de fonctions de planification et de soutien, ainsi que de capacités techniques spécialisées susceptibles de faire de nombreuses victimes. Les marchés en ligne servant à la vente d’outils et de services illicites ont rendu la cybercriminalité plus accessible et ont permis aux cybercriminels de mener des activités plus complexes et sophistiquées.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des </w:t>
      </w:r>
      <w:proofErr w:type="spellStart"/>
      <w:r w:rsidRPr="00884894">
        <w:rPr>
          <w:rFonts w:ascii="Arial" w:eastAsia="Times New Roman" w:hAnsi="Arial" w:cs="Arial"/>
          <w:b/>
          <w:bCs/>
          <w:color w:val="333333"/>
          <w:sz w:val="30"/>
          <w:szCs w:val="30"/>
          <w:lang w:eastAsia="fr-CA"/>
        </w:rPr>
        <w:t>hacktivistes</w:t>
      </w:r>
      <w:proofErr w:type="spellEnd"/>
      <w:r w:rsidRPr="00884894">
        <w:rPr>
          <w:rFonts w:ascii="Arial" w:eastAsia="Times New Roman" w:hAnsi="Arial" w:cs="Arial"/>
          <w:color w:val="333333"/>
          <w:sz w:val="30"/>
          <w:szCs w:val="30"/>
          <w:lang w:eastAsia="fr-CA"/>
        </w:rPr>
        <w:t xml:space="preserve"> sont motivées par des considérations idéologiques et sont généralement moins sophistiquées que celles d’auteurs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parrainés par des États ou de groupes du crime organisé. Ces auteurs, tout comme les </w:t>
      </w:r>
      <w:r w:rsidRPr="00884894">
        <w:rPr>
          <w:rFonts w:ascii="Arial" w:eastAsia="Times New Roman" w:hAnsi="Arial" w:cs="Arial"/>
          <w:b/>
          <w:bCs/>
          <w:color w:val="333333"/>
          <w:sz w:val="30"/>
          <w:szCs w:val="30"/>
          <w:lang w:eastAsia="fr-CA"/>
        </w:rPr>
        <w:t>groupes terroristes</w:t>
      </w:r>
      <w:r w:rsidRPr="00884894">
        <w:rPr>
          <w:rFonts w:ascii="Arial" w:eastAsia="Times New Roman" w:hAnsi="Arial" w:cs="Arial"/>
          <w:color w:val="333333"/>
          <w:sz w:val="30"/>
          <w:szCs w:val="30"/>
          <w:lang w:eastAsia="fr-CA"/>
        </w:rPr>
        <w:t> et les </w:t>
      </w:r>
      <w:r w:rsidRPr="00884894">
        <w:rPr>
          <w:rFonts w:ascii="Arial" w:eastAsia="Times New Roman" w:hAnsi="Arial" w:cs="Arial"/>
          <w:b/>
          <w:bCs/>
          <w:color w:val="333333"/>
          <w:sz w:val="30"/>
          <w:szCs w:val="30"/>
          <w:lang w:eastAsia="fr-CA"/>
        </w:rPr>
        <w:t>amateurs de sensations fortes</w:t>
      </w:r>
      <w:r w:rsidRPr="00884894">
        <w:rPr>
          <w:rFonts w:ascii="Arial" w:eastAsia="Times New Roman" w:hAnsi="Arial" w:cs="Arial"/>
          <w:color w:val="333333"/>
          <w:sz w:val="30"/>
          <w:szCs w:val="30"/>
          <w:lang w:eastAsia="fr-CA"/>
        </w:rPr>
        <w:t>, ont souvent recours à des outils accessibles à grande échelle qu’il est facile de déployer avec des compétences techniques limitées. Bien que leurs actions n’aient souvent aucune conséquence durable sur leurs cibles, abstraction faite du tort causé à leur réputation, ces auteurs sont parvenus, par le passé, à infliger des dommages physiques et financiers à leurs cibles.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menaces internes</w:t>
      </w:r>
      <w:r w:rsidRPr="00884894">
        <w:rPr>
          <w:rFonts w:ascii="Arial" w:eastAsia="Times New Roman" w:hAnsi="Arial" w:cs="Arial"/>
          <w:color w:val="333333"/>
          <w:sz w:val="30"/>
          <w:szCs w:val="30"/>
          <w:lang w:eastAsia="fr-CA"/>
        </w:rPr>
        <w:t> proviennent des personnes qui travaillent dans l’organisation. Elles sont particulièrement dommageables puisque ces personnes ont accès aux réseaux internes qui sont protégés par des périmètres de sécurité. Les menaces internes peuvent être associées à l’un des types d’auteurs de menace mentionnés précédemment et peuvent également inclure des employés mécontents.</w:t>
      </w:r>
    </w:p>
    <w:p w:rsidR="00884894" w:rsidRPr="00884894" w:rsidRDefault="00884894" w:rsidP="00884894">
      <w:pPr>
        <w:shd w:val="clear" w:color="auto" w:fill="FFFFFF"/>
        <w:spacing w:after="0" w:line="240" w:lineRule="auto"/>
        <w:outlineLvl w:val="3"/>
        <w:rPr>
          <w:rFonts w:ascii="Arial" w:eastAsia="Times New Roman" w:hAnsi="Arial" w:cs="Arial"/>
          <w:b/>
          <w:bCs/>
          <w:color w:val="333333"/>
          <w:sz w:val="36"/>
          <w:szCs w:val="36"/>
          <w:lang w:eastAsia="fr-CA"/>
        </w:rPr>
      </w:pPr>
      <w:proofErr w:type="spellStart"/>
      <w:r w:rsidRPr="00884894">
        <w:rPr>
          <w:rFonts w:ascii="Arial" w:eastAsia="Times New Roman" w:hAnsi="Arial" w:cs="Arial"/>
          <w:b/>
          <w:bCs/>
          <w:color w:val="333333"/>
          <w:sz w:val="36"/>
          <w:szCs w:val="36"/>
          <w:lang w:eastAsia="fr-CA"/>
        </w:rPr>
        <w:t>Cyberoutils</w:t>
      </w:r>
      <w:proofErr w:type="spellEnd"/>
      <w:r w:rsidRPr="00884894">
        <w:rPr>
          <w:rFonts w:ascii="Arial" w:eastAsia="Times New Roman" w:hAnsi="Arial" w:cs="Arial"/>
          <w:b/>
          <w:bCs/>
          <w:color w:val="333333"/>
          <w:sz w:val="36"/>
          <w:szCs w:val="36"/>
          <w:lang w:eastAsia="fr-CA"/>
        </w:rPr>
        <w:t xml:space="preserve"> commerciaux</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fournisseurs commerciaux vendent des outils et des services qui permettent aux clients d’installer des </w:t>
      </w:r>
      <w:proofErr w:type="spellStart"/>
      <w:r w:rsidRPr="00884894">
        <w:rPr>
          <w:rFonts w:ascii="Arial" w:eastAsia="Times New Roman" w:hAnsi="Arial" w:cs="Arial"/>
          <w:color w:val="333333"/>
          <w:sz w:val="30"/>
          <w:szCs w:val="30"/>
          <w:lang w:eastAsia="fr-CA"/>
        </w:rPr>
        <w:t>maliciels</w:t>
      </w:r>
      <w:proofErr w:type="spellEnd"/>
      <w:r w:rsidRPr="00884894">
        <w:rPr>
          <w:rFonts w:ascii="Arial" w:eastAsia="Times New Roman" w:hAnsi="Arial" w:cs="Arial"/>
          <w:color w:val="333333"/>
          <w:sz w:val="30"/>
          <w:szCs w:val="30"/>
          <w:lang w:eastAsia="fr-CA"/>
        </w:rPr>
        <w:t xml:space="preserve">, d’intercepter des communications et de voler de l’information provenant d’appareils ciblés. Les </w:t>
      </w:r>
      <w:proofErr w:type="spellStart"/>
      <w:r w:rsidRPr="00884894">
        <w:rPr>
          <w:rFonts w:ascii="Arial" w:eastAsia="Times New Roman" w:hAnsi="Arial" w:cs="Arial"/>
          <w:color w:val="333333"/>
          <w:sz w:val="30"/>
          <w:szCs w:val="30"/>
          <w:lang w:eastAsia="fr-CA"/>
        </w:rPr>
        <w:t>cyberoutils</w:t>
      </w:r>
      <w:proofErr w:type="spellEnd"/>
      <w:r w:rsidRPr="00884894">
        <w:rPr>
          <w:rFonts w:ascii="Arial" w:eastAsia="Times New Roman" w:hAnsi="Arial" w:cs="Arial"/>
          <w:color w:val="333333"/>
          <w:sz w:val="30"/>
          <w:szCs w:val="30"/>
          <w:lang w:eastAsia="fr-CA"/>
        </w:rPr>
        <w:t xml:space="preserve"> commerciaux sont souvent présentés à titre d’outils destinés aux services de police, mais ce ne sont pas tous les fournisseurs qui font preuve de </w:t>
      </w:r>
      <w:r w:rsidRPr="00884894">
        <w:rPr>
          <w:rFonts w:ascii="Arial" w:eastAsia="Times New Roman" w:hAnsi="Arial" w:cs="Arial"/>
          <w:color w:val="333333"/>
          <w:sz w:val="30"/>
          <w:szCs w:val="30"/>
          <w:lang w:eastAsia="fr-CA"/>
        </w:rPr>
        <w:lastRenderedPageBreak/>
        <w:t xml:space="preserve">discernement quant aux acheteurs de leurs produits.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peuvent tirer parti des </w:t>
      </w:r>
      <w:proofErr w:type="spellStart"/>
      <w:r w:rsidRPr="00884894">
        <w:rPr>
          <w:rFonts w:ascii="Arial" w:eastAsia="Times New Roman" w:hAnsi="Arial" w:cs="Arial"/>
          <w:color w:val="333333"/>
          <w:sz w:val="30"/>
          <w:szCs w:val="30"/>
          <w:lang w:eastAsia="fr-CA"/>
        </w:rPr>
        <w:t>cyberoutils</w:t>
      </w:r>
      <w:proofErr w:type="spellEnd"/>
      <w:r w:rsidRPr="00884894">
        <w:rPr>
          <w:rFonts w:ascii="Arial" w:eastAsia="Times New Roman" w:hAnsi="Arial" w:cs="Arial"/>
          <w:color w:val="333333"/>
          <w:sz w:val="30"/>
          <w:szCs w:val="30"/>
          <w:lang w:eastAsia="fr-CA"/>
        </w:rPr>
        <w:t xml:space="preserve"> commerciaux pour accroître la sophistication de leurs activités de menace.</w:t>
      </w:r>
    </w:p>
    <w:p w:rsidR="00884894" w:rsidRPr="00884894" w:rsidRDefault="00884894" w:rsidP="00884894">
      <w:pPr>
        <w:shd w:val="clear" w:color="auto" w:fill="FFFFFF"/>
        <w:spacing w:after="0" w:line="240" w:lineRule="auto"/>
        <w:rPr>
          <w:rFonts w:ascii="Arial" w:eastAsia="Times New Roman" w:hAnsi="Arial" w:cs="Arial"/>
          <w:color w:val="6F6F6F"/>
          <w:sz w:val="26"/>
          <w:szCs w:val="26"/>
          <w:lang w:eastAsia="fr-CA"/>
        </w:rPr>
      </w:pPr>
      <w:hyperlink r:id="rId12" w:anchor="wb-tphp" w:history="1">
        <w:r w:rsidRPr="00884894">
          <w:rPr>
            <w:rFonts w:ascii="Arial" w:eastAsia="Times New Roman" w:hAnsi="Arial" w:cs="Arial"/>
            <w:color w:val="284162"/>
            <w:sz w:val="26"/>
            <w:szCs w:val="26"/>
            <w:u w:val="single"/>
            <w:lang w:eastAsia="fr-CA"/>
          </w:rPr>
          <w:t>Haut de la page</w:t>
        </w:r>
      </w:hyperlink>
      <w:r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 xml:space="preserve">Exposition aux </w:t>
      </w:r>
      <w:proofErr w:type="spellStart"/>
      <w:r w:rsidRPr="00884894">
        <w:rPr>
          <w:rFonts w:ascii="Arial" w:eastAsia="Times New Roman" w:hAnsi="Arial" w:cs="Arial"/>
          <w:b/>
          <w:bCs/>
          <w:color w:val="31708F"/>
          <w:sz w:val="54"/>
          <w:szCs w:val="54"/>
          <w:lang w:eastAsia="fr-CA"/>
        </w:rPr>
        <w:t>cybermenaces</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 xml:space="preserve">exposition aux </w:t>
      </w:r>
      <w:proofErr w:type="spellStart"/>
      <w:r w:rsidRPr="00884894">
        <w:rPr>
          <w:rFonts w:ascii="Arial" w:eastAsia="Times New Roman" w:hAnsi="Arial" w:cs="Arial"/>
          <w:b/>
          <w:bCs/>
          <w:color w:val="333333"/>
          <w:sz w:val="30"/>
          <w:szCs w:val="30"/>
          <w:lang w:eastAsia="fr-CA"/>
        </w:rPr>
        <w:t>cybermenaces</w:t>
      </w:r>
      <w:proofErr w:type="spellEnd"/>
      <w:r w:rsidRPr="00884894">
        <w:rPr>
          <w:rFonts w:ascii="Arial" w:eastAsia="Times New Roman" w:hAnsi="Arial" w:cs="Arial"/>
          <w:color w:val="333333"/>
          <w:sz w:val="30"/>
          <w:szCs w:val="30"/>
          <w:lang w:eastAsia="fr-CA"/>
        </w:rPr>
        <w:t xml:space="preserve"> fait référence à tous les services et systèmes d’information qu’un auteur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peut exploiter en tentant de compromettre une personne, une organisation ou un réseau. Elle comprend tous les terminaux exposés à Internet, y compris les réseaux, les ordinateurs personnels, les appareils mobiles, les dispositifs de l’Internet des objets  (</w:t>
      </w:r>
      <w:proofErr w:type="spellStart"/>
      <w:r w:rsidRPr="00884894">
        <w:rPr>
          <w:rFonts w:ascii="Arial" w:eastAsia="Times New Roman" w:hAnsi="Arial" w:cs="Arial"/>
          <w:color w:val="333333"/>
          <w:sz w:val="30"/>
          <w:szCs w:val="30"/>
          <w:lang w:eastAsia="fr-CA"/>
        </w:rPr>
        <w:t>IdO</w:t>
      </w:r>
      <w:proofErr w:type="spellEnd"/>
      <w:r w:rsidRPr="00884894">
        <w:rPr>
          <w:rFonts w:ascii="Arial" w:eastAsia="Times New Roman" w:hAnsi="Arial" w:cs="Arial"/>
          <w:color w:val="333333"/>
          <w:sz w:val="30"/>
          <w:szCs w:val="30"/>
          <w:lang w:eastAsia="fr-CA"/>
        </w:rPr>
        <w:t xml:space="preserve">) et les serveurs, en plus des processus qui communiquent avec des systèmes d’information connectés à Internet ou qui dépendent de ceux-ci. L’exposition d’une personne à des menaces repose également sur la quantité de renseignements personnels qui sont partagés avec des services et des fournisseurs en ligne; plus une personne partage ses renseignements personnels et financiers, plus ces renseignements deviennent vulnérables au vol ou à une exposition découlant d’une atteinte à la protection des données. Plus l’exposition aux </w:t>
      </w:r>
      <w:proofErr w:type="spellStart"/>
      <w:r w:rsidRPr="00884894">
        <w:rPr>
          <w:rFonts w:ascii="Arial" w:eastAsia="Times New Roman" w:hAnsi="Arial" w:cs="Arial"/>
          <w:color w:val="333333"/>
          <w:sz w:val="30"/>
          <w:szCs w:val="30"/>
          <w:lang w:eastAsia="fr-CA"/>
        </w:rPr>
        <w:t>cybermenaces</w:t>
      </w:r>
      <w:proofErr w:type="spellEnd"/>
      <w:r w:rsidRPr="00884894">
        <w:rPr>
          <w:rFonts w:ascii="Arial" w:eastAsia="Times New Roman" w:hAnsi="Arial" w:cs="Arial"/>
          <w:color w:val="333333"/>
          <w:sz w:val="30"/>
          <w:szCs w:val="30"/>
          <w:lang w:eastAsia="fr-CA"/>
        </w:rPr>
        <w:t xml:space="preserve"> d’une personne, d’une organisation ou d’un réseau est grande, plus il devient difficile d’assurer sa sécurité.</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nombre de terminaux connectés à Internet augmente de façon importante chaque année, ce qui s’explique en grande partie par le déploiement de dispositifs qui composent l’</w:t>
      </w:r>
      <w:proofErr w:type="spellStart"/>
      <w:r w:rsidRPr="00884894">
        <w:rPr>
          <w:rFonts w:ascii="Arial" w:eastAsia="Times New Roman" w:hAnsi="Arial" w:cs="Arial"/>
          <w:color w:val="333333"/>
          <w:sz w:val="30"/>
          <w:szCs w:val="30"/>
          <w:lang w:eastAsia="fr-CA"/>
        </w:rPr>
        <w:t>IdO</w:t>
      </w:r>
      <w:proofErr w:type="spellEnd"/>
      <w:r w:rsidRPr="00884894">
        <w:rPr>
          <w:rFonts w:ascii="Arial" w:eastAsia="Times New Roman" w:hAnsi="Arial" w:cs="Arial"/>
          <w:color w:val="333333"/>
          <w:sz w:val="30"/>
          <w:szCs w:val="30"/>
          <w:lang w:eastAsia="fr-CA"/>
        </w:rPr>
        <w:t xml:space="preserve"> et l’Internet industriel des objets (</w:t>
      </w:r>
      <w:proofErr w:type="spellStart"/>
      <w:r w:rsidRPr="00884894">
        <w:rPr>
          <w:rFonts w:ascii="Arial" w:eastAsia="Times New Roman" w:hAnsi="Arial" w:cs="Arial"/>
          <w:color w:val="333333"/>
          <w:sz w:val="30"/>
          <w:szCs w:val="30"/>
          <w:lang w:eastAsia="fr-CA"/>
        </w:rPr>
        <w:t>IIoT</w:t>
      </w:r>
      <w:proofErr w:type="spellEnd"/>
      <w:r w:rsidRPr="00884894">
        <w:rPr>
          <w:rFonts w:ascii="Arial" w:eastAsia="Times New Roman" w:hAnsi="Arial" w:cs="Arial"/>
          <w:color w:val="333333"/>
          <w:sz w:val="30"/>
          <w:szCs w:val="30"/>
          <w:lang w:eastAsia="fr-CA"/>
        </w:rPr>
        <w:t xml:space="preserve"> pour </w:t>
      </w:r>
      <w:r w:rsidRPr="00884894">
        <w:rPr>
          <w:rFonts w:ascii="Arial" w:eastAsia="Times New Roman" w:hAnsi="Arial" w:cs="Arial"/>
          <w:color w:val="333333"/>
          <w:sz w:val="30"/>
          <w:szCs w:val="30"/>
          <w:lang w:val="en" w:eastAsia="fr-CA"/>
        </w:rPr>
        <w:t xml:space="preserve">Industrial </w:t>
      </w:r>
      <w:proofErr w:type="spellStart"/>
      <w:r w:rsidRPr="00884894">
        <w:rPr>
          <w:rFonts w:ascii="Arial" w:eastAsia="Times New Roman" w:hAnsi="Arial" w:cs="Arial"/>
          <w:color w:val="333333"/>
          <w:sz w:val="30"/>
          <w:szCs w:val="30"/>
          <w:lang w:val="en" w:eastAsia="fr-CA"/>
        </w:rPr>
        <w:t>IoT</w:t>
      </w:r>
      <w:proofErr w:type="spellEnd"/>
      <w:r w:rsidRPr="00884894">
        <w:rPr>
          <w:rFonts w:ascii="Arial" w:eastAsia="Times New Roman" w:hAnsi="Arial" w:cs="Arial"/>
          <w:color w:val="333333"/>
          <w:sz w:val="30"/>
          <w:szCs w:val="30"/>
          <w:lang w:eastAsia="fr-CA"/>
        </w:rPr>
        <w:t>).</w:t>
      </w:r>
      <w:hyperlink r:id="rId13" w:anchor="fn1" w:history="1">
        <w:r w:rsidRPr="00884894">
          <w:rPr>
            <w:rFonts w:ascii="Arial" w:eastAsia="Times New Roman" w:hAnsi="Arial" w:cs="Arial"/>
            <w:color w:val="284162"/>
            <w:sz w:val="23"/>
            <w:szCs w:val="23"/>
            <w:u w:val="single"/>
            <w:shd w:val="clear" w:color="auto" w:fill="EEEEEE"/>
            <w:vertAlign w:val="superscript"/>
            <w:lang w:eastAsia="fr-CA"/>
          </w:rPr>
          <w:t>Note de bas de page1</w:t>
        </w:r>
      </w:hyperlink>
      <w:r w:rsidRPr="00884894">
        <w:rPr>
          <w:rFonts w:ascii="Arial" w:eastAsia="Times New Roman" w:hAnsi="Arial" w:cs="Arial"/>
          <w:color w:val="333333"/>
          <w:sz w:val="30"/>
          <w:szCs w:val="30"/>
          <w:lang w:eastAsia="fr-CA"/>
        </w:rPr>
        <w:t xml:space="preserve"> Des dispositifs grand public et médicaux connectés, comme les systèmes de sécurité à domicile, les voitures et les stimulateurs cardiaques, sont de plus en plus courants, tout comme les technologies opérationnelles (TO) connectées, qui </w:t>
      </w:r>
      <w:r w:rsidRPr="00884894">
        <w:rPr>
          <w:rFonts w:ascii="Arial" w:eastAsia="Times New Roman" w:hAnsi="Arial" w:cs="Arial"/>
          <w:color w:val="333333"/>
          <w:sz w:val="30"/>
          <w:szCs w:val="30"/>
          <w:lang w:eastAsia="fr-CA"/>
        </w:rPr>
        <w:lastRenderedPageBreak/>
        <w:t>consistent en du matériel et des logiciels intégrés dans les dispositifs servant à détecter ou à provoquer un changement dans le monde physique.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Des services, des dispositifs et des données peuvent tous être ciblés par des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pour obtenir l’accès initial à un environnement. Les chaînes d’approvisionnement comprennent de plus en plus le transfert de renseignements numériques en plus du transport des marchandises. Depuis 2020, un nombre accru d’organisations ont adopté des technologies comme des logiciels infonuagiques, une infrastructure infonuagique  et des produits de type plateforme-service pour augmenter leur efficacité dans un environnement de travail hybride où certains employés travaillent de la maison alors que d’autres travaillent sur place. Les accords de services gérés comprennent souvent pour les fournisseurs un niveau d’accès élevé aux réseaux de leurs clients. La confiance et le flux d’information entre les organisations procurent aux auteurs de menace les moyens nécessaires pour compromettre les cibles, en compromettant d’abord une tierce partie.</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11148060" cy="1905000"/>
            <wp:effectExtent l="0" t="0" r="0" b="0"/>
            <wp:docPr id="11" name="Image 11" descr="https://www.cyber.gc.ca/sites/default/files/images/2022-intro-cyber-threat-1170x2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yber.gc.ca/sites/default/files/images/2022-intro-cyber-threat-1170x200-e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48060" cy="190500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Figure 2 : Terminaux</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Un terminal est un appareil connecté à un réseau, ce qui comprend, entre autres, les ordinateurs personnels, les appareils mobiles, les dispositifs </w:t>
      </w:r>
      <w:proofErr w:type="spellStart"/>
      <w:r w:rsidRPr="00884894">
        <w:rPr>
          <w:rFonts w:ascii="Arial" w:eastAsia="Times New Roman" w:hAnsi="Arial" w:cs="Arial"/>
          <w:color w:val="333333"/>
          <w:sz w:val="30"/>
          <w:szCs w:val="30"/>
          <w:lang w:eastAsia="fr-CA"/>
        </w:rPr>
        <w:t>IdO</w:t>
      </w:r>
      <w:proofErr w:type="spellEnd"/>
      <w:r w:rsidRPr="00884894">
        <w:rPr>
          <w:rFonts w:ascii="Arial" w:eastAsia="Times New Roman" w:hAnsi="Arial" w:cs="Arial"/>
          <w:color w:val="333333"/>
          <w:sz w:val="30"/>
          <w:szCs w:val="30"/>
          <w:lang w:eastAsia="fr-CA"/>
        </w:rPr>
        <w:t xml:space="preserve"> et les serveurs.</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1920240" cy="10904220"/>
            <wp:effectExtent l="0" t="0" r="3810" b="0"/>
            <wp:docPr id="10" name="Image 10" descr="https://www.cyber.gc.ca/sites/default/files/images/ncta-2022-intro-fig2-endpoints-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yber.gc.ca/sites/default/files/images/ncta-2022-intro-fig2-endpoints-e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0904220"/>
                    </a:xfrm>
                    <a:prstGeom prst="rect">
                      <a:avLst/>
                    </a:prstGeom>
                    <a:noFill/>
                    <a:ln>
                      <a:noFill/>
                    </a:ln>
                  </pic:spPr>
                </pic:pic>
              </a:graphicData>
            </a:graphic>
          </wp:inline>
        </w:drawing>
      </w:r>
    </w:p>
    <w:p w:rsidR="00884894" w:rsidRPr="00884894" w:rsidRDefault="00884894" w:rsidP="00884894">
      <w:pPr>
        <w:shd w:val="clear" w:color="auto" w:fill="FFFFFF"/>
        <w:spacing w:after="0" w:line="240" w:lineRule="auto"/>
        <w:rPr>
          <w:rFonts w:ascii="Arial" w:eastAsia="Times New Roman" w:hAnsi="Arial" w:cs="Arial"/>
          <w:color w:val="6F6F6F"/>
          <w:sz w:val="26"/>
          <w:szCs w:val="26"/>
          <w:lang w:eastAsia="fr-CA"/>
        </w:rPr>
      </w:pPr>
      <w:hyperlink r:id="rId16" w:anchor="wb-tphp" w:history="1">
        <w:r w:rsidRPr="00884894">
          <w:rPr>
            <w:rFonts w:ascii="Arial" w:eastAsia="Times New Roman" w:hAnsi="Arial" w:cs="Arial"/>
            <w:color w:val="284162"/>
            <w:sz w:val="26"/>
            <w:szCs w:val="26"/>
            <w:u w:val="single"/>
            <w:lang w:eastAsia="fr-CA"/>
          </w:rPr>
          <w:t>Haut de la page</w:t>
        </w:r>
      </w:hyperlink>
      <w:r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 xml:space="preserve">Cibles, répercussions et activités de </w:t>
      </w:r>
      <w:proofErr w:type="spellStart"/>
      <w:r w:rsidRPr="00884894">
        <w:rPr>
          <w:rFonts w:ascii="Arial" w:eastAsia="Times New Roman" w:hAnsi="Arial" w:cs="Arial"/>
          <w:b/>
          <w:bCs/>
          <w:color w:val="31708F"/>
          <w:sz w:val="54"/>
          <w:szCs w:val="54"/>
          <w:lang w:eastAsia="fr-CA"/>
        </w:rPr>
        <w:t>cybermenace</w:t>
      </w:r>
      <w:proofErr w:type="spellEnd"/>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proofErr w:type="gramStart"/>
      <w:r w:rsidRPr="00884894">
        <w:rPr>
          <w:rFonts w:ascii="Arial" w:eastAsia="Times New Roman" w:hAnsi="Arial" w:cs="Arial"/>
          <w:b/>
          <w:bCs/>
          <w:color w:val="333333"/>
          <w:sz w:val="36"/>
          <w:szCs w:val="36"/>
          <w:lang w:eastAsia="fr-CA"/>
        </w:rPr>
        <w:t>Cibles</w:t>
      </w:r>
      <w:proofErr w:type="gramEnd"/>
      <w:r w:rsidRPr="00884894">
        <w:rPr>
          <w:rFonts w:ascii="Arial" w:eastAsia="Times New Roman" w:hAnsi="Arial" w:cs="Arial"/>
          <w:b/>
          <w:bCs/>
          <w:color w:val="333333"/>
          <w:sz w:val="36"/>
          <w:szCs w:val="36"/>
          <w:lang w:eastAsia="fr-CA"/>
        </w:rPr>
        <w:t xml:space="preserve"> des activités de </w:t>
      </w:r>
      <w:proofErr w:type="spellStart"/>
      <w:r w:rsidRPr="00884894">
        <w:rPr>
          <w:rFonts w:ascii="Arial" w:eastAsia="Times New Roman" w:hAnsi="Arial" w:cs="Arial"/>
          <w:b/>
          <w:bCs/>
          <w:color w:val="333333"/>
          <w:sz w:val="36"/>
          <w:szCs w:val="36"/>
          <w:lang w:eastAsia="fr-CA"/>
        </w:rPr>
        <w:t>cybermenace</w:t>
      </w:r>
      <w:proofErr w:type="spellEnd"/>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715000" cy="4762500"/>
            <wp:effectExtent l="0" t="0" r="0" b="0"/>
            <wp:docPr id="9" name="Image 9" descr="https://www.cyber.gc.ca/sites/default/files/images/digital-money-600x5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yber.gc.ca/sites/default/files/images/digital-money-600x500-e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peuvent mener des activités malveillantes contre tout ce qui peut être connecté à Internet ou s’y trouver, y compris des dispositifs, de l’information, des ressources financières, des opinions et des réputations :</w:t>
      </w:r>
    </w:p>
    <w:p w:rsidR="00884894" w:rsidRPr="00884894" w:rsidRDefault="00884894" w:rsidP="00884894">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Les </w:t>
      </w:r>
      <w:r w:rsidRPr="00884894">
        <w:rPr>
          <w:rFonts w:ascii="Arial" w:eastAsia="Times New Roman" w:hAnsi="Arial" w:cs="Arial"/>
          <w:b/>
          <w:bCs/>
          <w:color w:val="333333"/>
          <w:sz w:val="30"/>
          <w:szCs w:val="30"/>
          <w:lang w:eastAsia="fr-CA"/>
        </w:rPr>
        <w:t>dispositifs</w:t>
      </w:r>
      <w:r w:rsidRPr="00884894">
        <w:rPr>
          <w:rFonts w:ascii="Arial" w:eastAsia="Times New Roman" w:hAnsi="Arial" w:cs="Arial"/>
          <w:color w:val="333333"/>
          <w:sz w:val="30"/>
          <w:szCs w:val="30"/>
          <w:lang w:eastAsia="fr-CA"/>
        </w:rPr>
        <w:t xml:space="preserve"> impliquent des technologies connectées. Il peut s’agir de téléphones cellulaires ou d’ordinateurs, de serveurs et de technologies opérationnelles qui contrôlent les processus industriels. Une fois compromis, ces dispositifs peuvent servir à faciliter des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w:t>
      </w:r>
    </w:p>
    <w:p w:rsidR="00884894" w:rsidRPr="00884894" w:rsidRDefault="00884894" w:rsidP="00884894">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terme </w:t>
      </w:r>
      <w:r w:rsidRPr="00884894">
        <w:rPr>
          <w:rFonts w:ascii="Arial" w:eastAsia="Times New Roman" w:hAnsi="Arial" w:cs="Arial"/>
          <w:b/>
          <w:bCs/>
          <w:color w:val="333333"/>
          <w:sz w:val="30"/>
          <w:szCs w:val="30"/>
          <w:lang w:eastAsia="fr-CA"/>
        </w:rPr>
        <w:t>information</w:t>
      </w:r>
      <w:r w:rsidRPr="00884894">
        <w:rPr>
          <w:rFonts w:ascii="Arial" w:eastAsia="Times New Roman" w:hAnsi="Arial" w:cs="Arial"/>
          <w:color w:val="333333"/>
          <w:sz w:val="30"/>
          <w:szCs w:val="30"/>
          <w:lang w:eastAsia="fr-CA"/>
        </w:rPr>
        <w:t> fait référence à la propriété intellectuelle, à d’autres renseignements commerciaux sensibles et à des renseignements personnels. Elle peut également comprendre des renseignements financiers importants comme des détails ou des identifiants bancaires.</w:t>
      </w:r>
    </w:p>
    <w:p w:rsidR="00884894" w:rsidRPr="00884894" w:rsidRDefault="00884894" w:rsidP="00884894">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ressources financières</w:t>
      </w:r>
      <w:r w:rsidRPr="00884894">
        <w:rPr>
          <w:rFonts w:ascii="Arial" w:eastAsia="Times New Roman" w:hAnsi="Arial" w:cs="Arial"/>
          <w:color w:val="333333"/>
          <w:sz w:val="30"/>
          <w:szCs w:val="30"/>
          <w:lang w:eastAsia="fr-CA"/>
        </w:rPr>
        <w:t xml:space="preserve"> comprennent des actifs tels que des devises numériques et des actifs numériques, notamment la </w:t>
      </w:r>
      <w:proofErr w:type="spellStart"/>
      <w:r w:rsidRPr="00884894">
        <w:rPr>
          <w:rFonts w:ascii="Arial" w:eastAsia="Times New Roman" w:hAnsi="Arial" w:cs="Arial"/>
          <w:color w:val="333333"/>
          <w:sz w:val="30"/>
          <w:szCs w:val="30"/>
          <w:lang w:eastAsia="fr-CA"/>
        </w:rPr>
        <w:t>cryptomonnaie</w:t>
      </w:r>
      <w:proofErr w:type="spellEnd"/>
      <w:r w:rsidRPr="00884894">
        <w:rPr>
          <w:rFonts w:ascii="Arial" w:eastAsia="Times New Roman" w:hAnsi="Arial" w:cs="Arial"/>
          <w:color w:val="333333"/>
          <w:sz w:val="30"/>
          <w:szCs w:val="30"/>
          <w:lang w:eastAsia="fr-CA"/>
        </w:rPr>
        <w:t xml:space="preserve">.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ciblent souvent des Canadiens en ayant recours à la fraude et à des escroqueries visant à convaincre les victimes d’envoyer de l’argent à un auteur de menace pour éviter des sanctions ou pour recevoir une récompense fictive. Les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visant les institutions financières et les systèmes financiers peuvent être menées dans le but de voler des sommes beaucoup plus importantes.</w:t>
      </w:r>
    </w:p>
    <w:p w:rsidR="00884894" w:rsidRPr="00884894" w:rsidRDefault="00884894" w:rsidP="00884894">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Il est possible, par des activités d’influence en ligne, d’influencer des </w:t>
      </w:r>
      <w:r w:rsidRPr="00884894">
        <w:rPr>
          <w:rFonts w:ascii="Arial" w:eastAsia="Times New Roman" w:hAnsi="Arial" w:cs="Arial"/>
          <w:b/>
          <w:bCs/>
          <w:color w:val="333333"/>
          <w:sz w:val="30"/>
          <w:szCs w:val="30"/>
          <w:lang w:eastAsia="fr-CA"/>
        </w:rPr>
        <w:t>opinions</w:t>
      </w:r>
      <w:r w:rsidRPr="00884894">
        <w:rPr>
          <w:rFonts w:ascii="Arial" w:eastAsia="Times New Roman" w:hAnsi="Arial" w:cs="Arial"/>
          <w:color w:val="333333"/>
          <w:sz w:val="30"/>
          <w:szCs w:val="30"/>
          <w:lang w:eastAsia="fr-CA"/>
        </w:rPr>
        <w:t> et de nuire à la </w:t>
      </w:r>
      <w:r w:rsidRPr="00884894">
        <w:rPr>
          <w:rFonts w:ascii="Arial" w:eastAsia="Times New Roman" w:hAnsi="Arial" w:cs="Arial"/>
          <w:b/>
          <w:bCs/>
          <w:color w:val="333333"/>
          <w:sz w:val="30"/>
          <w:szCs w:val="30"/>
          <w:lang w:eastAsia="fr-CA"/>
        </w:rPr>
        <w:t>réputation</w:t>
      </w:r>
      <w:r w:rsidRPr="00884894">
        <w:rPr>
          <w:rFonts w:ascii="Arial" w:eastAsia="Times New Roman" w:hAnsi="Arial" w:cs="Arial"/>
          <w:color w:val="333333"/>
          <w:sz w:val="30"/>
          <w:szCs w:val="30"/>
          <w:lang w:eastAsia="fr-CA"/>
        </w:rPr>
        <w:t xml:space="preserve">. Ces activités font appel à de la </w:t>
      </w:r>
      <w:proofErr w:type="spellStart"/>
      <w:r w:rsidRPr="00884894">
        <w:rPr>
          <w:rFonts w:ascii="Arial" w:eastAsia="Times New Roman" w:hAnsi="Arial" w:cs="Arial"/>
          <w:color w:val="333333"/>
          <w:sz w:val="30"/>
          <w:szCs w:val="30"/>
          <w:lang w:eastAsia="fr-CA"/>
        </w:rPr>
        <w:t>mésinformation</w:t>
      </w:r>
      <w:proofErr w:type="spellEnd"/>
      <w:r w:rsidRPr="00884894">
        <w:rPr>
          <w:rFonts w:ascii="Arial" w:eastAsia="Times New Roman" w:hAnsi="Arial" w:cs="Arial"/>
          <w:color w:val="333333"/>
          <w:sz w:val="30"/>
          <w:szCs w:val="30"/>
          <w:lang w:eastAsia="fr-CA"/>
        </w:rPr>
        <w:t xml:space="preserve">, à de la désinformation ou à de la </w:t>
      </w:r>
      <w:proofErr w:type="spellStart"/>
      <w:r w:rsidRPr="00884894">
        <w:rPr>
          <w:rFonts w:ascii="Arial" w:eastAsia="Times New Roman" w:hAnsi="Arial" w:cs="Arial"/>
          <w:color w:val="333333"/>
          <w:sz w:val="30"/>
          <w:szCs w:val="30"/>
          <w:lang w:eastAsia="fr-CA"/>
        </w:rPr>
        <w:t>malinformation</w:t>
      </w:r>
      <w:proofErr w:type="spellEnd"/>
      <w:r w:rsidRPr="00884894">
        <w:rPr>
          <w:rFonts w:ascii="Arial" w:eastAsia="Times New Roman" w:hAnsi="Arial" w:cs="Arial"/>
          <w:color w:val="333333"/>
          <w:sz w:val="30"/>
          <w:szCs w:val="30"/>
          <w:lang w:eastAsia="fr-CA"/>
        </w:rPr>
        <w:t>. Les auteurs de menace peuvent cibler des personnes ou un discours social plus général en influençant des événements précis comme des élections ou en menant des campagnes d’influence constante pour exposer des faits favorables à leurs objectifs géopolitiques.</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after="0" w:line="240" w:lineRule="auto"/>
        <w:rPr>
          <w:rFonts w:ascii="Arial" w:eastAsia="Times New Roman" w:hAnsi="Arial" w:cs="Arial"/>
          <w:color w:val="6F6F6F"/>
          <w:sz w:val="26"/>
          <w:szCs w:val="26"/>
          <w:lang w:eastAsia="fr-CA"/>
        </w:rPr>
      </w:pPr>
      <w:hyperlink r:id="rId18" w:anchor="wb-tphp" w:history="1">
        <w:r w:rsidRPr="00884894">
          <w:rPr>
            <w:rFonts w:ascii="Arial" w:eastAsia="Times New Roman" w:hAnsi="Arial" w:cs="Arial"/>
            <w:color w:val="284162"/>
            <w:sz w:val="26"/>
            <w:szCs w:val="26"/>
            <w:u w:val="single"/>
            <w:lang w:eastAsia="fr-CA"/>
          </w:rPr>
          <w:t>Haut de la page</w:t>
        </w:r>
      </w:hyperlink>
      <w:r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 xml:space="preserve">Répercussions des activités de </w:t>
      </w:r>
      <w:proofErr w:type="spellStart"/>
      <w:r w:rsidRPr="00884894">
        <w:rPr>
          <w:rFonts w:ascii="Arial" w:eastAsia="Times New Roman" w:hAnsi="Arial" w:cs="Arial"/>
          <w:b/>
          <w:bCs/>
          <w:color w:val="333333"/>
          <w:sz w:val="36"/>
          <w:szCs w:val="36"/>
          <w:lang w:eastAsia="fr-CA"/>
        </w:rPr>
        <w:t>cybermenace</w:t>
      </w:r>
      <w:proofErr w:type="spellEnd"/>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lastRenderedPageBreak/>
        <w:t>Répercussions sur la vie privée des Canadiens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Canadiens mettent considérablement des renseignements personnels sur Internet et dépendent de dispositifs connectés à Internet pour les communications, les finances, le divertissement, le confort et la sécurité. Lorsque ces renseignements se retrouvent en ligne, ils deviennent vulnérables aux actions des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Ces auteurs volent également des renseignements financiers et médicaux, ainsi que d’autres renseignements personnels qu’ils vendent en ligne ou utilisent dans le cadre de </w:t>
      </w:r>
      <w:proofErr w:type="spellStart"/>
      <w:r w:rsidRPr="00884894">
        <w:rPr>
          <w:rFonts w:ascii="Arial" w:eastAsia="Times New Roman" w:hAnsi="Arial" w:cs="Arial"/>
          <w:color w:val="333333"/>
          <w:sz w:val="30"/>
          <w:szCs w:val="30"/>
          <w:lang w:eastAsia="fr-CA"/>
        </w:rPr>
        <w:t>cybercrimes</w:t>
      </w:r>
      <w:proofErr w:type="spellEnd"/>
      <w:r w:rsidRPr="00884894">
        <w:rPr>
          <w:rFonts w:ascii="Arial" w:eastAsia="Times New Roman" w:hAnsi="Arial" w:cs="Arial"/>
          <w:color w:val="333333"/>
          <w:sz w:val="30"/>
          <w:szCs w:val="30"/>
          <w:lang w:eastAsia="fr-CA"/>
        </w:rPr>
        <w:t>. Les importantes atteintes à la protection des données qui touchent les entreprises ont de graves répercussions sur leurs clients. Ces atteintes révèlent des renseignements personnels pouvant servir à d’éventuels crimes.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Répercussions sur la sécurité financière des Canadiens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Lorsque des auteurs de menace obtiennent les identifiants de connexion des Canadiens, les détails relatifs à leurs cartes de crédit et d’autres renseignements personnels, ils se servent de ces renseignements pour voler de l’argent, commettre une fraude ou les vendre sur les marchés de la cybercriminalité. Ces criminels ciblent également les systèmes de point de vente (PDV) utilisés par les entreprises en installant des </w:t>
      </w:r>
      <w:proofErr w:type="spellStart"/>
      <w:r w:rsidRPr="00884894">
        <w:rPr>
          <w:rFonts w:ascii="Arial" w:eastAsia="Times New Roman" w:hAnsi="Arial" w:cs="Arial"/>
          <w:color w:val="333333"/>
          <w:sz w:val="30"/>
          <w:szCs w:val="30"/>
          <w:lang w:eastAsia="fr-CA"/>
        </w:rPr>
        <w:t>maliciels</w:t>
      </w:r>
      <w:proofErr w:type="spellEnd"/>
      <w:r w:rsidRPr="00884894">
        <w:rPr>
          <w:rFonts w:ascii="Arial" w:eastAsia="Times New Roman" w:hAnsi="Arial" w:cs="Arial"/>
          <w:color w:val="333333"/>
          <w:sz w:val="30"/>
          <w:szCs w:val="30"/>
          <w:lang w:eastAsia="fr-CA"/>
        </w:rPr>
        <w:t xml:space="preserve"> afin de voler l’information des clients, de nuire aux activités de l’entreprise, d’effectuer des achats frauduleux, de manipuler les prix et de provoquer d’autres formes de perturbation.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Canadiens sont ciblés par des fraudes en ligne.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rendent les escroqueries pertinentes et attrayantes en associant leurs </w:t>
      </w:r>
      <w:proofErr w:type="spellStart"/>
      <w:r w:rsidRPr="00884894">
        <w:rPr>
          <w:rFonts w:ascii="Arial" w:eastAsia="Times New Roman" w:hAnsi="Arial" w:cs="Arial"/>
          <w:color w:val="333333"/>
          <w:sz w:val="30"/>
          <w:szCs w:val="30"/>
          <w:lang w:eastAsia="fr-CA"/>
        </w:rPr>
        <w:t>cyberfraudes</w:t>
      </w:r>
      <w:proofErr w:type="spellEnd"/>
      <w:r w:rsidRPr="00884894">
        <w:rPr>
          <w:rFonts w:ascii="Arial" w:eastAsia="Times New Roman" w:hAnsi="Arial" w:cs="Arial"/>
          <w:color w:val="333333"/>
          <w:sz w:val="30"/>
          <w:szCs w:val="30"/>
          <w:lang w:eastAsia="fr-CA"/>
        </w:rPr>
        <w:t xml:space="preserve"> à des événements d’actualité. Les élections, la période des impôts et les nouvelles qui font l’actualité ont toutes servi de toile de fond pour la cybercriminalité.</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Répercussions sur la santé économique du Canada</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 xml:space="preserve">Les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entraînent des dépenses imprévues pour les organisations, dont des montants attribués à des rançons ou des fonds volés, des pertes en raison de l’interruption des opérations, des coûts nécessaires pour assurer la sécurité des réseaux, l’atteinte à la réputation et la perte de clients qui en découle, et sans oublier le vol de propriété intellectuelle  et de renseignements sensibles.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Ces coûts sont un fardeau sur les ressources limitées des organisations et ils diminuent leur compétitivité. Ils sont en fait un fardeau sur l’ensemble de l’économie canadienne.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ciblent les entreprises canadiennes afin de voler de précieux renseignements commerciaux. Le vol de ces renseignements peut entraîner des conséquences financières à court et à long terme pour les victimes, notamment des impacts sur la compétitivité à l’échelle internationale et sur la réputation des victimes.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Répercussions sur la confiance des Canadiens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En diffusant de l’information trompeuse et potentiellement nuisible,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polluent l’espace d’information en ligne, ce qui rend difficile pour les Canadiens de séparer la vérité des mensonges. Une telle situation peut influencer le discours civil, les choix des décideurs politiques et avoir une répercussion sur la réputation des politiciens et des dirigeants.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exploitent les relations de confiance entre les organisations en ciblant les systèmes de paiement en ligne et en personne ou les vulnérabilités de la chaîne d’approvisionnement, ou encore en tirant profit de l’accès privilégié que détiennent les fournisseurs de services gérés (les entreprises qui fournissent des services de technologies de l’information [TI] et qui assurent la maintenance des réseaux de leurs clients.)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Répercussions sur la sécurité des Canadiens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 xml:space="preserve">Lorsque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ciblent des processus physiques d’une industrie ou des services essentiels connectés à Internet, comme ceux que l’on retrouve dans les secteurs des soins de santé et des transports, des perturbations peuvent provoquer des répercussions sur la sécurité des Canadiens. Pour ce qui est des particuliers, les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visant des dispositifs </w:t>
      </w:r>
      <w:proofErr w:type="spellStart"/>
      <w:r w:rsidRPr="00884894">
        <w:rPr>
          <w:rFonts w:ascii="Arial" w:eastAsia="Times New Roman" w:hAnsi="Arial" w:cs="Arial"/>
          <w:color w:val="333333"/>
          <w:sz w:val="30"/>
          <w:szCs w:val="30"/>
          <w:lang w:eastAsia="fr-CA"/>
        </w:rPr>
        <w:t>IdO</w:t>
      </w:r>
      <w:proofErr w:type="spellEnd"/>
      <w:r w:rsidRPr="00884894">
        <w:rPr>
          <w:rFonts w:ascii="Arial" w:eastAsia="Times New Roman" w:hAnsi="Arial" w:cs="Arial"/>
          <w:color w:val="333333"/>
          <w:sz w:val="30"/>
          <w:szCs w:val="30"/>
          <w:lang w:eastAsia="fr-CA"/>
        </w:rPr>
        <w:t xml:space="preserve"> domestiques et personnels, y compris des dispositifs médicaux comme des stimulateurs cardiaques, risquent d’avoir des répercussions sur la sécurité physique.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Des harceleurs et des partenaires violents peuvent tirer avantage des vulnérabilités des dispositifs </w:t>
      </w:r>
      <w:proofErr w:type="spellStart"/>
      <w:r w:rsidRPr="00884894">
        <w:rPr>
          <w:rFonts w:ascii="Arial" w:eastAsia="Times New Roman" w:hAnsi="Arial" w:cs="Arial"/>
          <w:color w:val="333333"/>
          <w:sz w:val="30"/>
          <w:szCs w:val="30"/>
          <w:lang w:eastAsia="fr-CA"/>
        </w:rPr>
        <w:t>IdO</w:t>
      </w:r>
      <w:proofErr w:type="spellEnd"/>
      <w:r w:rsidRPr="00884894">
        <w:rPr>
          <w:rFonts w:ascii="Arial" w:eastAsia="Times New Roman" w:hAnsi="Arial" w:cs="Arial"/>
          <w:color w:val="333333"/>
          <w:sz w:val="30"/>
          <w:szCs w:val="30"/>
          <w:lang w:eastAsia="fr-CA"/>
        </w:rPr>
        <w:t xml:space="preserve"> personnels pour voler les renseignements recueillis par les moniteurs d’activité physique et les technologies intelligentes dans une maison afin d’identifier et de localiser les victimes ou de contrôler ouvertement leurs dispositifs dans le but de les intimider.</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11148060" cy="1188720"/>
            <wp:effectExtent l="0" t="0" r="0" b="0"/>
            <wp:docPr id="8" name="Image 8" descr="https://www.cyber.gc.ca/sites/default/files/images/2022-intro-cyber-threat-img2-1170x125-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yber.gc.ca/sites/default/files/images/2022-intro-cyber-threat-img2-1170x125-e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48060" cy="1188720"/>
                    </a:xfrm>
                    <a:prstGeom prst="rect">
                      <a:avLst/>
                    </a:prstGeom>
                    <a:noFill/>
                    <a:ln>
                      <a:noFill/>
                    </a:ln>
                  </pic:spPr>
                </pic:pic>
              </a:graphicData>
            </a:graphic>
          </wp:inline>
        </w:drawing>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after="0" w:line="240" w:lineRule="auto"/>
        <w:rPr>
          <w:rFonts w:ascii="Arial" w:eastAsia="Times New Roman" w:hAnsi="Arial" w:cs="Arial"/>
          <w:color w:val="6F6F6F"/>
          <w:sz w:val="26"/>
          <w:szCs w:val="26"/>
          <w:lang w:eastAsia="fr-CA"/>
        </w:rPr>
      </w:pPr>
      <w:hyperlink r:id="rId20" w:anchor="wb-tphp" w:history="1">
        <w:r w:rsidRPr="00884894">
          <w:rPr>
            <w:rFonts w:ascii="Arial" w:eastAsia="Times New Roman" w:hAnsi="Arial" w:cs="Arial"/>
            <w:color w:val="284162"/>
            <w:sz w:val="26"/>
            <w:szCs w:val="26"/>
            <w:u w:val="single"/>
            <w:lang w:eastAsia="fr-CA"/>
          </w:rPr>
          <w:t>Haut de la page</w:t>
        </w:r>
      </w:hyperlink>
      <w:r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 xml:space="preserve">Façon de procéder des auteurs de </w:t>
      </w:r>
      <w:proofErr w:type="spellStart"/>
      <w:r w:rsidRPr="00884894">
        <w:rPr>
          <w:rFonts w:ascii="Arial" w:eastAsia="Times New Roman" w:hAnsi="Arial" w:cs="Arial"/>
          <w:b/>
          <w:bCs/>
          <w:color w:val="333333"/>
          <w:sz w:val="36"/>
          <w:szCs w:val="36"/>
          <w:lang w:eastAsia="fr-CA"/>
        </w:rPr>
        <w:t>cybermenace</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poursuivent leurs objectifs en exploitant les vulnérabilités techniques, en ayant recours au piratage psychologique , et en créant, en diffusant ou en amplifiant un contenu en ligne erroné ou trompeur pour influencer le comportement et les croyances de certaines personnes.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exploitation de vulnérabilités</w:t>
      </w:r>
      <w:r w:rsidRPr="00884894">
        <w:rPr>
          <w:rFonts w:ascii="Arial" w:eastAsia="Times New Roman" w:hAnsi="Arial" w:cs="Arial"/>
          <w:color w:val="333333"/>
          <w:sz w:val="30"/>
          <w:szCs w:val="30"/>
          <w:lang w:eastAsia="fr-CA"/>
        </w:rPr>
        <w:t> consiste à profiter des lacunes ou des défauts dans la conception, la mise en œuvre, l’exploitation ou la gestion d’un système TI, d’un dispositif ou d’un service, collectivement appelées les </w:t>
      </w:r>
      <w:r w:rsidRPr="00884894">
        <w:rPr>
          <w:rFonts w:ascii="Arial" w:eastAsia="Times New Roman" w:hAnsi="Arial" w:cs="Arial"/>
          <w:b/>
          <w:bCs/>
          <w:color w:val="333333"/>
          <w:sz w:val="30"/>
          <w:szCs w:val="30"/>
          <w:lang w:eastAsia="fr-CA"/>
        </w:rPr>
        <w:t>vulnérabilités</w:t>
      </w:r>
      <w:r w:rsidRPr="00884894">
        <w:rPr>
          <w:rFonts w:ascii="Arial" w:eastAsia="Times New Roman" w:hAnsi="Arial" w:cs="Arial"/>
          <w:color w:val="333333"/>
          <w:sz w:val="30"/>
          <w:szCs w:val="30"/>
          <w:lang w:eastAsia="fr-CA"/>
        </w:rPr>
        <w:t xml:space="preserve">. Les </w:t>
      </w:r>
      <w:r w:rsidRPr="00884894">
        <w:rPr>
          <w:rFonts w:ascii="Arial" w:eastAsia="Times New Roman" w:hAnsi="Arial" w:cs="Arial"/>
          <w:color w:val="333333"/>
          <w:sz w:val="30"/>
          <w:szCs w:val="30"/>
          <w:lang w:eastAsia="fr-CA"/>
        </w:rPr>
        <w:lastRenderedPageBreak/>
        <w:t xml:space="preserve">auteurs de menace utilisent des exploits pour tirer parti des vulnérabilités et déployer des charges de virus  qui leur permettent d’accéder à une activité malveillante sur le système d’une victime, de la contrôler, de la détruire ou de l’utiliser pour faciliter d’autres activités malveillantes. Ils peuvent avoir recours à des outils qui exploitent directement des vulnérabilités techniques précises, tandis que les auteurs dotés de moyens sophistiqués peuvent investir dans des ressources pouvant les aider à découvrir de nouvelles vulnérabilités, jusqu’à présent inconnues; c’est ce que l’on appelle le jour </w:t>
      </w:r>
      <w:proofErr w:type="gramStart"/>
      <w:r w:rsidRPr="00884894">
        <w:rPr>
          <w:rFonts w:ascii="Arial" w:eastAsia="Times New Roman" w:hAnsi="Arial" w:cs="Arial"/>
          <w:color w:val="333333"/>
          <w:sz w:val="30"/>
          <w:szCs w:val="30"/>
          <w:lang w:eastAsia="fr-CA"/>
        </w:rPr>
        <w:t>zéro ,</w:t>
      </w:r>
      <w:proofErr w:type="gramEnd"/>
      <w:r w:rsidRPr="00884894">
        <w:rPr>
          <w:rFonts w:ascii="Arial" w:eastAsia="Times New Roman" w:hAnsi="Arial" w:cs="Arial"/>
          <w:color w:val="333333"/>
          <w:sz w:val="30"/>
          <w:szCs w:val="30"/>
          <w:lang w:eastAsia="fr-CA"/>
        </w:rPr>
        <w:t xml:space="preserve"> dans les systèmes cibles. Alors que les vulnérabilités du </w:t>
      </w:r>
      <w:r w:rsidRPr="00884894">
        <w:rPr>
          <w:rFonts w:ascii="Arial" w:eastAsia="Times New Roman" w:hAnsi="Arial" w:cs="Arial"/>
          <w:b/>
          <w:bCs/>
          <w:color w:val="333333"/>
          <w:sz w:val="30"/>
          <w:szCs w:val="30"/>
          <w:lang w:eastAsia="fr-CA"/>
        </w:rPr>
        <w:t>jour zéro</w:t>
      </w:r>
      <w:r w:rsidRPr="00884894">
        <w:rPr>
          <w:rFonts w:ascii="Arial" w:eastAsia="Times New Roman" w:hAnsi="Arial" w:cs="Arial"/>
          <w:color w:val="333333"/>
          <w:sz w:val="30"/>
          <w:szCs w:val="30"/>
          <w:lang w:eastAsia="fr-CA"/>
        </w:rPr>
        <w:t xml:space="preserve"> ne sont pas connues des propriétaires de systèmes TI ou de logiciels,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ciblent également des vulnérabilités connues, tirant ainsi avantage des protocoles de sécurité faibles et des systèmes non corrigés.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piratage psychologique</w:t>
      </w:r>
      <w:r w:rsidRPr="00884894">
        <w:rPr>
          <w:rFonts w:ascii="Arial" w:eastAsia="Times New Roman" w:hAnsi="Arial" w:cs="Arial"/>
          <w:color w:val="333333"/>
          <w:sz w:val="30"/>
          <w:szCs w:val="30"/>
          <w:lang w:eastAsia="fr-CA"/>
        </w:rPr>
        <w:t xml:space="preserve"> consiste à exploiter la confiance des gens qui utilisent les TI. Cette exploitation se fait en se basant sur des caractéristiques propres aux humains comme l’insouciance et la confiance. Les auteurs de menace ont recours au piratage psychologique pour inciter des gens à communiquer de l’information sensible ou à autoriser accidentellement l’accès à un système, à un réseau ou à un dispositif. Le piratage psychologique est aujourd’hui une tactique très répandue dans le cadre des activités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La compromission  de courriel d’affaires (BEC pour </w:t>
      </w:r>
      <w:r w:rsidRPr="00884894">
        <w:rPr>
          <w:rFonts w:ascii="Arial" w:eastAsia="Times New Roman" w:hAnsi="Arial" w:cs="Arial"/>
          <w:color w:val="333333"/>
          <w:sz w:val="30"/>
          <w:szCs w:val="30"/>
          <w:lang w:val="en" w:eastAsia="fr-CA"/>
        </w:rPr>
        <w:t>Business Email Compromise</w:t>
      </w:r>
      <w:r w:rsidRPr="00884894">
        <w:rPr>
          <w:rFonts w:ascii="Arial" w:eastAsia="Times New Roman" w:hAnsi="Arial" w:cs="Arial"/>
          <w:color w:val="333333"/>
          <w:sz w:val="30"/>
          <w:szCs w:val="30"/>
          <w:lang w:eastAsia="fr-CA"/>
        </w:rPr>
        <w:t>), ou fraude du faux PDG, est l’une des fraudes liées au piratage psychologique les plus courantes et coûteuses. Lors d’une telle fraude, les auteurs de menace se font passer pour des cadres supérieurs ou des tiers de confiance pour inciter les victimes à transférer directement des fonds. Le piratage psychologique est aussi souvent utilisé conjointement avec l’exploitation de vulnérabilités. Par exemple, les auteurs de menace créent des courriels d’hameçonnage  et de harponnage  contenant des liens ou des fichiers malveillants. Lorsque les victimes cliquent sur ces liens ou fichiers, des exploits sont activés qui permettent à l’auteur de menace d’accéder au système de la victime.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 xml:space="preserve">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étrangers peuvent également manipuler les médias sociaux, la publicité légitime et les outils d’échange d’information pour mener des campagnes d’</w:t>
      </w:r>
      <w:r w:rsidRPr="00884894">
        <w:rPr>
          <w:rFonts w:ascii="Arial" w:eastAsia="Times New Roman" w:hAnsi="Arial" w:cs="Arial"/>
          <w:b/>
          <w:bCs/>
          <w:color w:val="333333"/>
          <w:sz w:val="30"/>
          <w:szCs w:val="30"/>
          <w:lang w:eastAsia="fr-CA"/>
        </w:rPr>
        <w:t>influence étrangère en ligne</w:t>
      </w:r>
      <w:r w:rsidRPr="00884894">
        <w:rPr>
          <w:rFonts w:ascii="Arial" w:eastAsia="Times New Roman" w:hAnsi="Arial" w:cs="Arial"/>
          <w:color w:val="333333"/>
          <w:sz w:val="30"/>
          <w:szCs w:val="30"/>
          <w:lang w:eastAsia="fr-CA"/>
        </w:rPr>
        <w:t xml:space="preserve"> en vue d’affecter de façon générale des événements à l’échelle nationale comme des élections, un recensement ou des campagnes de santé publique, ainsi que des débats publics. L’influence étrangère en ligne se produit lorsque des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étrangers parviennent secrètement à créer, à diffuser ou à amplifier la </w:t>
      </w:r>
      <w:proofErr w:type="spellStart"/>
      <w:r w:rsidRPr="00884894">
        <w:rPr>
          <w:rFonts w:ascii="Arial" w:eastAsia="Times New Roman" w:hAnsi="Arial" w:cs="Arial"/>
          <w:color w:val="333333"/>
          <w:sz w:val="30"/>
          <w:szCs w:val="30"/>
          <w:lang w:eastAsia="fr-CA"/>
        </w:rPr>
        <w:t>mésinformation</w:t>
      </w:r>
      <w:proofErr w:type="spellEnd"/>
      <w:r w:rsidRPr="00884894">
        <w:rPr>
          <w:rFonts w:ascii="Arial" w:eastAsia="Times New Roman" w:hAnsi="Arial" w:cs="Arial"/>
          <w:color w:val="333333"/>
          <w:sz w:val="30"/>
          <w:szCs w:val="30"/>
          <w:lang w:eastAsia="fr-CA"/>
        </w:rPr>
        <w:t xml:space="preserve">, la désinformation ou la </w:t>
      </w:r>
      <w:proofErr w:type="spellStart"/>
      <w:r w:rsidRPr="00884894">
        <w:rPr>
          <w:rFonts w:ascii="Arial" w:eastAsia="Times New Roman" w:hAnsi="Arial" w:cs="Arial"/>
          <w:color w:val="333333"/>
          <w:sz w:val="30"/>
          <w:szCs w:val="30"/>
          <w:lang w:eastAsia="fr-CA"/>
        </w:rPr>
        <w:t>malinformation</w:t>
      </w:r>
      <w:proofErr w:type="spellEnd"/>
      <w:r w:rsidRPr="00884894">
        <w:rPr>
          <w:rFonts w:ascii="Arial" w:eastAsia="Times New Roman" w:hAnsi="Arial" w:cs="Arial"/>
          <w:color w:val="333333"/>
          <w:sz w:val="30"/>
          <w:szCs w:val="30"/>
          <w:lang w:eastAsia="fr-CA"/>
        </w:rPr>
        <w:t xml:space="preserve"> pour influencer les croyances ou les comportements de citoyens d’un autre pays. Ils tirent avantage de leur compréhension du fonctionnement des médias traditionnels et des médias sociaux – et de la façon dont les personnes consomment l’information – pour diffuser leur message à un vaste auditoire, et à un coût relativement bas. Ils peuvent y parvenir en se faisant passer pour des fournisseurs d’information légitimes, en piratant des comptes dans les médias sociaux ou en créant des sites Web et de nouveaux comptes. Les auteurs de menace peuvent également tirer parti de la technologie pour créer un contenu synthétique comportant du texte, des images ou des vidéos et ainsi promouvoir leurs messages ou provoquer des perturbations.</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 xml:space="preserve">Identification des activités de </w:t>
      </w:r>
      <w:proofErr w:type="spellStart"/>
      <w:r w:rsidRPr="00884894">
        <w:rPr>
          <w:rFonts w:ascii="Arial" w:eastAsia="Times New Roman" w:hAnsi="Arial" w:cs="Arial"/>
          <w:b/>
          <w:bCs/>
          <w:color w:val="333333"/>
          <w:sz w:val="36"/>
          <w:szCs w:val="36"/>
          <w:lang w:eastAsia="fr-CA"/>
        </w:rPr>
        <w:t>cybermenace</w:t>
      </w:r>
      <w:proofErr w:type="spellEnd"/>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5715000" cy="4480560"/>
            <wp:effectExtent l="0" t="0" r="0" b="0"/>
            <wp:docPr id="7" name="Image 7" descr="https://www.cyber.gc.ca/sites/default/files/images/2022-intro-cyber-threat-activity-600x47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yber.gc.ca/sites/default/files/images/2022-intro-cyber-threat-activity-600x470-e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48056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attribution</w:t>
      </w:r>
      <w:r w:rsidRPr="00884894">
        <w:rPr>
          <w:rFonts w:ascii="Arial" w:eastAsia="Times New Roman" w:hAnsi="Arial" w:cs="Arial"/>
          <w:color w:val="333333"/>
          <w:sz w:val="30"/>
          <w:szCs w:val="30"/>
          <w:lang w:eastAsia="fr-CA"/>
        </w:rPr>
        <w:t xml:space="preserve">, on entend l’action de déterminer avec précision qui est l’auteur de menace responsable d’un ensemble particulier d’activités. L’attribution d’une activité à un auteur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est importante pour plusieurs raisons, notamment pour assurer la défense d’un réseau, appliquer la loi, prendre des mesures dissuasives et préserver des relations extérieures. Or, cette attribution peut s’avérer difficile puisque de nombreux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ont recours à l’obscurcissement pour éviter que des activités ne leur soient attribuées.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obscurcissement</w:t>
      </w:r>
      <w:r w:rsidRPr="00884894">
        <w:rPr>
          <w:rFonts w:ascii="Arial" w:eastAsia="Times New Roman" w:hAnsi="Arial" w:cs="Arial"/>
          <w:color w:val="333333"/>
          <w:sz w:val="30"/>
          <w:szCs w:val="30"/>
          <w:lang w:eastAsia="fr-CA"/>
        </w:rPr>
        <w:t xml:space="preserve">, on entend les outils et les moyens que les auteurs de menace utilisent pour dissimuler leur identité, leurs objectifs, leurs techniques et même leurs victimes. Pour éviter de laisser aux responsables de la sécurité des indices susceptibles de les aider à attribuer l’activité, les auteurs de menace emploient des outils et des techniques facilement </w:t>
      </w:r>
      <w:r w:rsidRPr="00884894">
        <w:rPr>
          <w:rFonts w:ascii="Arial" w:eastAsia="Times New Roman" w:hAnsi="Arial" w:cs="Arial"/>
          <w:color w:val="333333"/>
          <w:sz w:val="30"/>
          <w:szCs w:val="30"/>
          <w:lang w:eastAsia="fr-CA"/>
        </w:rPr>
        <w:lastRenderedPageBreak/>
        <w:t>accessibles ou des outils qui permettent de transmettre secrètement l’information sur Internet.</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auteurs de menace sophistiqués peuvent également mener des </w:t>
      </w:r>
      <w:r w:rsidRPr="00884894">
        <w:rPr>
          <w:rFonts w:ascii="Arial" w:eastAsia="Times New Roman" w:hAnsi="Arial" w:cs="Arial"/>
          <w:b/>
          <w:bCs/>
          <w:color w:val="333333"/>
          <w:sz w:val="30"/>
          <w:szCs w:val="30"/>
          <w:lang w:eastAsia="fr-CA"/>
        </w:rPr>
        <w:t>opérations sous faux pavillon</w:t>
      </w:r>
      <w:r w:rsidRPr="00884894">
        <w:rPr>
          <w:rFonts w:ascii="Arial" w:eastAsia="Times New Roman" w:hAnsi="Arial" w:cs="Arial"/>
          <w:color w:val="333333"/>
          <w:sz w:val="30"/>
          <w:szCs w:val="30"/>
          <w:lang w:eastAsia="fr-CA"/>
        </w:rPr>
        <w:t>. Cette technique consiste à imiter les activités connues d’autres auteurs de menace dans l’espoir que les responsables de la sécurité attribuent faussement l’activité à quelqu’un d’autre. Par exemple, un État-nation pourrait employer un outil utilisé par des cybercriminels ou par d’autres États-nations dans l’espoir qu’une activité leur soit attribuée.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La capacité des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de dissimuler leurs actions dépend du degré de sophistication de leurs méthodes et de leur motivation. En règle générale, les États-nations et les cybercriminels compétents arrivent plus habilement à pratiquer l’obscurcissement que d’autres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w:t>
      </w:r>
    </w:p>
    <w:p w:rsidR="00884894" w:rsidRPr="00884894" w:rsidRDefault="00884894" w:rsidP="00884894">
      <w:pPr>
        <w:shd w:val="clear" w:color="auto" w:fill="FFFFFF"/>
        <w:spacing w:after="0" w:line="240" w:lineRule="auto"/>
        <w:rPr>
          <w:rFonts w:ascii="Arial" w:eastAsia="Times New Roman" w:hAnsi="Arial" w:cs="Arial"/>
          <w:color w:val="6F6F6F"/>
          <w:sz w:val="26"/>
          <w:szCs w:val="26"/>
          <w:lang w:eastAsia="fr-CA"/>
        </w:rPr>
      </w:pPr>
      <w:hyperlink r:id="rId22" w:anchor="wb-tphp" w:history="1">
        <w:r w:rsidRPr="00884894">
          <w:rPr>
            <w:rFonts w:ascii="Arial" w:eastAsia="Times New Roman" w:hAnsi="Arial" w:cs="Arial"/>
            <w:color w:val="284162"/>
            <w:sz w:val="26"/>
            <w:szCs w:val="26"/>
            <w:u w:val="single"/>
            <w:lang w:eastAsia="fr-CA"/>
          </w:rPr>
          <w:t>Haut de la page</w:t>
        </w:r>
      </w:hyperlink>
      <w:r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884894">
        <w:rPr>
          <w:rFonts w:ascii="Arial" w:eastAsia="Times New Roman" w:hAnsi="Arial" w:cs="Arial"/>
          <w:b/>
          <w:bCs/>
          <w:color w:val="31708F"/>
          <w:sz w:val="54"/>
          <w:szCs w:val="54"/>
          <w:lang w:eastAsia="fr-CA"/>
        </w:rPr>
        <w:t>Annexe : Glossaire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Vous trouverez ci-dessous une liste non exhaustive des outils et des techniques couramment utilisés par les auteurs de menace. Par souci de simplicité, les éléments sont affichés par ordre alphabétique et non en fonction de leur fréquence ou de leur incidence.</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Activité d’influence étrangère en ligne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activité d’influence étrangère en ligne</w:t>
      </w:r>
      <w:r w:rsidRPr="00884894">
        <w:rPr>
          <w:rFonts w:ascii="Arial" w:eastAsia="Times New Roman" w:hAnsi="Arial" w:cs="Arial"/>
          <w:color w:val="333333"/>
          <w:sz w:val="30"/>
          <w:szCs w:val="30"/>
          <w:lang w:eastAsia="fr-CA"/>
        </w:rPr>
        <w:t xml:space="preserve"> est un instrument courant qui permet à des adversaires de poursuivre leurs principaux intérêts, notamment la sécurité nationale, la prospérité économique et des objectifs idéologiques. Les campagnes d’influence en ligne peuvent tenter d’avoir un impact </w:t>
      </w:r>
      <w:r w:rsidRPr="00884894">
        <w:rPr>
          <w:rFonts w:ascii="Arial" w:eastAsia="Times New Roman" w:hAnsi="Arial" w:cs="Arial"/>
          <w:color w:val="333333"/>
          <w:sz w:val="30"/>
          <w:szCs w:val="30"/>
          <w:lang w:eastAsia="fr-CA"/>
        </w:rPr>
        <w:lastRenderedPageBreak/>
        <w:t xml:space="preserve">sur le discours civil, d’influencer les choix des décideurs politiques, d’aggraver la friction dans les sociétés démocratiques ou de nuire à la réputation de personnalités publiques comme les politiciens. Les activités d’influence étrangère en ligne exploitent souvent la </w:t>
      </w:r>
      <w:proofErr w:type="spellStart"/>
      <w:r w:rsidRPr="00884894">
        <w:rPr>
          <w:rFonts w:ascii="Arial" w:eastAsia="Times New Roman" w:hAnsi="Arial" w:cs="Arial"/>
          <w:color w:val="333333"/>
          <w:sz w:val="30"/>
          <w:szCs w:val="30"/>
          <w:lang w:eastAsia="fr-CA"/>
        </w:rPr>
        <w:t>mésinformation</w:t>
      </w:r>
      <w:proofErr w:type="spellEnd"/>
      <w:r w:rsidRPr="00884894">
        <w:rPr>
          <w:rFonts w:ascii="Arial" w:eastAsia="Times New Roman" w:hAnsi="Arial" w:cs="Arial"/>
          <w:color w:val="333333"/>
          <w:sz w:val="30"/>
          <w:szCs w:val="30"/>
          <w:lang w:eastAsia="fr-CA"/>
        </w:rPr>
        <w:t xml:space="preserve">, la désinformation et la </w:t>
      </w:r>
      <w:proofErr w:type="spellStart"/>
      <w:r w:rsidRPr="00884894">
        <w:rPr>
          <w:rFonts w:ascii="Arial" w:eastAsia="Times New Roman" w:hAnsi="Arial" w:cs="Arial"/>
          <w:color w:val="333333"/>
          <w:sz w:val="30"/>
          <w:szCs w:val="30"/>
          <w:lang w:eastAsia="fr-CA"/>
        </w:rPr>
        <w:t>malinformation</w:t>
      </w:r>
      <w:proofErr w:type="spellEnd"/>
      <w:r w:rsidRPr="00884894">
        <w:rPr>
          <w:rFonts w:ascii="Arial" w:eastAsia="Times New Roman" w:hAnsi="Arial" w:cs="Arial"/>
          <w:color w:val="333333"/>
          <w:sz w:val="30"/>
          <w:szCs w:val="30"/>
          <w:lang w:eastAsia="fr-CA"/>
        </w:rPr>
        <w: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proofErr w:type="spellStart"/>
      <w:r w:rsidRPr="00884894">
        <w:rPr>
          <w:rFonts w:ascii="Arial" w:eastAsia="Times New Roman" w:hAnsi="Arial" w:cs="Arial"/>
          <w:b/>
          <w:bCs/>
          <w:color w:val="31708F"/>
          <w:sz w:val="33"/>
          <w:szCs w:val="33"/>
          <w:lang w:eastAsia="fr-CA"/>
        </w:rPr>
        <w:t>Mésinformation</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La </w:t>
      </w:r>
      <w:proofErr w:type="spellStart"/>
      <w:r w:rsidRPr="00884894">
        <w:rPr>
          <w:rFonts w:ascii="Arial" w:eastAsia="Times New Roman" w:hAnsi="Arial" w:cs="Arial"/>
          <w:b/>
          <w:bCs/>
          <w:color w:val="333333"/>
          <w:sz w:val="30"/>
          <w:szCs w:val="30"/>
          <w:lang w:eastAsia="fr-CA"/>
        </w:rPr>
        <w:t>mésinformation</w:t>
      </w:r>
      <w:proofErr w:type="spellEnd"/>
      <w:r w:rsidRPr="00884894">
        <w:rPr>
          <w:rFonts w:ascii="Arial" w:eastAsia="Times New Roman" w:hAnsi="Arial" w:cs="Arial"/>
          <w:color w:val="333333"/>
          <w:sz w:val="30"/>
          <w:szCs w:val="30"/>
          <w:lang w:eastAsia="fr-CA"/>
        </w:rPr>
        <w:t> désigne le fait de diffuser intentionnellement une fausse information sans avoir de mauvaises intentions.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Désinformation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désinformation</w:t>
      </w:r>
      <w:r w:rsidRPr="00884894">
        <w:rPr>
          <w:rFonts w:ascii="Arial" w:eastAsia="Times New Roman" w:hAnsi="Arial" w:cs="Arial"/>
          <w:color w:val="333333"/>
          <w:sz w:val="30"/>
          <w:szCs w:val="30"/>
          <w:lang w:eastAsia="fr-CA"/>
        </w:rPr>
        <w:t>, on entend le fait de diffuser intentionnellement une fausse information dans le but de manipuler ou de tromper des personnes, des organisations et des États ou bien de leur faire du tort.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proofErr w:type="spellStart"/>
      <w:r w:rsidRPr="00884894">
        <w:rPr>
          <w:rFonts w:ascii="Arial" w:eastAsia="Times New Roman" w:hAnsi="Arial" w:cs="Arial"/>
          <w:b/>
          <w:bCs/>
          <w:color w:val="31708F"/>
          <w:sz w:val="33"/>
          <w:szCs w:val="33"/>
          <w:lang w:eastAsia="fr-CA"/>
        </w:rPr>
        <w:t>Malinformation</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La </w:t>
      </w:r>
      <w:proofErr w:type="spellStart"/>
      <w:r w:rsidRPr="00884894">
        <w:rPr>
          <w:rFonts w:ascii="Arial" w:eastAsia="Times New Roman" w:hAnsi="Arial" w:cs="Arial"/>
          <w:b/>
          <w:bCs/>
          <w:color w:val="333333"/>
          <w:sz w:val="30"/>
          <w:szCs w:val="30"/>
          <w:lang w:eastAsia="fr-CA"/>
        </w:rPr>
        <w:t>malinformation</w:t>
      </w:r>
      <w:proofErr w:type="spellEnd"/>
      <w:r w:rsidRPr="00884894">
        <w:rPr>
          <w:rFonts w:ascii="Arial" w:eastAsia="Times New Roman" w:hAnsi="Arial" w:cs="Arial"/>
          <w:color w:val="333333"/>
          <w:sz w:val="30"/>
          <w:szCs w:val="30"/>
          <w:lang w:eastAsia="fr-CA"/>
        </w:rPr>
        <w:t> désigne le fait de diffuser de l’information qui repose sur un fait, mais qui est souvent exagérée de façon à tromper ou même à causer des préjudices.</w: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pict>
          <v:rect id="_x0000_i1025"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Attaque de l’intercepteur</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attaque de l’intercepteur</w:t>
      </w:r>
      <w:r w:rsidRPr="00884894">
        <w:rPr>
          <w:rFonts w:ascii="Arial" w:eastAsia="Times New Roman" w:hAnsi="Arial" w:cs="Arial"/>
          <w:color w:val="333333"/>
          <w:sz w:val="30"/>
          <w:szCs w:val="30"/>
          <w:lang w:eastAsia="fr-CA"/>
        </w:rPr>
        <w:t xml:space="preserve"> est une technique qui consiste à intercepter les communications entre deux parties, comme un utilisateur et un serveur Web, à l’insu de la victime. Celle-ci croit avoir établi une connexion directe et sécurisée avec un site Web. L’attaque de l’intercepteur permet aux auteurs de menace de surveiller les communications, de réacheminer le trafic, de modifier l’information, d’installer des </w:t>
      </w:r>
      <w:proofErr w:type="spellStart"/>
      <w:r w:rsidRPr="00884894">
        <w:rPr>
          <w:rFonts w:ascii="Arial" w:eastAsia="Times New Roman" w:hAnsi="Arial" w:cs="Arial"/>
          <w:color w:val="333333"/>
          <w:sz w:val="30"/>
          <w:szCs w:val="30"/>
          <w:lang w:eastAsia="fr-CA"/>
        </w:rPr>
        <w:t>maliciels</w:t>
      </w:r>
      <w:proofErr w:type="spellEnd"/>
      <w:r w:rsidRPr="00884894">
        <w:rPr>
          <w:rFonts w:ascii="Arial" w:eastAsia="Times New Roman" w:hAnsi="Arial" w:cs="Arial"/>
          <w:color w:val="333333"/>
          <w:sz w:val="30"/>
          <w:szCs w:val="30"/>
          <w:lang w:eastAsia="fr-CA"/>
        </w:rPr>
        <w:t xml:space="preserve"> et d’obtenir des renseignements nominatifs ou de l’information sensible. Elle peut être réalisée au moyen de diverses techniques : l’hameçonnage, </w:t>
      </w:r>
      <w:r w:rsidRPr="00884894">
        <w:rPr>
          <w:rFonts w:ascii="Arial" w:eastAsia="Times New Roman" w:hAnsi="Arial" w:cs="Arial"/>
          <w:color w:val="333333"/>
          <w:sz w:val="30"/>
          <w:szCs w:val="30"/>
          <w:lang w:eastAsia="fr-CA"/>
        </w:rPr>
        <w:lastRenderedPageBreak/>
        <w:t xml:space="preserve">le détournement de domaine, le </w:t>
      </w:r>
      <w:proofErr w:type="spellStart"/>
      <w:r w:rsidRPr="00884894">
        <w:rPr>
          <w:rFonts w:ascii="Arial" w:eastAsia="Times New Roman" w:hAnsi="Arial" w:cs="Arial"/>
          <w:color w:val="333333"/>
          <w:sz w:val="30"/>
          <w:szCs w:val="30"/>
          <w:lang w:eastAsia="fr-CA"/>
        </w:rPr>
        <w:t>typosquattage</w:t>
      </w:r>
      <w:proofErr w:type="spellEnd"/>
      <w:r w:rsidRPr="00884894">
        <w:rPr>
          <w:rFonts w:ascii="Arial" w:eastAsia="Times New Roman" w:hAnsi="Arial" w:cs="Arial"/>
          <w:color w:val="333333"/>
          <w:sz w:val="30"/>
          <w:szCs w:val="30"/>
          <w:lang w:eastAsia="fr-CA"/>
        </w:rPr>
        <w:t>, l’écoute électronique par réseau Wi-Fi et le détournement SSL.</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Figure 3 : Attaque de l'intercepteur</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303520" cy="4465320"/>
            <wp:effectExtent l="0" t="0" r="0" b="0"/>
            <wp:docPr id="6" name="Image 6" descr="Description détaillée suit immédi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étaillée suit immédiat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520" cy="4465320"/>
                    </a:xfrm>
                    <a:prstGeom prst="rect">
                      <a:avLst/>
                    </a:prstGeom>
                    <a:noFill/>
                    <a:ln>
                      <a:noFill/>
                    </a:ln>
                  </pic:spPr>
                </pic:pic>
              </a:graphicData>
            </a:graphic>
          </wp:inline>
        </w:drawing>
      </w:r>
      <w:r w:rsidRPr="00884894">
        <w:rPr>
          <w:rFonts w:ascii="Arial" w:eastAsia="Times New Roman" w:hAnsi="Arial" w:cs="Arial"/>
          <w:color w:val="333333"/>
          <w:sz w:val="30"/>
          <w:szCs w:val="30"/>
          <w:lang w:eastAsia="fr-CA"/>
        </w:rPr>
        <w:t>Description détaillée - Attaque de l'intercepteur</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after="0" w:line="240" w:lineRule="auto"/>
        <w:rPr>
          <w:rFonts w:ascii="Arial" w:eastAsia="Times New Roman" w:hAnsi="Arial" w:cs="Arial"/>
          <w:color w:val="6F6F6F"/>
          <w:sz w:val="26"/>
          <w:szCs w:val="26"/>
          <w:lang w:eastAsia="fr-CA"/>
        </w:rPr>
      </w:pPr>
      <w:hyperlink r:id="rId24" w:anchor="wb-tphp" w:history="1">
        <w:r w:rsidRPr="00884894">
          <w:rPr>
            <w:rFonts w:ascii="Arial" w:eastAsia="Times New Roman" w:hAnsi="Arial" w:cs="Arial"/>
            <w:color w:val="284162"/>
            <w:sz w:val="26"/>
            <w:szCs w:val="26"/>
            <w:u w:val="single"/>
            <w:lang w:eastAsia="fr-CA"/>
          </w:rPr>
          <w:t>Haut de la page</w:t>
        </w:r>
      </w:hyperlink>
      <w:r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Détournement SSL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détournement SSL (</w:t>
      </w:r>
      <w:r w:rsidRPr="00884894">
        <w:rPr>
          <w:rFonts w:ascii="Arial" w:eastAsia="Times New Roman" w:hAnsi="Arial" w:cs="Arial"/>
          <w:b/>
          <w:bCs/>
          <w:color w:val="333333"/>
          <w:sz w:val="30"/>
          <w:szCs w:val="30"/>
          <w:lang w:val="en" w:eastAsia="fr-CA"/>
        </w:rPr>
        <w:t>Secure Sockets Layer</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 xml:space="preserve"> est une technique par laquelle un auteur de menace intercepte et redirige une connexion non sécurisée entre une victime et un serveur tentant d’établir une connexion sécurisée. La connexion sécurisée est alors fournie par l’auteur de menace plutôt que par le site Web prévu, ce qui lui permet d’intercepter et de compromettre les communications à l’insu de la victime (voir </w:t>
      </w:r>
      <w:r w:rsidRPr="00884894">
        <w:rPr>
          <w:rFonts w:ascii="Arial" w:eastAsia="Times New Roman" w:hAnsi="Arial" w:cs="Arial"/>
          <w:color w:val="333333"/>
          <w:sz w:val="30"/>
          <w:szCs w:val="30"/>
          <w:lang w:eastAsia="fr-CA"/>
        </w:rPr>
        <w:lastRenderedPageBreak/>
        <w:t>« attaque de l’intercepteur »). Le détournement SSL n’a pas pour objet de porter atteinte à la sécurité fournie par le protocole SSL, mais bien de compromettre la connexion entre les parties non chiffrée et chiffrée de la communication.</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Écoute électronique par réseau Wi-Fi</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auteur de menace utilise l’</w:t>
      </w:r>
      <w:r w:rsidRPr="00884894">
        <w:rPr>
          <w:rFonts w:ascii="Arial" w:eastAsia="Times New Roman" w:hAnsi="Arial" w:cs="Arial"/>
          <w:b/>
          <w:bCs/>
          <w:color w:val="333333"/>
          <w:sz w:val="30"/>
          <w:szCs w:val="30"/>
          <w:lang w:eastAsia="fr-CA"/>
        </w:rPr>
        <w:t>écoute électronique par réseau Wi-Fi</w:t>
      </w:r>
      <w:r w:rsidRPr="00884894">
        <w:rPr>
          <w:rFonts w:ascii="Arial" w:eastAsia="Times New Roman" w:hAnsi="Arial" w:cs="Arial"/>
          <w:color w:val="333333"/>
          <w:sz w:val="30"/>
          <w:szCs w:val="30"/>
          <w:lang w:eastAsia="fr-CA"/>
        </w:rPr>
        <w:t> pour installer ce qui semble être un point d’accès Wi-Fi légitime dans une zone publique. Les utilisateurs qui se connectent à un tel point d’accès, que l’on appelle souvent un point d’accès malveillant ou indésirable, peuvent alors être victimes d’une attaque de l’intercepteur. Par ailleurs, les auteurs de menace peuvent être en mesure d’intercepter du trafic Web non chiffré sur des réseaux Wi-Fi publics non sécurisés. Une telle activité permet à un auteur de menace de surveiller les communications et d’obtenir des renseignements nominatifs ou de l’information sensible.</w: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pict>
          <v:rect id="_x0000_i1026"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Attaque hors sol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hors sol</w:t>
      </w:r>
      <w:r w:rsidRPr="00884894">
        <w:rPr>
          <w:rFonts w:ascii="Arial" w:eastAsia="Times New Roman" w:hAnsi="Arial" w:cs="Arial"/>
          <w:color w:val="333333"/>
          <w:sz w:val="30"/>
          <w:szCs w:val="30"/>
          <w:lang w:eastAsia="fr-CA"/>
        </w:rPr>
        <w:t xml:space="preserve"> se produit lorsqu’un auteur de menace utilise uniquement les outils disponibles par les processus légitimes des systèmes de la victime pour mener à bien une </w:t>
      </w:r>
      <w:proofErr w:type="spellStart"/>
      <w:r w:rsidRPr="00884894">
        <w:rPr>
          <w:rFonts w:ascii="Arial" w:eastAsia="Times New Roman" w:hAnsi="Arial" w:cs="Arial"/>
          <w:color w:val="333333"/>
          <w:sz w:val="30"/>
          <w:szCs w:val="30"/>
          <w:lang w:eastAsia="fr-CA"/>
        </w:rPr>
        <w:t>cyberactivité</w:t>
      </w:r>
      <w:proofErr w:type="spellEnd"/>
      <w:r w:rsidRPr="00884894">
        <w:rPr>
          <w:rFonts w:ascii="Arial" w:eastAsia="Times New Roman" w:hAnsi="Arial" w:cs="Arial"/>
          <w:color w:val="333333"/>
          <w:sz w:val="30"/>
          <w:szCs w:val="30"/>
          <w:lang w:eastAsia="fr-CA"/>
        </w:rPr>
        <w:t xml:space="preserve"> malveillante, plutôt que de déployer un </w:t>
      </w:r>
      <w:proofErr w:type="spellStart"/>
      <w:proofErr w:type="gramStart"/>
      <w:r w:rsidRPr="00884894">
        <w:rPr>
          <w:rFonts w:ascii="Arial" w:eastAsia="Times New Roman" w:hAnsi="Arial" w:cs="Arial"/>
          <w:color w:val="333333"/>
          <w:sz w:val="30"/>
          <w:szCs w:val="30"/>
          <w:lang w:eastAsia="fr-CA"/>
        </w:rPr>
        <w:t>maliciel</w:t>
      </w:r>
      <w:proofErr w:type="spellEnd"/>
      <w:r w:rsidRPr="00884894">
        <w:rPr>
          <w:rFonts w:ascii="Arial" w:eastAsia="Times New Roman" w:hAnsi="Arial" w:cs="Arial"/>
          <w:color w:val="333333"/>
          <w:sz w:val="30"/>
          <w:szCs w:val="30"/>
          <w:lang w:eastAsia="fr-CA"/>
        </w:rPr>
        <w:t> .</w:t>
      </w:r>
      <w:proofErr w:type="gramEnd"/>
      <w:r w:rsidRPr="00884894">
        <w:rPr>
          <w:rFonts w:ascii="Arial" w:eastAsia="Times New Roman" w:hAnsi="Arial" w:cs="Arial"/>
          <w:color w:val="333333"/>
          <w:sz w:val="30"/>
          <w:szCs w:val="30"/>
          <w:lang w:eastAsia="fr-CA"/>
        </w:rPr>
        <w:t xml:space="preserve">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se servent d’outils préexistants dans un système pour se fondre dans les opérations normales d’un dispositif ou du réseau de la victime et ainsi éviter d’être détectés.</w: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pict>
          <v:rect id="_x0000_i1027"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Cassage de mot de passe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Le </w:t>
      </w:r>
      <w:r w:rsidRPr="00884894">
        <w:rPr>
          <w:rFonts w:ascii="Arial" w:eastAsia="Times New Roman" w:hAnsi="Arial" w:cs="Arial"/>
          <w:b/>
          <w:bCs/>
          <w:color w:val="333333"/>
          <w:sz w:val="30"/>
          <w:szCs w:val="30"/>
          <w:lang w:eastAsia="fr-CA"/>
        </w:rPr>
        <w:t>cassage de mot de passe</w:t>
      </w:r>
      <w:r w:rsidRPr="00884894">
        <w:rPr>
          <w:rFonts w:ascii="Arial" w:eastAsia="Times New Roman" w:hAnsi="Arial" w:cs="Arial"/>
          <w:color w:val="333333"/>
          <w:sz w:val="30"/>
          <w:szCs w:val="30"/>
          <w:lang w:eastAsia="fr-CA"/>
        </w:rPr>
        <w:t xml:space="preserve"> fait référence à des techniques qui permettent aux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d’avoir un accès direct à un compte en devinant ou en déchiffrant le mot de passe.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Force brute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attaque par </w:t>
      </w:r>
      <w:r w:rsidRPr="00884894">
        <w:rPr>
          <w:rFonts w:ascii="Arial" w:eastAsia="Times New Roman" w:hAnsi="Arial" w:cs="Arial"/>
          <w:b/>
          <w:bCs/>
          <w:color w:val="333333"/>
          <w:sz w:val="30"/>
          <w:szCs w:val="30"/>
          <w:lang w:eastAsia="fr-CA"/>
        </w:rPr>
        <w:t>force brute</w:t>
      </w:r>
      <w:r w:rsidRPr="00884894">
        <w:rPr>
          <w:rFonts w:ascii="Arial" w:eastAsia="Times New Roman" w:hAnsi="Arial" w:cs="Arial"/>
          <w:color w:val="333333"/>
          <w:sz w:val="30"/>
          <w:szCs w:val="30"/>
          <w:lang w:eastAsia="fr-CA"/>
        </w:rPr>
        <w:t> consiste à utiliser un nombre exhaustif de mots de passe générés aléatoirement pour tenter de deviner le bon mot de passe et d’accéder au compte. Le cassage de mot de passe par force brute est la méthode la moins efficace, particulièrement dans le cas des mots de passe complexes.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Bourrage d’identifiants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par bourrage d’identifiants</w:t>
      </w:r>
      <w:r w:rsidRPr="00884894">
        <w:rPr>
          <w:rFonts w:ascii="Arial" w:eastAsia="Times New Roman" w:hAnsi="Arial" w:cs="Arial"/>
          <w:color w:val="333333"/>
          <w:sz w:val="30"/>
          <w:szCs w:val="30"/>
          <w:lang w:eastAsia="fr-CA"/>
        </w:rPr>
        <w:t xml:space="preserve"> est une manœuvre consistant à utiliser des listes de combinaisons de noms d’utilisateur et de mots de passe compromis afin d’accéder frauduleusement à des comptes en ligne. Les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ont recours à ces listes pour lancer des demandes de connexion automatisées à grande échelle dans l’espoir que l’une des combinaisons corresponde à un compte existant auquel ils pourront avoir accès.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Attaque par dictionnaire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attaques par dictionnaire</w:t>
      </w:r>
      <w:r w:rsidRPr="00884894">
        <w:rPr>
          <w:rFonts w:ascii="Arial" w:eastAsia="Times New Roman" w:hAnsi="Arial" w:cs="Arial"/>
          <w:color w:val="333333"/>
          <w:sz w:val="30"/>
          <w:szCs w:val="30"/>
          <w:lang w:eastAsia="fr-CA"/>
        </w:rPr>
        <w:t> mettent à profit des listes exhaustives de mots et de mots de passe fréquemment utilisés, qui comprennent souvent des fautes d’orthographe et diverses permutations qui tiennent compte des exigences en matière de complexité des mots de passe.</w: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pict>
          <v:rect id="_x0000_i1028"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Déni de service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Un </w:t>
      </w:r>
      <w:r w:rsidRPr="00884894">
        <w:rPr>
          <w:rFonts w:ascii="Arial" w:eastAsia="Times New Roman" w:hAnsi="Arial" w:cs="Arial"/>
          <w:b/>
          <w:bCs/>
          <w:color w:val="333333"/>
          <w:sz w:val="30"/>
          <w:szCs w:val="30"/>
          <w:lang w:eastAsia="fr-CA"/>
        </w:rPr>
        <w:t>déni de service (</w:t>
      </w:r>
      <w:proofErr w:type="spellStart"/>
      <w:r w:rsidRPr="00884894">
        <w:rPr>
          <w:rFonts w:ascii="Arial" w:eastAsia="Times New Roman" w:hAnsi="Arial" w:cs="Arial"/>
          <w:b/>
          <w:bCs/>
          <w:color w:val="333333"/>
          <w:sz w:val="30"/>
          <w:szCs w:val="30"/>
          <w:lang w:val="en" w:eastAsia="fr-CA"/>
        </w:rPr>
        <w:t>DoS</w:t>
      </w:r>
      <w:proofErr w:type="spellEnd"/>
      <w:r w:rsidRPr="00884894">
        <w:rPr>
          <w:rFonts w:ascii="Arial" w:eastAsia="Times New Roman" w:hAnsi="Arial" w:cs="Arial"/>
          <w:b/>
          <w:bCs/>
          <w:color w:val="333333"/>
          <w:sz w:val="30"/>
          <w:szCs w:val="30"/>
          <w:lang w:val="en" w:eastAsia="fr-CA"/>
        </w:rPr>
        <w:t xml:space="preserve"> pour Denial of Service</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 xml:space="preserve"> désigne une activité visant à rendre un service (p. ex. un site Web, un serveur, un réseau, un dispositif </w:t>
      </w:r>
      <w:proofErr w:type="spellStart"/>
      <w:r w:rsidRPr="00884894">
        <w:rPr>
          <w:rFonts w:ascii="Arial" w:eastAsia="Times New Roman" w:hAnsi="Arial" w:cs="Arial"/>
          <w:color w:val="333333"/>
          <w:sz w:val="30"/>
          <w:szCs w:val="30"/>
          <w:lang w:eastAsia="fr-CA"/>
        </w:rPr>
        <w:t>IdO</w:t>
      </w:r>
      <w:proofErr w:type="spellEnd"/>
      <w:r w:rsidRPr="00884894">
        <w:rPr>
          <w:rFonts w:ascii="Arial" w:eastAsia="Times New Roman" w:hAnsi="Arial" w:cs="Arial"/>
          <w:color w:val="333333"/>
          <w:sz w:val="30"/>
          <w:szCs w:val="30"/>
          <w:lang w:eastAsia="fr-CA"/>
        </w:rPr>
        <w:t>) inutilisable ou à ralentir l’exploitation et les fonctions d’un système.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Attaque par inondation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par inondation</w:t>
      </w:r>
      <w:r w:rsidRPr="00884894">
        <w:rPr>
          <w:rFonts w:ascii="Arial" w:eastAsia="Times New Roman" w:hAnsi="Arial" w:cs="Arial"/>
          <w:color w:val="333333"/>
          <w:sz w:val="30"/>
          <w:szCs w:val="30"/>
          <w:lang w:eastAsia="fr-CA"/>
        </w:rPr>
        <w:t xml:space="preserve"> est la forme la plus courante de déni de service. Elle se produit lorsqu’un auteur de menace envoie à répétition des demandes de connexion au serveur </w:t>
      </w:r>
      <w:proofErr w:type="gramStart"/>
      <w:r w:rsidRPr="00884894">
        <w:rPr>
          <w:rFonts w:ascii="Arial" w:eastAsia="Times New Roman" w:hAnsi="Arial" w:cs="Arial"/>
          <w:color w:val="333333"/>
          <w:sz w:val="30"/>
          <w:szCs w:val="30"/>
          <w:lang w:eastAsia="fr-CA"/>
        </w:rPr>
        <w:t>ciblé</w:t>
      </w:r>
      <w:proofErr w:type="gramEnd"/>
      <w:r w:rsidRPr="00884894">
        <w:rPr>
          <w:rFonts w:ascii="Arial" w:eastAsia="Times New Roman" w:hAnsi="Arial" w:cs="Arial"/>
          <w:color w:val="333333"/>
          <w:sz w:val="30"/>
          <w:szCs w:val="30"/>
          <w:lang w:eastAsia="fr-CA"/>
        </w:rPr>
        <w:t>, mais qu’il ne parvient pas à établir la connexion. Ces procédures de connexion incomplètes occupent et consomment toutes les ressources disponibles du serveur. Ainsi, le serveur ne parvient plus à traiter ni le trafic ni les demandes de connexion légitimes.</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4762500" cy="3169920"/>
            <wp:effectExtent l="0" t="0" r="0" b="0"/>
            <wp:docPr id="5" name="Image 5" descr="https://www.cyber.gc.ca/sites/default/files/images/intro-img-code-stream-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yber.gc.ca/sites/default/files/images/intro-img-code-stream-e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Attaque par arrêt de service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attaques par arrêt de service</w:t>
      </w:r>
      <w:r w:rsidRPr="00884894">
        <w:rPr>
          <w:rFonts w:ascii="Arial" w:eastAsia="Times New Roman" w:hAnsi="Arial" w:cs="Arial"/>
          <w:color w:val="333333"/>
          <w:sz w:val="30"/>
          <w:szCs w:val="30"/>
          <w:lang w:eastAsia="fr-CA"/>
        </w:rPr>
        <w:t> sont moins répandues que les </w:t>
      </w:r>
      <w:r w:rsidRPr="00884894">
        <w:rPr>
          <w:rFonts w:ascii="Arial" w:eastAsia="Times New Roman" w:hAnsi="Arial" w:cs="Arial"/>
          <w:b/>
          <w:bCs/>
          <w:color w:val="333333"/>
          <w:sz w:val="30"/>
          <w:szCs w:val="30"/>
          <w:lang w:eastAsia="fr-CA"/>
        </w:rPr>
        <w:t>attaques par inondation</w:t>
      </w:r>
      <w:r w:rsidRPr="00884894">
        <w:rPr>
          <w:rFonts w:ascii="Arial" w:eastAsia="Times New Roman" w:hAnsi="Arial" w:cs="Arial"/>
          <w:color w:val="333333"/>
          <w:sz w:val="30"/>
          <w:szCs w:val="30"/>
          <w:lang w:eastAsia="fr-CA"/>
        </w:rPr>
        <w:t>. Les auteurs de menace s’en servent pour exploiter une vulnérabilité  dans le but de provoquer une panne de système pour ainsi en empêcher l’accès.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lastRenderedPageBreak/>
        <w:t>Déni de service distribué</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par déni de service distribué (</w:t>
      </w:r>
      <w:proofErr w:type="spellStart"/>
      <w:r w:rsidRPr="00884894">
        <w:rPr>
          <w:rFonts w:ascii="Arial" w:eastAsia="Times New Roman" w:hAnsi="Arial" w:cs="Arial"/>
          <w:b/>
          <w:bCs/>
          <w:color w:val="333333"/>
          <w:sz w:val="30"/>
          <w:szCs w:val="30"/>
          <w:lang w:eastAsia="fr-CA"/>
        </w:rPr>
        <w:t>DDoS</w:t>
      </w:r>
      <w:proofErr w:type="spellEnd"/>
      <w:r w:rsidRPr="00884894">
        <w:rPr>
          <w:rFonts w:ascii="Arial" w:eastAsia="Times New Roman" w:hAnsi="Arial" w:cs="Arial"/>
          <w:b/>
          <w:bCs/>
          <w:color w:val="333333"/>
          <w:sz w:val="30"/>
          <w:szCs w:val="30"/>
          <w:lang w:eastAsia="fr-CA"/>
        </w:rPr>
        <w:t xml:space="preserve"> pour </w:t>
      </w:r>
      <w:r w:rsidRPr="00884894">
        <w:rPr>
          <w:rFonts w:ascii="Arial" w:eastAsia="Times New Roman" w:hAnsi="Arial" w:cs="Arial"/>
          <w:b/>
          <w:bCs/>
          <w:color w:val="333333"/>
          <w:sz w:val="30"/>
          <w:szCs w:val="30"/>
          <w:lang w:val="en" w:eastAsia="fr-CA"/>
        </w:rPr>
        <w:t>Distributed Denial of Service</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 xml:space="preserve"> est une attaque par déni de service  qui provient de plusieurs machines à la fois. Ces machines peuvent être contrôlées par un groupe d’auteurs de menace travaillant ensemble ou faire partie d’un réseau de zombies agissant sous le contrôle d’un seul auteur de menace. Les </w:t>
      </w:r>
      <w:proofErr w:type="spellStart"/>
      <w:r w:rsidRPr="00884894">
        <w:rPr>
          <w:rFonts w:ascii="Arial" w:eastAsia="Times New Roman" w:hAnsi="Arial" w:cs="Arial"/>
          <w:color w:val="333333"/>
          <w:sz w:val="30"/>
          <w:szCs w:val="30"/>
          <w:lang w:eastAsia="fr-CA"/>
        </w:rPr>
        <w:t>DDoS</w:t>
      </w:r>
      <w:proofErr w:type="spellEnd"/>
      <w:r w:rsidRPr="00884894">
        <w:rPr>
          <w:rFonts w:ascii="Arial" w:eastAsia="Times New Roman" w:hAnsi="Arial" w:cs="Arial"/>
          <w:color w:val="333333"/>
          <w:sz w:val="30"/>
          <w:szCs w:val="30"/>
          <w:lang w:eastAsia="fr-CA"/>
        </w:rPr>
        <w:t>  sont plus puissants, ce qui complique davantage la tâche d’identification de la véritable source de l’attaque.</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Figure 4 : Déni de service distribué</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4754880" cy="12603480"/>
            <wp:effectExtent l="0" t="0" r="7620" b="7620"/>
            <wp:docPr id="4" name="Image 4" descr="Description détaillée suit immédi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étaillée suit immédiat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12603480"/>
                    </a:xfrm>
                    <a:prstGeom prst="rect">
                      <a:avLst/>
                    </a:prstGeom>
                    <a:noFill/>
                    <a:ln>
                      <a:noFill/>
                    </a:ln>
                  </pic:spPr>
                </pic:pic>
              </a:graphicData>
            </a:graphic>
          </wp:inline>
        </w:drawing>
      </w:r>
      <w:r w:rsidRPr="00884894">
        <w:rPr>
          <w:rFonts w:ascii="Arial" w:eastAsia="Times New Roman" w:hAnsi="Arial" w:cs="Arial"/>
          <w:color w:val="333333"/>
          <w:sz w:val="30"/>
          <w:szCs w:val="30"/>
          <w:lang w:eastAsia="fr-CA"/>
        </w:rPr>
        <w:lastRenderedPageBreak/>
        <w:t>Description détaillée - Déni de service distribué</w: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pict>
          <v:rect id="_x0000_i1029" style="width:0;height:0" o:hralign="center" o:hrstd="t" o:hr="t" fillcolor="#a0a0a0" stroked="f"/>
        </w:pic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before="345" w:after="345" w:line="240" w:lineRule="auto"/>
        <w:rPr>
          <w:rFonts w:ascii="Arial" w:eastAsia="Times New Roman" w:hAnsi="Arial" w:cs="Arial"/>
          <w:color w:val="6F6F6F"/>
          <w:sz w:val="26"/>
          <w:szCs w:val="26"/>
          <w:lang w:eastAsia="fr-CA"/>
        </w:rPr>
      </w:pPr>
      <w:hyperlink r:id="rId27" w:anchor="wb-tphp" w:history="1">
        <w:r w:rsidRPr="00884894">
          <w:rPr>
            <w:rFonts w:ascii="Arial" w:eastAsia="Times New Roman" w:hAnsi="Arial" w:cs="Arial"/>
            <w:color w:val="284162"/>
            <w:sz w:val="26"/>
            <w:szCs w:val="26"/>
            <w:u w:val="single"/>
            <w:lang w:eastAsia="fr-CA"/>
          </w:rPr>
          <w:t>Haut de la page</w:t>
        </w:r>
      </w:hyperlink>
      <w:r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Exploit et trousse d’exploit</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exploit</w:t>
      </w:r>
      <w:r w:rsidRPr="00884894">
        <w:rPr>
          <w:rFonts w:ascii="Arial" w:eastAsia="Times New Roman" w:hAnsi="Arial" w:cs="Arial"/>
          <w:color w:val="333333"/>
          <w:sz w:val="30"/>
          <w:szCs w:val="30"/>
          <w:lang w:eastAsia="fr-CA"/>
        </w:rPr>
        <w:t> est un code malveillant qui tire avantage d’une vulnérabilité non corrigée. Une </w:t>
      </w:r>
      <w:r w:rsidRPr="00884894">
        <w:rPr>
          <w:rFonts w:ascii="Arial" w:eastAsia="Times New Roman" w:hAnsi="Arial" w:cs="Arial"/>
          <w:b/>
          <w:bCs/>
          <w:color w:val="333333"/>
          <w:sz w:val="30"/>
          <w:szCs w:val="30"/>
          <w:lang w:eastAsia="fr-CA"/>
        </w:rPr>
        <w:t>trousse d’exploit</w:t>
      </w:r>
      <w:r w:rsidRPr="00884894">
        <w:rPr>
          <w:rFonts w:ascii="Arial" w:eastAsia="Times New Roman" w:hAnsi="Arial" w:cs="Arial"/>
          <w:color w:val="333333"/>
          <w:sz w:val="30"/>
          <w:szCs w:val="30"/>
          <w:lang w:eastAsia="fr-CA"/>
        </w:rPr>
        <w:t> est une collection d’exploits qui ciblent les applications logicielles non sécurisées. Les trousses d’exploit sont adaptées de manière à chercher des vulnérabilités précises et à exécuter l’exploit correspondant à la vulnérabilité relevée. Si un utilisateur visite un site Web hébergeant une trousse d’exploit, celle-ci comparera son référentiel d’exploits aux applications logicielles qui se trouvent sur le dispositif de l’utilisateur et déploiera l’exploit correspondant à la vulnérabilité décelée.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Injection de code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injection de code</w:t>
      </w:r>
      <w:r w:rsidRPr="00884894">
        <w:rPr>
          <w:rFonts w:ascii="Arial" w:eastAsia="Times New Roman" w:hAnsi="Arial" w:cs="Arial"/>
          <w:color w:val="333333"/>
          <w:sz w:val="30"/>
          <w:szCs w:val="30"/>
          <w:lang w:eastAsia="fr-CA"/>
        </w:rPr>
        <w:t> est une technique qui consiste à insérer du code malveillant dans un programme informatique en exploitant une faille dans les instructions d’une fonction du programme ou dans la façon dont ce programme interprète les données saisies. Les deux techniques d’injection de code  souvent utilisées sont l’</w:t>
      </w:r>
      <w:r w:rsidRPr="00884894">
        <w:rPr>
          <w:rFonts w:ascii="Arial" w:eastAsia="Times New Roman" w:hAnsi="Arial" w:cs="Arial"/>
          <w:b/>
          <w:bCs/>
          <w:color w:val="333333"/>
          <w:sz w:val="30"/>
          <w:szCs w:val="30"/>
          <w:lang w:eastAsia="fr-CA"/>
        </w:rPr>
        <w:t>injection de script intersites (XSS pour </w:t>
      </w:r>
      <w:r w:rsidRPr="00884894">
        <w:rPr>
          <w:rFonts w:ascii="Arial" w:eastAsia="Times New Roman" w:hAnsi="Arial" w:cs="Arial"/>
          <w:b/>
          <w:bCs/>
          <w:color w:val="333333"/>
          <w:sz w:val="30"/>
          <w:szCs w:val="30"/>
          <w:lang w:val="en" w:eastAsia="fr-CA"/>
        </w:rPr>
        <w:t>Cross-Site Scripting</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 et l’</w:t>
      </w:r>
      <w:r w:rsidRPr="00884894">
        <w:rPr>
          <w:rFonts w:ascii="Arial" w:eastAsia="Times New Roman" w:hAnsi="Arial" w:cs="Arial"/>
          <w:b/>
          <w:bCs/>
          <w:color w:val="333333"/>
          <w:sz w:val="30"/>
          <w:szCs w:val="30"/>
          <w:lang w:eastAsia="fr-CA"/>
        </w:rPr>
        <w:t>injection SQL (</w:t>
      </w:r>
      <w:r w:rsidRPr="00884894">
        <w:rPr>
          <w:rFonts w:ascii="Arial" w:eastAsia="Times New Roman" w:hAnsi="Arial" w:cs="Arial"/>
          <w:b/>
          <w:bCs/>
          <w:color w:val="333333"/>
          <w:sz w:val="30"/>
          <w:szCs w:val="30"/>
          <w:lang w:val="en" w:eastAsia="fr-CA"/>
        </w:rPr>
        <w:t>Structured Query Language</w:t>
      </w:r>
      <w:r w:rsidRPr="00884894">
        <w:rPr>
          <w:rFonts w:ascii="Arial" w:eastAsia="Times New Roman" w:hAnsi="Arial" w:cs="Arial"/>
          <w:b/>
          <w:bCs/>
          <w:color w:val="333333"/>
          <w:sz w:val="30"/>
          <w:szCs w:val="30"/>
          <w:lang w:eastAsia="fr-CA"/>
        </w:rPr>
        <w:t>)</w:t>
      </w:r>
      <w:r w:rsidRPr="00884894">
        <w:rPr>
          <w:rFonts w:ascii="Arial" w:eastAsia="Times New Roman" w:hAnsi="Arial" w:cs="Arial"/>
          <w:color w:val="333333"/>
          <w:sz w:val="30"/>
          <w:szCs w:val="30"/>
          <w:lang w:eastAsia="fr-CA"/>
        </w:rPr>
        <w:t>.</w:t>
      </w:r>
    </w:p>
    <w:p w:rsidR="00884894" w:rsidRPr="00884894" w:rsidRDefault="00884894" w:rsidP="00884894">
      <w:pPr>
        <w:numPr>
          <w:ilvl w:val="0"/>
          <w:numId w:val="2"/>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injection XSS</w:t>
      </w:r>
      <w:r w:rsidRPr="00884894">
        <w:rPr>
          <w:rFonts w:ascii="Arial" w:eastAsia="Times New Roman" w:hAnsi="Arial" w:cs="Arial"/>
          <w:color w:val="333333"/>
          <w:sz w:val="30"/>
          <w:szCs w:val="30"/>
          <w:lang w:eastAsia="fr-CA"/>
        </w:rPr>
        <w:t xml:space="preserve"> est une méthode d’injection de code au moyen de laquelle un auteur de menace insère et exécute un programme malveillant dans une application Web en contournant les mécanismes de validation des données saisies. Le programme malveillant est exécuté dans le navigateur des utilisateurs qui accèdent à l’application Web infectée. Le code injecté par XSS peut être une exécution </w:t>
      </w:r>
      <w:r w:rsidRPr="00884894">
        <w:rPr>
          <w:rFonts w:ascii="Arial" w:eastAsia="Times New Roman" w:hAnsi="Arial" w:cs="Arial"/>
          <w:color w:val="333333"/>
          <w:sz w:val="30"/>
          <w:szCs w:val="30"/>
          <w:lang w:eastAsia="fr-CA"/>
        </w:rPr>
        <w:lastRenderedPageBreak/>
        <w:t>unique ou être utilisé pour permettre une activité malveillante ultérieure.</w:t>
      </w:r>
    </w:p>
    <w:p w:rsidR="00884894" w:rsidRPr="00884894" w:rsidRDefault="00884894" w:rsidP="00884894">
      <w:pPr>
        <w:numPr>
          <w:ilvl w:val="0"/>
          <w:numId w:val="2"/>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injection SQL</w:t>
      </w:r>
      <w:r w:rsidRPr="00884894">
        <w:rPr>
          <w:rFonts w:ascii="Arial" w:eastAsia="Times New Roman" w:hAnsi="Arial" w:cs="Arial"/>
          <w:color w:val="333333"/>
          <w:sz w:val="30"/>
          <w:szCs w:val="30"/>
          <w:lang w:eastAsia="fr-CA"/>
        </w:rPr>
        <w:t> récupère ou modifie le contenu d’une base de données SQL en insérant du code dans des formulaires Web destinés à saisir des données dans les bases de données SQL ou à les interroger. Ces bases de données peuvent contenir des renseignements nominatifs ou de l’information sensible.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Exploitation du jour zéro</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vulnérabilité du jour zéro</w:t>
      </w:r>
      <w:r w:rsidRPr="00884894">
        <w:rPr>
          <w:rFonts w:ascii="Arial" w:eastAsia="Times New Roman" w:hAnsi="Arial" w:cs="Arial"/>
          <w:color w:val="333333"/>
          <w:sz w:val="30"/>
          <w:szCs w:val="30"/>
          <w:lang w:eastAsia="fr-CA"/>
        </w:rPr>
        <w:t> est une vulnérabilité dont l’existence est inconnue du fournisseur, ce qui signifie que son risque n’a pas été atténué par un correctif. Un </w:t>
      </w:r>
      <w:r w:rsidRPr="00884894">
        <w:rPr>
          <w:rFonts w:ascii="Arial" w:eastAsia="Times New Roman" w:hAnsi="Arial" w:cs="Arial"/>
          <w:b/>
          <w:bCs/>
          <w:color w:val="333333"/>
          <w:sz w:val="30"/>
          <w:szCs w:val="30"/>
          <w:lang w:eastAsia="fr-CA"/>
        </w:rPr>
        <w:t>exploit du jour zéro</w:t>
      </w:r>
      <w:r w:rsidRPr="00884894">
        <w:rPr>
          <w:rFonts w:ascii="Arial" w:eastAsia="Times New Roman" w:hAnsi="Arial" w:cs="Arial"/>
          <w:color w:val="333333"/>
          <w:sz w:val="30"/>
          <w:szCs w:val="30"/>
          <w:lang w:eastAsia="fr-CA"/>
        </w:rPr>
        <w:t> est une attaque dirigée vers une vulnérabilité du jour zéro. Lorsqu’un correctif a été mis au point, la vulnérabilité n’est plus considérée comme étant du jour zéro.</w: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pict>
          <v:rect id="_x0000_i1030"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Exploit sur le Web</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715000" cy="3307080"/>
            <wp:effectExtent l="0" t="0" r="0" b="7620"/>
            <wp:docPr id="3" name="Image 3" descr="https://www.cyber.gc.ca/sites/default/files/images/online-shopping-600x347-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yber.gc.ca/sites/default/files/images/online-shopping-600x347-ef.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0708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lastRenderedPageBreak/>
        <w:t>Les </w:t>
      </w:r>
      <w:r w:rsidRPr="00884894">
        <w:rPr>
          <w:rFonts w:ascii="Arial" w:eastAsia="Times New Roman" w:hAnsi="Arial" w:cs="Arial"/>
          <w:b/>
          <w:bCs/>
          <w:color w:val="333333"/>
          <w:sz w:val="30"/>
          <w:szCs w:val="30"/>
          <w:lang w:eastAsia="fr-CA"/>
        </w:rPr>
        <w:t>exploits sur le Web</w:t>
      </w:r>
      <w:r w:rsidRPr="00884894">
        <w:rPr>
          <w:rFonts w:ascii="Arial" w:eastAsia="Times New Roman" w:hAnsi="Arial" w:cs="Arial"/>
          <w:color w:val="333333"/>
          <w:sz w:val="30"/>
          <w:szCs w:val="30"/>
          <w:lang w:eastAsia="fr-CA"/>
        </w:rPr>
        <w:t> visent à compromettre les utilisateurs lorsqu’ils naviguent, ou tentent de naviguer, sur des pages Web précises. Ces exploits fonctionnent en compromettant ou en se faisant passer pour un site Web que les victimes cherchent à visiter. Ce faisant, les victimes subissent elles-mêmes une compromission, ou il y a une exploitation des vulnérabilités du système qui dirigent les utilisateurs à la bonne page Web.</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Attaque par téléchargement furtif</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Par </w:t>
      </w:r>
      <w:r w:rsidRPr="00884894">
        <w:rPr>
          <w:rFonts w:ascii="Arial" w:eastAsia="Times New Roman" w:hAnsi="Arial" w:cs="Arial"/>
          <w:b/>
          <w:bCs/>
          <w:color w:val="333333"/>
          <w:sz w:val="30"/>
          <w:szCs w:val="30"/>
          <w:lang w:eastAsia="fr-CA"/>
        </w:rPr>
        <w:t>attaque par téléchargement furtif</w:t>
      </w:r>
      <w:r w:rsidRPr="00884894">
        <w:rPr>
          <w:rFonts w:ascii="Arial" w:eastAsia="Times New Roman" w:hAnsi="Arial" w:cs="Arial"/>
          <w:color w:val="333333"/>
          <w:sz w:val="30"/>
          <w:szCs w:val="30"/>
          <w:lang w:eastAsia="fr-CA"/>
        </w:rPr>
        <w:t xml:space="preserve">, on entend le code malveillant qu’un auteur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xml:space="preserve"> installe sur un site Web à l’insu de l’hôte dans le but de compromettre les dispositifs des utilisateurs qui le consultent.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Détournement de formulaire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détournement de formulaire</w:t>
      </w:r>
      <w:r w:rsidRPr="00884894">
        <w:rPr>
          <w:rFonts w:ascii="Arial" w:eastAsia="Times New Roman" w:hAnsi="Arial" w:cs="Arial"/>
          <w:color w:val="333333"/>
          <w:sz w:val="30"/>
          <w:szCs w:val="30"/>
          <w:lang w:eastAsia="fr-CA"/>
        </w:rPr>
        <w:t> consiste à injecter du code malveillant dans un formulaire de page Web, comme une page de paiement, pour le compromettre et voler les détails relatifs aux cartes de crédit ainsi que d’autres renseignements que les utilisateurs entrent sur ces pages.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Détournement de domaine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détournement de domaine</w:t>
      </w:r>
      <w:r w:rsidRPr="00884894">
        <w:rPr>
          <w:rFonts w:ascii="Arial" w:eastAsia="Times New Roman" w:hAnsi="Arial" w:cs="Arial"/>
          <w:color w:val="333333"/>
          <w:sz w:val="30"/>
          <w:szCs w:val="30"/>
          <w:lang w:eastAsia="fr-CA"/>
        </w:rPr>
        <w:t xml:space="preserve"> est une technique qui consiste à rediriger le trafic d’un site Web légitime vers un site malveillant. Pour réaliser cette supercherie, les auteurs de menace modifient les paramètres système de l’utilisateur ou exploitent les vulnérabilités logicielles du serveur du système d’adressage par domaines (DNS pour Domain Name </w:t>
      </w:r>
      <w:proofErr w:type="gramStart"/>
      <w:r w:rsidRPr="00884894">
        <w:rPr>
          <w:rFonts w:ascii="Arial" w:eastAsia="Times New Roman" w:hAnsi="Arial" w:cs="Arial"/>
          <w:color w:val="333333"/>
          <w:sz w:val="30"/>
          <w:szCs w:val="30"/>
          <w:lang w:eastAsia="fr-CA"/>
        </w:rPr>
        <w:t>System )</w:t>
      </w:r>
      <w:proofErr w:type="gramEnd"/>
      <w:r w:rsidRPr="00884894">
        <w:rPr>
          <w:rFonts w:ascii="Arial" w:eastAsia="Times New Roman" w:hAnsi="Arial" w:cs="Arial"/>
          <w:color w:val="333333"/>
          <w:sz w:val="30"/>
          <w:szCs w:val="30"/>
          <w:lang w:eastAsia="fr-CA"/>
        </w:rPr>
        <w:t xml:space="preserve"> qui assure la correspondance entre les adresses URL et les adresses IP. Contrairement au </w:t>
      </w:r>
      <w:proofErr w:type="spellStart"/>
      <w:r w:rsidRPr="00884894">
        <w:rPr>
          <w:rFonts w:ascii="Arial" w:eastAsia="Times New Roman" w:hAnsi="Arial" w:cs="Arial"/>
          <w:color w:val="333333"/>
          <w:sz w:val="30"/>
          <w:szCs w:val="30"/>
          <w:lang w:eastAsia="fr-CA"/>
        </w:rPr>
        <w:t>typosquattage</w:t>
      </w:r>
      <w:proofErr w:type="spellEnd"/>
      <w:r w:rsidRPr="00884894">
        <w:rPr>
          <w:rFonts w:ascii="Arial" w:eastAsia="Times New Roman" w:hAnsi="Arial" w:cs="Arial"/>
          <w:color w:val="333333"/>
          <w:sz w:val="30"/>
          <w:szCs w:val="30"/>
          <w:lang w:eastAsia="fr-CA"/>
        </w:rPr>
        <w:t xml:space="preserve"> (voir ci-dessous), une technique qui tire avantage des fautes de frappe de l’utilisateur pour le rediriger vers un site Web illégitime, le détournement de domaine peut rediriger l’utilisateur malgré le fait qu’il ait tapé la bonne adresse URL. Au premier coup d’œil, le site Web illégitime peut sembler légitime, alors qu’il sert en réalité à </w:t>
      </w:r>
      <w:r w:rsidRPr="00884894">
        <w:rPr>
          <w:rFonts w:ascii="Arial" w:eastAsia="Times New Roman" w:hAnsi="Arial" w:cs="Arial"/>
          <w:color w:val="333333"/>
          <w:sz w:val="30"/>
          <w:szCs w:val="30"/>
          <w:lang w:eastAsia="fr-CA"/>
        </w:rPr>
        <w:lastRenderedPageBreak/>
        <w:t xml:space="preserve">installer un </w:t>
      </w:r>
      <w:proofErr w:type="spellStart"/>
      <w:r w:rsidRPr="00884894">
        <w:rPr>
          <w:rFonts w:ascii="Arial" w:eastAsia="Times New Roman" w:hAnsi="Arial" w:cs="Arial"/>
          <w:color w:val="333333"/>
          <w:sz w:val="30"/>
          <w:szCs w:val="30"/>
          <w:lang w:eastAsia="fr-CA"/>
        </w:rPr>
        <w:t>maliciel</w:t>
      </w:r>
      <w:proofErr w:type="spellEnd"/>
      <w:r w:rsidRPr="00884894">
        <w:rPr>
          <w:rFonts w:ascii="Arial" w:eastAsia="Times New Roman" w:hAnsi="Arial" w:cs="Arial"/>
          <w:color w:val="333333"/>
          <w:sz w:val="30"/>
          <w:szCs w:val="30"/>
          <w:lang w:eastAsia="fr-CA"/>
        </w:rPr>
        <w:t xml:space="preserve"> et à obtenir des renseignements nominatifs ou de l’information sensible.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proofErr w:type="spellStart"/>
      <w:r w:rsidRPr="00884894">
        <w:rPr>
          <w:rFonts w:ascii="Arial" w:eastAsia="Times New Roman" w:hAnsi="Arial" w:cs="Arial"/>
          <w:b/>
          <w:bCs/>
          <w:color w:val="31708F"/>
          <w:sz w:val="33"/>
          <w:szCs w:val="33"/>
          <w:lang w:eastAsia="fr-CA"/>
        </w:rPr>
        <w:t>Typosquattage</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proofErr w:type="spellStart"/>
      <w:r w:rsidRPr="00884894">
        <w:rPr>
          <w:rFonts w:ascii="Arial" w:eastAsia="Times New Roman" w:hAnsi="Arial" w:cs="Arial"/>
          <w:b/>
          <w:bCs/>
          <w:color w:val="333333"/>
          <w:sz w:val="30"/>
          <w:szCs w:val="30"/>
          <w:lang w:eastAsia="fr-CA"/>
        </w:rPr>
        <w:t>typosquattage</w:t>
      </w:r>
      <w:proofErr w:type="spellEnd"/>
      <w:r w:rsidRPr="00884894">
        <w:rPr>
          <w:rFonts w:ascii="Arial" w:eastAsia="Times New Roman" w:hAnsi="Arial" w:cs="Arial"/>
          <w:color w:val="333333"/>
          <w:sz w:val="30"/>
          <w:szCs w:val="30"/>
          <w:lang w:eastAsia="fr-CA"/>
        </w:rPr>
        <w:t xml:space="preserve"> est une technique qui consiste à enregistrer des noms de domaines graphiquement apparentés à une adresse de domaine légitime, mais pouvant facilement être confondus. Cette technique, appelée également détournement d’adresse URL, elle permet aux auteurs de menace de rediriger un utilisateur ayant fait une erreur au moment de saisir l’adresse d’un site Web vers un domaine en apparence similaire sous leur contrôle. Le nouveau domaine peut alors servir à installer un </w:t>
      </w:r>
      <w:proofErr w:type="spellStart"/>
      <w:r w:rsidRPr="00884894">
        <w:rPr>
          <w:rFonts w:ascii="Arial" w:eastAsia="Times New Roman" w:hAnsi="Arial" w:cs="Arial"/>
          <w:color w:val="333333"/>
          <w:sz w:val="30"/>
          <w:szCs w:val="30"/>
          <w:lang w:eastAsia="fr-CA"/>
        </w:rPr>
        <w:t>maliciel</w:t>
      </w:r>
      <w:proofErr w:type="spellEnd"/>
      <w:r w:rsidRPr="00884894">
        <w:rPr>
          <w:rFonts w:ascii="Arial" w:eastAsia="Times New Roman" w:hAnsi="Arial" w:cs="Arial"/>
          <w:color w:val="333333"/>
          <w:sz w:val="30"/>
          <w:szCs w:val="30"/>
          <w:lang w:eastAsia="fr-CA"/>
        </w:rPr>
        <w:t xml:space="preserve"> et à obtenir des renseignements nominatifs ou de l’information sensible. Des techniques d’hameçonnage peuvent également être utilisées pour attirer les utilisateurs vers une adresse URL détournée.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Attaque par embuscade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Une </w:t>
      </w:r>
      <w:r w:rsidRPr="00884894">
        <w:rPr>
          <w:rFonts w:ascii="Arial" w:eastAsia="Times New Roman" w:hAnsi="Arial" w:cs="Arial"/>
          <w:b/>
          <w:bCs/>
          <w:color w:val="333333"/>
          <w:sz w:val="30"/>
          <w:szCs w:val="30"/>
          <w:lang w:eastAsia="fr-CA"/>
        </w:rPr>
        <w:t>attaque par embuscade</w:t>
      </w:r>
      <w:r w:rsidRPr="00884894">
        <w:rPr>
          <w:rFonts w:ascii="Arial" w:eastAsia="Times New Roman" w:hAnsi="Arial" w:cs="Arial"/>
          <w:color w:val="333333"/>
          <w:sz w:val="30"/>
          <w:szCs w:val="30"/>
          <w:lang w:eastAsia="fr-CA"/>
        </w:rPr>
        <w:t> consiste à compromettre au moyen d’un exploit un site Web consulté fréquemment par des personnes précises en vue de les infecter.</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after="0" w:line="240" w:lineRule="auto"/>
        <w:rPr>
          <w:rFonts w:ascii="Arial" w:eastAsia="Times New Roman" w:hAnsi="Arial" w:cs="Arial"/>
          <w:color w:val="6F6F6F"/>
          <w:sz w:val="26"/>
          <w:szCs w:val="26"/>
          <w:lang w:eastAsia="fr-CA"/>
        </w:rPr>
      </w:pPr>
      <w:hyperlink r:id="rId29" w:anchor="wb-tphp" w:history="1">
        <w:r w:rsidRPr="00884894">
          <w:rPr>
            <w:rFonts w:ascii="Arial" w:eastAsia="Times New Roman" w:hAnsi="Arial" w:cs="Arial"/>
            <w:color w:val="284162"/>
            <w:sz w:val="26"/>
            <w:szCs w:val="26"/>
            <w:u w:val="single"/>
            <w:lang w:eastAsia="fr-CA"/>
          </w:rPr>
          <w:t>Haut de la page</w:t>
        </w:r>
      </w:hyperlink>
      <w:r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proofErr w:type="spellStart"/>
      <w:r w:rsidRPr="00884894">
        <w:rPr>
          <w:rFonts w:ascii="Arial" w:eastAsia="Times New Roman" w:hAnsi="Arial" w:cs="Arial"/>
          <w:b/>
          <w:bCs/>
          <w:color w:val="333333"/>
          <w:sz w:val="36"/>
          <w:szCs w:val="36"/>
          <w:lang w:eastAsia="fr-CA"/>
        </w:rPr>
        <w:t>Maliciel</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proofErr w:type="spellStart"/>
      <w:r w:rsidRPr="00884894">
        <w:rPr>
          <w:rFonts w:ascii="Arial" w:eastAsia="Times New Roman" w:hAnsi="Arial" w:cs="Arial"/>
          <w:b/>
          <w:bCs/>
          <w:color w:val="333333"/>
          <w:sz w:val="30"/>
          <w:szCs w:val="30"/>
          <w:lang w:eastAsia="fr-CA"/>
        </w:rPr>
        <w:t>maliciel</w:t>
      </w:r>
      <w:proofErr w:type="spellEnd"/>
      <w:r w:rsidRPr="00884894">
        <w:rPr>
          <w:rFonts w:ascii="Arial" w:eastAsia="Times New Roman" w:hAnsi="Arial" w:cs="Arial"/>
          <w:color w:val="333333"/>
          <w:sz w:val="30"/>
          <w:szCs w:val="30"/>
          <w:lang w:eastAsia="fr-CA"/>
        </w:rPr>
        <w:t xml:space="preserve"> (abréviation des mots « malveillant » et « logiciel ») désigne tout logiciel ou code conçu pour infiltrer ou endommager un système informatique. Le terme « charge de virus » fait référence aux actions réalisées par un logiciel malveillant lorsqu’il se trouve dans un système ou dans le réseau d’une victime (p. ex. un </w:t>
      </w:r>
      <w:proofErr w:type="spellStart"/>
      <w:r w:rsidRPr="00884894">
        <w:rPr>
          <w:rFonts w:ascii="Arial" w:eastAsia="Times New Roman" w:hAnsi="Arial" w:cs="Arial"/>
          <w:color w:val="333333"/>
          <w:sz w:val="30"/>
          <w:szCs w:val="30"/>
          <w:lang w:eastAsia="fr-CA"/>
        </w:rPr>
        <w:t>rançongiciel</w:t>
      </w:r>
      <w:proofErr w:type="spellEnd"/>
      <w:r w:rsidRPr="00884894">
        <w:rPr>
          <w:rFonts w:ascii="Arial" w:eastAsia="Times New Roman" w:hAnsi="Arial" w:cs="Arial"/>
          <w:color w:val="333333"/>
          <w:sz w:val="30"/>
          <w:szCs w:val="30"/>
          <w:lang w:eastAsia="fr-CA"/>
        </w:rPr>
        <w:t>  qui chiffre des fichiers ou l’installation de portes dérobées qui permettent un accès à distance).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proofErr w:type="spellStart"/>
      <w:r w:rsidRPr="00884894">
        <w:rPr>
          <w:rFonts w:ascii="Arial" w:eastAsia="Times New Roman" w:hAnsi="Arial" w:cs="Arial"/>
          <w:b/>
          <w:bCs/>
          <w:color w:val="31708F"/>
          <w:sz w:val="33"/>
          <w:szCs w:val="33"/>
          <w:lang w:eastAsia="fr-CA"/>
        </w:rPr>
        <w:lastRenderedPageBreak/>
        <w:t>Publiciel</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proofErr w:type="spellStart"/>
      <w:r w:rsidRPr="00884894">
        <w:rPr>
          <w:rFonts w:ascii="Arial" w:eastAsia="Times New Roman" w:hAnsi="Arial" w:cs="Arial"/>
          <w:b/>
          <w:bCs/>
          <w:color w:val="333333"/>
          <w:sz w:val="30"/>
          <w:szCs w:val="30"/>
          <w:lang w:eastAsia="fr-CA"/>
        </w:rPr>
        <w:t>publiciel</w:t>
      </w:r>
      <w:proofErr w:type="spellEnd"/>
      <w:r w:rsidRPr="00884894">
        <w:rPr>
          <w:rFonts w:ascii="Arial" w:eastAsia="Times New Roman" w:hAnsi="Arial" w:cs="Arial"/>
          <w:color w:val="333333"/>
          <w:sz w:val="30"/>
          <w:szCs w:val="30"/>
          <w:lang w:eastAsia="fr-CA"/>
        </w:rPr>
        <w:t xml:space="preserve"> (abréviation des mots « publicitaire » et « logiciel ») peut infecter un ordinateur lorsqu’il est téléchargé dans le cadre du téléchargement d’un autre programme ou d’une attaque par téléchargement furtif sur le Web. Son objectif principal est de générer des revenus en offrant de la publicité en ligne adaptée. Un logiciel publicitaire basé sur un navigateur et sur une application fait le suivi et la collecte de l’information liée aux utilisateurs et aux dispositifs, dont les données de localisation. Les </w:t>
      </w:r>
      <w:proofErr w:type="spellStart"/>
      <w:r w:rsidRPr="00884894">
        <w:rPr>
          <w:rFonts w:ascii="Arial" w:eastAsia="Times New Roman" w:hAnsi="Arial" w:cs="Arial"/>
          <w:color w:val="333333"/>
          <w:sz w:val="30"/>
          <w:szCs w:val="30"/>
          <w:lang w:eastAsia="fr-CA"/>
        </w:rPr>
        <w:t>publiciels</w:t>
      </w:r>
      <w:proofErr w:type="spellEnd"/>
      <w:r w:rsidRPr="00884894">
        <w:rPr>
          <w:rFonts w:ascii="Arial" w:eastAsia="Times New Roman" w:hAnsi="Arial" w:cs="Arial"/>
          <w:color w:val="333333"/>
          <w:sz w:val="30"/>
          <w:szCs w:val="30"/>
          <w:lang w:eastAsia="fr-CA"/>
        </w:rPr>
        <w:t xml:space="preserve"> peuvent mener à l’exploitation des paramètres de sécurité, des utilisateurs et des systèmes.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Balise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balises</w:t>
      </w:r>
      <w:r w:rsidRPr="00884894">
        <w:rPr>
          <w:rFonts w:ascii="Arial" w:eastAsia="Times New Roman" w:hAnsi="Arial" w:cs="Arial"/>
          <w:color w:val="333333"/>
          <w:sz w:val="30"/>
          <w:szCs w:val="30"/>
          <w:lang w:eastAsia="fr-CA"/>
        </w:rPr>
        <w:t xml:space="preserve"> sont des signaux envoyés par un </w:t>
      </w:r>
      <w:proofErr w:type="spellStart"/>
      <w:r w:rsidRPr="00884894">
        <w:rPr>
          <w:rFonts w:ascii="Arial" w:eastAsia="Times New Roman" w:hAnsi="Arial" w:cs="Arial"/>
          <w:color w:val="333333"/>
          <w:sz w:val="30"/>
          <w:szCs w:val="30"/>
          <w:lang w:eastAsia="fr-CA"/>
        </w:rPr>
        <w:t>maliciel</w:t>
      </w:r>
      <w:proofErr w:type="spellEnd"/>
      <w:r w:rsidRPr="00884894">
        <w:rPr>
          <w:rFonts w:ascii="Arial" w:eastAsia="Times New Roman" w:hAnsi="Arial" w:cs="Arial"/>
          <w:color w:val="333333"/>
          <w:sz w:val="30"/>
          <w:szCs w:val="30"/>
          <w:lang w:eastAsia="fr-CA"/>
        </w:rPr>
        <w:t xml:space="preserve">. Elles tentent de se connecter à l’infrastructure de commande d’un auteur de menace après s’être infiltrées dans l’environnement ciblé. Les balises avisent l’auteur de menace qu’il a réussi à compromettre le système et lui permettent d’envoyer des commandes supplémentaires au </w:t>
      </w:r>
      <w:proofErr w:type="spellStart"/>
      <w:r w:rsidRPr="00884894">
        <w:rPr>
          <w:rFonts w:ascii="Arial" w:eastAsia="Times New Roman" w:hAnsi="Arial" w:cs="Arial"/>
          <w:color w:val="333333"/>
          <w:sz w:val="30"/>
          <w:szCs w:val="30"/>
          <w:lang w:eastAsia="fr-CA"/>
        </w:rPr>
        <w:t>maliciel</w:t>
      </w:r>
      <w:proofErr w:type="spellEnd"/>
      <w:r w:rsidRPr="00884894">
        <w:rPr>
          <w:rFonts w:ascii="Arial" w:eastAsia="Times New Roman" w:hAnsi="Arial" w:cs="Arial"/>
          <w:color w:val="333333"/>
          <w:sz w:val="30"/>
          <w:szCs w:val="30"/>
          <w:lang w:eastAsia="fr-CA"/>
        </w:rPr>
        <w: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Minage clandestin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minage clandestin</w:t>
      </w:r>
      <w:r w:rsidRPr="00884894">
        <w:rPr>
          <w:rFonts w:ascii="Arial" w:eastAsia="Times New Roman" w:hAnsi="Arial" w:cs="Arial"/>
          <w:color w:val="333333"/>
          <w:sz w:val="30"/>
          <w:szCs w:val="30"/>
          <w:lang w:eastAsia="fr-CA"/>
        </w:rPr>
        <w:t xml:space="preserve"> permet à un auteur de menace d’exploiter secrètement le dispositif d’une victime (p. ex. un ordinateur, un appareil mobile ou un dispositif </w:t>
      </w:r>
      <w:proofErr w:type="spellStart"/>
      <w:r w:rsidRPr="00884894">
        <w:rPr>
          <w:rFonts w:ascii="Arial" w:eastAsia="Times New Roman" w:hAnsi="Arial" w:cs="Arial"/>
          <w:color w:val="333333"/>
          <w:sz w:val="30"/>
          <w:szCs w:val="30"/>
          <w:lang w:eastAsia="fr-CA"/>
        </w:rPr>
        <w:t>IdO</w:t>
      </w:r>
      <w:proofErr w:type="spellEnd"/>
      <w:r w:rsidRPr="00884894">
        <w:rPr>
          <w:rFonts w:ascii="Arial" w:eastAsia="Times New Roman" w:hAnsi="Arial" w:cs="Arial"/>
          <w:color w:val="333333"/>
          <w:sz w:val="30"/>
          <w:szCs w:val="30"/>
          <w:lang w:eastAsia="fr-CA"/>
        </w:rPr>
        <w:t xml:space="preserve">) dans le but de miner de la </w:t>
      </w:r>
      <w:proofErr w:type="spellStart"/>
      <w:r w:rsidRPr="00884894">
        <w:rPr>
          <w:rFonts w:ascii="Arial" w:eastAsia="Times New Roman" w:hAnsi="Arial" w:cs="Arial"/>
          <w:color w:val="333333"/>
          <w:sz w:val="30"/>
          <w:szCs w:val="30"/>
          <w:lang w:eastAsia="fr-CA"/>
        </w:rPr>
        <w:t>cryptomonnaie</w:t>
      </w:r>
      <w:proofErr w:type="spellEnd"/>
      <w:r w:rsidRPr="00884894">
        <w:rPr>
          <w:rFonts w:ascii="Arial" w:eastAsia="Times New Roman" w:hAnsi="Arial" w:cs="Arial"/>
          <w:color w:val="333333"/>
          <w:sz w:val="30"/>
          <w:szCs w:val="30"/>
          <w:lang w:eastAsia="fr-CA"/>
        </w:rPr>
        <w:t xml:space="preserve"> sans </w:t>
      </w:r>
      <w:proofErr w:type="gramStart"/>
      <w:r w:rsidRPr="00884894">
        <w:rPr>
          <w:rFonts w:ascii="Arial" w:eastAsia="Times New Roman" w:hAnsi="Arial" w:cs="Arial"/>
          <w:color w:val="333333"/>
          <w:sz w:val="30"/>
          <w:szCs w:val="30"/>
          <w:lang w:eastAsia="fr-CA"/>
        </w:rPr>
        <w:t>autorisation .</w:t>
      </w:r>
      <w:proofErr w:type="gramEnd"/>
      <w:r w:rsidRPr="00884894">
        <w:rPr>
          <w:rFonts w:ascii="Arial" w:eastAsia="Times New Roman" w:hAnsi="Arial" w:cs="Arial"/>
          <w:color w:val="333333"/>
          <w:sz w:val="30"/>
          <w:szCs w:val="30"/>
          <w:lang w:eastAsia="fr-CA"/>
        </w:rPr>
        <w:t xml:space="preserve"> Pour accroître son efficacité (c'est-à-dire. ses revenus), l’auteur de menace peut faire appel à un réseau de zombies composé de dispositifs compromis. Les logiciels malveillants utilisés à cette fin sont généralement téléchargés lors de la consultation d’un site Web compromis, à l’installation d’une application ou par hameçonnage. Par </w:t>
      </w:r>
      <w:proofErr w:type="spellStart"/>
      <w:r w:rsidRPr="00884894">
        <w:rPr>
          <w:rFonts w:ascii="Arial" w:eastAsia="Times New Roman" w:hAnsi="Arial" w:cs="Arial"/>
          <w:b/>
          <w:bCs/>
          <w:color w:val="333333"/>
          <w:sz w:val="30"/>
          <w:szCs w:val="30"/>
          <w:lang w:eastAsia="fr-CA"/>
        </w:rPr>
        <w:t>cryptominage</w:t>
      </w:r>
      <w:proofErr w:type="spellEnd"/>
      <w:r w:rsidRPr="00884894">
        <w:rPr>
          <w:rFonts w:ascii="Arial" w:eastAsia="Times New Roman" w:hAnsi="Arial" w:cs="Arial"/>
          <w:color w:val="333333"/>
          <w:sz w:val="30"/>
          <w:szCs w:val="30"/>
          <w:lang w:eastAsia="fr-CA"/>
        </w:rPr>
        <w:t xml:space="preserve"> ou minage de </w:t>
      </w:r>
      <w:proofErr w:type="spellStart"/>
      <w:r w:rsidRPr="00884894">
        <w:rPr>
          <w:rFonts w:ascii="Arial" w:eastAsia="Times New Roman" w:hAnsi="Arial" w:cs="Arial"/>
          <w:color w:val="333333"/>
          <w:sz w:val="30"/>
          <w:szCs w:val="30"/>
          <w:lang w:eastAsia="fr-CA"/>
        </w:rPr>
        <w:t>cryptomonnaie</w:t>
      </w:r>
      <w:proofErr w:type="spellEnd"/>
      <w:r w:rsidRPr="00884894">
        <w:rPr>
          <w:rFonts w:ascii="Arial" w:eastAsia="Times New Roman" w:hAnsi="Arial" w:cs="Arial"/>
          <w:color w:val="333333"/>
          <w:sz w:val="30"/>
          <w:szCs w:val="30"/>
          <w:lang w:eastAsia="fr-CA"/>
        </w:rPr>
        <w:t xml:space="preserve">, on entend le processus par lequel des programmes informatiques utilisent la puissance de calcul d’ordinateurs pour générer ou « miner » de la </w:t>
      </w:r>
      <w:proofErr w:type="spellStart"/>
      <w:r w:rsidRPr="00884894">
        <w:rPr>
          <w:rFonts w:ascii="Arial" w:eastAsia="Times New Roman" w:hAnsi="Arial" w:cs="Arial"/>
          <w:color w:val="333333"/>
          <w:sz w:val="30"/>
          <w:szCs w:val="30"/>
          <w:lang w:eastAsia="fr-CA"/>
        </w:rPr>
        <w:t>cryptomonnaie</w:t>
      </w:r>
      <w:proofErr w:type="spellEnd"/>
      <w:r w:rsidRPr="00884894">
        <w:rPr>
          <w:rFonts w:ascii="Arial" w:eastAsia="Times New Roman" w:hAnsi="Arial" w:cs="Arial"/>
          <w:color w:val="333333"/>
          <w:sz w:val="30"/>
          <w:szCs w:val="30"/>
          <w:lang w:eastAsia="fr-CA"/>
        </w:rPr>
        <w:t xml:space="preserve">, activité pour laquelle </w:t>
      </w:r>
      <w:r w:rsidRPr="00884894">
        <w:rPr>
          <w:rFonts w:ascii="Arial" w:eastAsia="Times New Roman" w:hAnsi="Arial" w:cs="Arial"/>
          <w:color w:val="333333"/>
          <w:sz w:val="30"/>
          <w:szCs w:val="30"/>
          <w:lang w:eastAsia="fr-CA"/>
        </w:rPr>
        <w:lastRenderedPageBreak/>
        <w:t xml:space="preserve">le mineur reçoit, pour ses services, une fraction de la </w:t>
      </w:r>
      <w:proofErr w:type="spellStart"/>
      <w:r w:rsidRPr="00884894">
        <w:rPr>
          <w:rFonts w:ascii="Arial" w:eastAsia="Times New Roman" w:hAnsi="Arial" w:cs="Arial"/>
          <w:color w:val="333333"/>
          <w:sz w:val="30"/>
          <w:szCs w:val="30"/>
          <w:lang w:eastAsia="fr-CA"/>
        </w:rPr>
        <w:t>cryptomonnaie</w:t>
      </w:r>
      <w:proofErr w:type="spellEnd"/>
      <w:r w:rsidRPr="00884894">
        <w:rPr>
          <w:rFonts w:ascii="Arial" w:eastAsia="Times New Roman" w:hAnsi="Arial" w:cs="Arial"/>
          <w:color w:val="333333"/>
          <w:sz w:val="30"/>
          <w:szCs w:val="30"/>
          <w:lang w:eastAsia="fr-CA"/>
        </w:rPr>
        <w:t xml:space="preserve"> minée.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proofErr w:type="spellStart"/>
      <w:r w:rsidRPr="00884894">
        <w:rPr>
          <w:rFonts w:ascii="Arial" w:eastAsia="Times New Roman" w:hAnsi="Arial" w:cs="Arial"/>
          <w:b/>
          <w:bCs/>
          <w:color w:val="31708F"/>
          <w:sz w:val="33"/>
          <w:szCs w:val="33"/>
          <w:lang w:eastAsia="fr-CA"/>
        </w:rPr>
        <w:t>Rançongiciel</w:t>
      </w:r>
      <w:proofErr w:type="spellEnd"/>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proofErr w:type="spellStart"/>
      <w:r w:rsidRPr="00884894">
        <w:rPr>
          <w:rFonts w:ascii="Arial" w:eastAsia="Times New Roman" w:hAnsi="Arial" w:cs="Arial"/>
          <w:b/>
          <w:bCs/>
          <w:color w:val="333333"/>
          <w:sz w:val="30"/>
          <w:szCs w:val="30"/>
          <w:lang w:eastAsia="fr-CA"/>
        </w:rPr>
        <w:t>rançongiciel</w:t>
      </w:r>
      <w:proofErr w:type="spellEnd"/>
      <w:r w:rsidRPr="00884894">
        <w:rPr>
          <w:rFonts w:ascii="Arial" w:eastAsia="Times New Roman" w:hAnsi="Arial" w:cs="Arial"/>
          <w:color w:val="333333"/>
          <w:sz w:val="30"/>
          <w:szCs w:val="30"/>
          <w:lang w:eastAsia="fr-CA"/>
        </w:rPr>
        <w:t xml:space="preserve"> est un programme malveillant qui permet de bloquer l’accès à un ordinateur ou à un dispositif et à son fonctionnement; l’accès au système n’est rendu qu’après le versement d’une rançon. Les auteurs de menace accomplissent cet acte au moyen du </w:t>
      </w:r>
      <w:proofErr w:type="gramStart"/>
      <w:r w:rsidRPr="00884894">
        <w:rPr>
          <w:rFonts w:ascii="Arial" w:eastAsia="Times New Roman" w:hAnsi="Arial" w:cs="Arial"/>
          <w:color w:val="333333"/>
          <w:sz w:val="30"/>
          <w:szCs w:val="30"/>
          <w:lang w:eastAsia="fr-CA"/>
        </w:rPr>
        <w:t>chiffrement ,</w:t>
      </w:r>
      <w:proofErr w:type="gramEnd"/>
      <w:r w:rsidRPr="00884894">
        <w:rPr>
          <w:rFonts w:ascii="Arial" w:eastAsia="Times New Roman" w:hAnsi="Arial" w:cs="Arial"/>
          <w:color w:val="333333"/>
          <w:sz w:val="30"/>
          <w:szCs w:val="30"/>
          <w:lang w:eastAsia="fr-CA"/>
        </w:rPr>
        <w:t xml:space="preserve"> mais ils peuvent également avoir recours à diverses méthodes d’extorsion, comme le fait de déployer des attaques </w:t>
      </w:r>
      <w:proofErr w:type="spellStart"/>
      <w:r w:rsidRPr="00884894">
        <w:rPr>
          <w:rFonts w:ascii="Arial" w:eastAsia="Times New Roman" w:hAnsi="Arial" w:cs="Arial"/>
          <w:color w:val="333333"/>
          <w:sz w:val="30"/>
          <w:szCs w:val="30"/>
          <w:lang w:eastAsia="fr-CA"/>
        </w:rPr>
        <w:t>DDoS</w:t>
      </w:r>
      <w:proofErr w:type="spellEnd"/>
      <w:r w:rsidRPr="00884894">
        <w:rPr>
          <w:rFonts w:ascii="Arial" w:eastAsia="Times New Roman" w:hAnsi="Arial" w:cs="Arial"/>
          <w:color w:val="333333"/>
          <w:sz w:val="30"/>
          <w:szCs w:val="30"/>
          <w:lang w:eastAsia="fr-CA"/>
        </w:rPr>
        <w:t xml:space="preserve">, de menacer des partenaires et des clients ou de menacer de publier des renseignements de nature sensible. Un </w:t>
      </w:r>
      <w:proofErr w:type="spellStart"/>
      <w:r w:rsidRPr="00884894">
        <w:rPr>
          <w:rFonts w:ascii="Arial" w:eastAsia="Times New Roman" w:hAnsi="Arial" w:cs="Arial"/>
          <w:color w:val="333333"/>
          <w:sz w:val="30"/>
          <w:szCs w:val="30"/>
          <w:lang w:eastAsia="fr-CA"/>
        </w:rPr>
        <w:t>rançongiciel</w:t>
      </w:r>
      <w:proofErr w:type="spellEnd"/>
      <w:r w:rsidRPr="00884894">
        <w:rPr>
          <w:rFonts w:ascii="Arial" w:eastAsia="Times New Roman" w:hAnsi="Arial" w:cs="Arial"/>
          <w:color w:val="333333"/>
          <w:sz w:val="30"/>
          <w:szCs w:val="30"/>
          <w:lang w:eastAsia="fr-CA"/>
        </w:rPr>
        <w:t xml:space="preserve"> est généralement installé au moyen d’un cheval de Troie  ou d’un ver  déployé par hameçonnage ou à la consultation d’un site Web compromis.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Certains cybercriminels se livrent à des campagnes de </w:t>
      </w:r>
      <w:proofErr w:type="spellStart"/>
      <w:r w:rsidRPr="00884894">
        <w:rPr>
          <w:rFonts w:ascii="Arial" w:eastAsia="Times New Roman" w:hAnsi="Arial" w:cs="Arial"/>
          <w:color w:val="333333"/>
          <w:sz w:val="30"/>
          <w:szCs w:val="30"/>
          <w:lang w:eastAsia="fr-CA"/>
        </w:rPr>
        <w:t>rançongiciel</w:t>
      </w:r>
      <w:proofErr w:type="spellEnd"/>
      <w:r w:rsidRPr="00884894">
        <w:rPr>
          <w:rFonts w:ascii="Arial" w:eastAsia="Times New Roman" w:hAnsi="Arial" w:cs="Arial"/>
          <w:color w:val="333333"/>
          <w:sz w:val="30"/>
          <w:szCs w:val="30"/>
          <w:lang w:eastAsia="fr-CA"/>
        </w:rPr>
        <w:t xml:space="preserve"> de type </w:t>
      </w:r>
      <w:r w:rsidRPr="00884894">
        <w:rPr>
          <w:rFonts w:ascii="Arial" w:eastAsia="Times New Roman" w:hAnsi="Arial" w:cs="Arial"/>
          <w:b/>
          <w:bCs/>
          <w:color w:val="333333"/>
          <w:sz w:val="30"/>
          <w:szCs w:val="30"/>
          <w:lang w:eastAsia="fr-CA"/>
        </w:rPr>
        <w:t>chasse au gros gibier</w:t>
      </w:r>
      <w:r w:rsidRPr="00884894">
        <w:rPr>
          <w:rFonts w:ascii="Arial" w:eastAsia="Times New Roman" w:hAnsi="Arial" w:cs="Arial"/>
          <w:color w:val="333333"/>
          <w:sz w:val="30"/>
          <w:szCs w:val="30"/>
          <w:lang w:eastAsia="fr-CA"/>
        </w:rPr>
        <w:t>. Ils concentrent ainsi leurs activités sur de grandes organisations comme des fournisseurs d’infrastructures essentielles, des gouvernements ou des grandes entreprises, qui doivent éviter que leurs réseaux soient perturbés et qui sont prêts à payer de lourdes rançons pour rétablir rapidement leurs opérations.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Dissimulateur d’activité</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dissimulateur d’activité</w:t>
      </w:r>
      <w:r w:rsidRPr="00884894">
        <w:rPr>
          <w:rFonts w:ascii="Arial" w:eastAsia="Times New Roman" w:hAnsi="Arial" w:cs="Arial"/>
          <w:color w:val="333333"/>
          <w:sz w:val="30"/>
          <w:szCs w:val="30"/>
          <w:lang w:eastAsia="fr-CA"/>
        </w:rPr>
        <w:t xml:space="preserve"> est une application malveillante conçue pour fournir à un auteur de menace un accès racine ou administrateur privilégié aux logiciels et aux systèmes qui se trouvent sur le dispositif d’un utilisateur. Un dissimulateur d’activité fournit un accès complet, y compris la capacité de modifier les logiciels utilisés pour détecter les </w:t>
      </w:r>
      <w:proofErr w:type="spellStart"/>
      <w:r w:rsidRPr="00884894">
        <w:rPr>
          <w:rFonts w:ascii="Arial" w:eastAsia="Times New Roman" w:hAnsi="Arial" w:cs="Arial"/>
          <w:color w:val="333333"/>
          <w:sz w:val="30"/>
          <w:szCs w:val="30"/>
          <w:lang w:eastAsia="fr-CA"/>
        </w:rPr>
        <w:t>maliciels</w:t>
      </w:r>
      <w:proofErr w:type="spellEnd"/>
      <w:r w:rsidRPr="00884894">
        <w:rPr>
          <w:rFonts w:ascii="Arial" w:eastAsia="Times New Roman" w:hAnsi="Arial" w:cs="Arial"/>
          <w:color w:val="333333"/>
          <w:sz w:val="30"/>
          <w:szCs w:val="30"/>
          <w:lang w:eastAsia="fr-CA"/>
        </w:rPr>
        <w: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Espiogiciel</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espiogiciels</w:t>
      </w:r>
      <w:r w:rsidRPr="00884894">
        <w:rPr>
          <w:rFonts w:ascii="Arial" w:eastAsia="Times New Roman" w:hAnsi="Arial" w:cs="Arial"/>
          <w:color w:val="333333"/>
          <w:sz w:val="30"/>
          <w:szCs w:val="30"/>
          <w:lang w:eastAsia="fr-CA"/>
        </w:rPr>
        <w:t xml:space="preserve"> (abréviation des mots « espion » et « logiciel ») sont des logiciels malveillants utilisés pour recueillir et </w:t>
      </w:r>
      <w:r w:rsidRPr="00884894">
        <w:rPr>
          <w:rFonts w:ascii="Arial" w:eastAsia="Times New Roman" w:hAnsi="Arial" w:cs="Arial"/>
          <w:color w:val="333333"/>
          <w:sz w:val="30"/>
          <w:szCs w:val="30"/>
          <w:lang w:eastAsia="fr-CA"/>
        </w:rPr>
        <w:lastRenderedPageBreak/>
        <w:t>transmettre les activités numériques et les données personnelles de l’utilisateur à son insu et sans sa permission. Ils peuvent être utilisés dans le cadre de plusieurs activités, notamment l’enregistrement de la frappe, l’accès au microphone et à la caméra Web, la surveillance des activités de l’utilisateur et de ses habitudes de navigation, et la capture des noms d’utilisateurs et des mots de passe. Un espiogiciel qui est utilisé pour faciliter la violence, les abus ou le harcèlement de partenaires intimes est appelé </w:t>
      </w:r>
      <w:r w:rsidRPr="00884894">
        <w:rPr>
          <w:rFonts w:ascii="Arial" w:eastAsia="Times New Roman" w:hAnsi="Arial" w:cs="Arial"/>
          <w:b/>
          <w:bCs/>
          <w:color w:val="333333"/>
          <w:sz w:val="30"/>
          <w:szCs w:val="30"/>
          <w:lang w:eastAsia="fr-CA"/>
        </w:rPr>
        <w:t>logiciel traqueur</w:t>
      </w:r>
      <w:r w:rsidRPr="00884894">
        <w:rPr>
          <w:rFonts w:ascii="Arial" w:eastAsia="Times New Roman" w:hAnsi="Arial" w:cs="Arial"/>
          <w:color w:val="333333"/>
          <w:sz w:val="30"/>
          <w:szCs w:val="30"/>
          <w:lang w:eastAsia="fr-CA"/>
        </w:rPr>
        <w: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Cheval de Troie</w:t>
      </w:r>
    </w:p>
    <w:p w:rsidR="00884894" w:rsidRPr="00884894" w:rsidRDefault="00884894" w:rsidP="00884894">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4762500" cy="5715000"/>
            <wp:effectExtent l="0" t="0" r="0" b="0"/>
            <wp:docPr id="2" name="Image 2" descr="https://www.cyber.gc.ca/sites/default/files/images/trojan-500x6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yber.gc.ca/sites/default/files/images/trojan-500x600-e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cheval de Troie</w:t>
      </w:r>
      <w:r w:rsidRPr="00884894">
        <w:rPr>
          <w:rFonts w:ascii="Arial" w:eastAsia="Times New Roman" w:hAnsi="Arial" w:cs="Arial"/>
          <w:color w:val="333333"/>
          <w:sz w:val="30"/>
          <w:szCs w:val="30"/>
          <w:lang w:eastAsia="fr-CA"/>
        </w:rPr>
        <w:t> est un programme malveillant déguisé en logiciel légitime ou qui y est intégré.</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Virus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virus</w:t>
      </w:r>
      <w:r w:rsidRPr="00884894">
        <w:rPr>
          <w:rFonts w:ascii="Arial" w:eastAsia="Times New Roman" w:hAnsi="Arial" w:cs="Arial"/>
          <w:color w:val="333333"/>
          <w:sz w:val="30"/>
          <w:szCs w:val="30"/>
          <w:lang w:eastAsia="fr-CA"/>
        </w:rPr>
        <w:t> est un programme exécutable et reproductible qui insère son propre code dans des programmes légitimes dans le but de causer des dommages sur l’ordinateur hôte (p. ex. en supprimant des fichiers et des programmes ou en corrompant les systèmes d’exploitation et de stockage).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lastRenderedPageBreak/>
        <w:t>Effaceur</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Les </w:t>
      </w:r>
      <w:r w:rsidRPr="00884894">
        <w:rPr>
          <w:rFonts w:ascii="Arial" w:eastAsia="Times New Roman" w:hAnsi="Arial" w:cs="Arial"/>
          <w:b/>
          <w:bCs/>
          <w:color w:val="333333"/>
          <w:sz w:val="30"/>
          <w:szCs w:val="30"/>
          <w:lang w:eastAsia="fr-CA"/>
        </w:rPr>
        <w:t>effaceurs</w:t>
      </w:r>
      <w:r w:rsidRPr="00884894">
        <w:rPr>
          <w:rFonts w:ascii="Arial" w:eastAsia="Times New Roman" w:hAnsi="Arial" w:cs="Arial"/>
          <w:color w:val="333333"/>
          <w:sz w:val="30"/>
          <w:szCs w:val="30"/>
          <w:lang w:eastAsia="fr-CA"/>
        </w:rPr>
        <w:t xml:space="preserve"> sont des </w:t>
      </w:r>
      <w:proofErr w:type="spellStart"/>
      <w:r w:rsidRPr="00884894">
        <w:rPr>
          <w:rFonts w:ascii="Arial" w:eastAsia="Times New Roman" w:hAnsi="Arial" w:cs="Arial"/>
          <w:color w:val="333333"/>
          <w:sz w:val="30"/>
          <w:szCs w:val="30"/>
          <w:lang w:eastAsia="fr-CA"/>
        </w:rPr>
        <w:t>maliciels</w:t>
      </w:r>
      <w:proofErr w:type="spellEnd"/>
      <w:r w:rsidRPr="00884894">
        <w:rPr>
          <w:rFonts w:ascii="Arial" w:eastAsia="Times New Roman" w:hAnsi="Arial" w:cs="Arial"/>
          <w:color w:val="333333"/>
          <w:sz w:val="30"/>
          <w:szCs w:val="30"/>
          <w:lang w:eastAsia="fr-CA"/>
        </w:rPr>
        <w:t xml:space="preserve"> conçus pour détruire entièrement le disque dur des dispositifs infectés. Les effaceurs peuvent se faire passer pour un </w:t>
      </w:r>
      <w:proofErr w:type="spellStart"/>
      <w:r w:rsidRPr="00884894">
        <w:rPr>
          <w:rFonts w:ascii="Arial" w:eastAsia="Times New Roman" w:hAnsi="Arial" w:cs="Arial"/>
          <w:color w:val="333333"/>
          <w:sz w:val="30"/>
          <w:szCs w:val="30"/>
          <w:lang w:eastAsia="fr-CA"/>
        </w:rPr>
        <w:t>rançongiciel</w:t>
      </w:r>
      <w:proofErr w:type="spellEnd"/>
      <w:r w:rsidRPr="00884894">
        <w:rPr>
          <w:rFonts w:ascii="Arial" w:eastAsia="Times New Roman" w:hAnsi="Arial" w:cs="Arial"/>
          <w:color w:val="333333"/>
          <w:sz w:val="30"/>
          <w:szCs w:val="30"/>
          <w:lang w:eastAsia="fr-CA"/>
        </w:rPr>
        <w:t xml:space="preserve"> en vue de dissimuler l’intention du </w:t>
      </w:r>
      <w:proofErr w:type="spellStart"/>
      <w:r w:rsidRPr="00884894">
        <w:rPr>
          <w:rFonts w:ascii="Arial" w:eastAsia="Times New Roman" w:hAnsi="Arial" w:cs="Arial"/>
          <w:color w:val="333333"/>
          <w:sz w:val="30"/>
          <w:szCs w:val="30"/>
          <w:lang w:eastAsia="fr-CA"/>
        </w:rPr>
        <w:t>maliciel</w:t>
      </w:r>
      <w:proofErr w:type="spellEnd"/>
      <w:r w:rsidRPr="00884894">
        <w:rPr>
          <w:rFonts w:ascii="Arial" w:eastAsia="Times New Roman" w:hAnsi="Arial" w:cs="Arial"/>
          <w:color w:val="333333"/>
          <w:sz w:val="30"/>
          <w:szCs w:val="30"/>
          <w:lang w:eastAsia="fr-CA"/>
        </w:rPr>
        <w:t xml:space="preserve"> et de rendre l’attribution encore plus difficile.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Ver</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ver</w:t>
      </w:r>
      <w:r w:rsidRPr="00884894">
        <w:rPr>
          <w:rFonts w:ascii="Arial" w:eastAsia="Times New Roman" w:hAnsi="Arial" w:cs="Arial"/>
          <w:color w:val="333333"/>
          <w:sz w:val="30"/>
          <w:szCs w:val="30"/>
          <w:lang w:eastAsia="fr-CA"/>
        </w:rPr>
        <w:t> est un programme informatique capable de se reproduire indépendamment par lui-même et de se propager sur d’autres ordinateurs afin de drainer les ressources du système. Tout comme un virus, un ver peut propager un code pouvant endommager son hôte (p. ex. supprimer des fichiers, envoyer des documents par courriel ou saturer la bande passante).</w: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pict>
          <v:rect id="_x0000_i1031" style="width:0;height:0" o:hralign="center" o:hrstd="t" o:hr="t" fillcolor="#a0a0a0" stroked="f"/>
        </w:pic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w:t>
      </w:r>
    </w:p>
    <w:p w:rsidR="00884894" w:rsidRPr="00884894" w:rsidRDefault="00884894" w:rsidP="00884894">
      <w:pPr>
        <w:shd w:val="clear" w:color="auto" w:fill="FFFFFF"/>
        <w:spacing w:before="345" w:after="345" w:line="240" w:lineRule="auto"/>
        <w:rPr>
          <w:rFonts w:ascii="Arial" w:eastAsia="Times New Roman" w:hAnsi="Arial" w:cs="Arial"/>
          <w:color w:val="6F6F6F"/>
          <w:sz w:val="26"/>
          <w:szCs w:val="26"/>
          <w:lang w:eastAsia="fr-CA"/>
        </w:rPr>
      </w:pPr>
      <w:hyperlink r:id="rId31" w:anchor="wb-tphp" w:history="1">
        <w:r w:rsidRPr="00884894">
          <w:rPr>
            <w:rFonts w:ascii="Arial" w:eastAsia="Times New Roman" w:hAnsi="Arial" w:cs="Arial"/>
            <w:color w:val="284162"/>
            <w:sz w:val="26"/>
            <w:szCs w:val="26"/>
            <w:u w:val="single"/>
            <w:lang w:eastAsia="fr-CA"/>
          </w:rPr>
          <w:t>Haut de la page</w:t>
        </w:r>
      </w:hyperlink>
      <w:r w:rsidRPr="00884894">
        <w:rPr>
          <w:rFonts w:ascii="Arial" w:eastAsia="Times New Roman" w:hAnsi="Arial" w:cs="Arial"/>
          <w:color w:val="6F6F6F"/>
          <w:sz w:val="26"/>
          <w:szCs w:val="26"/>
          <w:lang w:eastAsia="fr-CA"/>
        </w:rPr>
        <w:t> </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Ordinateur zombie et réseau de zombies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Un </w:t>
      </w:r>
      <w:r w:rsidRPr="00884894">
        <w:rPr>
          <w:rFonts w:ascii="Arial" w:eastAsia="Times New Roman" w:hAnsi="Arial" w:cs="Arial"/>
          <w:b/>
          <w:bCs/>
          <w:color w:val="333333"/>
          <w:sz w:val="30"/>
          <w:szCs w:val="30"/>
          <w:lang w:eastAsia="fr-CA"/>
        </w:rPr>
        <w:t>ordinateur zombie</w:t>
      </w:r>
      <w:r w:rsidRPr="00884894">
        <w:rPr>
          <w:rFonts w:ascii="Arial" w:eastAsia="Times New Roman" w:hAnsi="Arial" w:cs="Arial"/>
          <w:color w:val="333333"/>
          <w:sz w:val="30"/>
          <w:szCs w:val="30"/>
          <w:lang w:eastAsia="fr-CA"/>
        </w:rPr>
        <w:t xml:space="preserve">, ou zombie, est un dispositif connecté à Internet (p. ex. un ordinateur, un appareil mobile ou un dispositif </w:t>
      </w:r>
      <w:proofErr w:type="spellStart"/>
      <w:r w:rsidRPr="00884894">
        <w:rPr>
          <w:rFonts w:ascii="Arial" w:eastAsia="Times New Roman" w:hAnsi="Arial" w:cs="Arial"/>
          <w:color w:val="333333"/>
          <w:sz w:val="30"/>
          <w:szCs w:val="30"/>
          <w:lang w:eastAsia="fr-CA"/>
        </w:rPr>
        <w:t>IdO</w:t>
      </w:r>
      <w:proofErr w:type="spellEnd"/>
      <w:r w:rsidRPr="00884894">
        <w:rPr>
          <w:rFonts w:ascii="Arial" w:eastAsia="Times New Roman" w:hAnsi="Arial" w:cs="Arial"/>
          <w:color w:val="333333"/>
          <w:sz w:val="30"/>
          <w:szCs w:val="30"/>
          <w:lang w:eastAsia="fr-CA"/>
        </w:rPr>
        <w:t xml:space="preserve">) et infecté par un </w:t>
      </w:r>
      <w:proofErr w:type="spellStart"/>
      <w:r w:rsidRPr="00884894">
        <w:rPr>
          <w:rFonts w:ascii="Arial" w:eastAsia="Times New Roman" w:hAnsi="Arial" w:cs="Arial"/>
          <w:color w:val="333333"/>
          <w:sz w:val="30"/>
          <w:szCs w:val="30"/>
          <w:lang w:eastAsia="fr-CA"/>
        </w:rPr>
        <w:t>maliciel</w:t>
      </w:r>
      <w:proofErr w:type="spellEnd"/>
      <w:r w:rsidRPr="00884894">
        <w:rPr>
          <w:rFonts w:ascii="Arial" w:eastAsia="Times New Roman" w:hAnsi="Arial" w:cs="Arial"/>
          <w:color w:val="333333"/>
          <w:sz w:val="30"/>
          <w:szCs w:val="30"/>
          <w:lang w:eastAsia="fr-CA"/>
        </w:rPr>
        <w:t xml:space="preserve"> à l’insu du propriétaire, qu’un auteur de menace peut contrôler à distance afin de mener des opérations illicites. Ensemble, ces dispositifs compromis forment un </w:t>
      </w:r>
      <w:r w:rsidRPr="00884894">
        <w:rPr>
          <w:rFonts w:ascii="Arial" w:eastAsia="Times New Roman" w:hAnsi="Arial" w:cs="Arial"/>
          <w:b/>
          <w:bCs/>
          <w:color w:val="333333"/>
          <w:sz w:val="30"/>
          <w:szCs w:val="30"/>
          <w:lang w:eastAsia="fr-CA"/>
        </w:rPr>
        <w:t>réseau de zombies</w:t>
      </w:r>
      <w:r w:rsidRPr="00884894">
        <w:rPr>
          <w:rFonts w:ascii="Arial" w:eastAsia="Times New Roman" w:hAnsi="Arial" w:cs="Arial"/>
          <w:color w:val="333333"/>
          <w:sz w:val="30"/>
          <w:szCs w:val="30"/>
          <w:lang w:eastAsia="fr-CA"/>
        </w:rPr>
        <w:t> coordonné par un auteur de menace. Les réseaux de zombies se répandent généralement en sondant l’environnement en ligne dans le but de trouver des dispositifs vulnérables susceptibles d’accroître la puissance informatique et d’ajouter de nouvelles capacités. Ils servent à des fins diverses, telles que pour mener une attaque par déni de service distribué  (</w:t>
      </w:r>
      <w:proofErr w:type="spellStart"/>
      <w:r w:rsidRPr="00884894">
        <w:rPr>
          <w:rFonts w:ascii="Arial" w:eastAsia="Times New Roman" w:hAnsi="Arial" w:cs="Arial"/>
          <w:color w:val="333333"/>
          <w:sz w:val="30"/>
          <w:szCs w:val="30"/>
          <w:lang w:eastAsia="fr-CA"/>
        </w:rPr>
        <w:t>DDoS</w:t>
      </w:r>
      <w:proofErr w:type="spellEnd"/>
      <w:r w:rsidRPr="00884894">
        <w:rPr>
          <w:rFonts w:ascii="Arial" w:eastAsia="Times New Roman" w:hAnsi="Arial" w:cs="Arial"/>
          <w:color w:val="333333"/>
          <w:sz w:val="30"/>
          <w:szCs w:val="30"/>
          <w:lang w:eastAsia="fr-CA"/>
        </w:rPr>
        <w:t xml:space="preserve"> pour </w:t>
      </w:r>
      <w:proofErr w:type="spellStart"/>
      <w:r w:rsidRPr="00884894">
        <w:rPr>
          <w:rFonts w:ascii="Arial" w:eastAsia="Times New Roman" w:hAnsi="Arial" w:cs="Arial"/>
          <w:color w:val="333333"/>
          <w:sz w:val="30"/>
          <w:szCs w:val="30"/>
          <w:lang w:eastAsia="fr-CA"/>
        </w:rPr>
        <w:t>Distributed</w:t>
      </w:r>
      <w:proofErr w:type="spellEnd"/>
      <w:r w:rsidRPr="00884894">
        <w:rPr>
          <w:rFonts w:ascii="Arial" w:eastAsia="Times New Roman" w:hAnsi="Arial" w:cs="Arial"/>
          <w:color w:val="333333"/>
          <w:sz w:val="30"/>
          <w:szCs w:val="30"/>
          <w:lang w:eastAsia="fr-CA"/>
        </w:rPr>
        <w:t xml:space="preserve"> </w:t>
      </w:r>
      <w:proofErr w:type="spellStart"/>
      <w:r w:rsidRPr="00884894">
        <w:rPr>
          <w:rFonts w:ascii="Arial" w:eastAsia="Times New Roman" w:hAnsi="Arial" w:cs="Arial"/>
          <w:color w:val="333333"/>
          <w:sz w:val="30"/>
          <w:szCs w:val="30"/>
          <w:lang w:eastAsia="fr-CA"/>
        </w:rPr>
        <w:t>Denial</w:t>
      </w:r>
      <w:proofErr w:type="spellEnd"/>
      <w:r w:rsidRPr="00884894">
        <w:rPr>
          <w:rFonts w:ascii="Arial" w:eastAsia="Times New Roman" w:hAnsi="Arial" w:cs="Arial"/>
          <w:color w:val="333333"/>
          <w:sz w:val="30"/>
          <w:szCs w:val="30"/>
          <w:lang w:eastAsia="fr-CA"/>
        </w:rPr>
        <w:t xml:space="preserve"> of Service), propager des </w:t>
      </w:r>
      <w:proofErr w:type="spellStart"/>
      <w:r w:rsidRPr="00884894">
        <w:rPr>
          <w:rFonts w:ascii="Arial" w:eastAsia="Times New Roman" w:hAnsi="Arial" w:cs="Arial"/>
          <w:color w:val="333333"/>
          <w:sz w:val="30"/>
          <w:szCs w:val="30"/>
          <w:lang w:eastAsia="fr-CA"/>
        </w:rPr>
        <w:t>rançongiciels</w:t>
      </w:r>
      <w:proofErr w:type="spellEnd"/>
      <w:r w:rsidRPr="00884894">
        <w:rPr>
          <w:rFonts w:ascii="Arial" w:eastAsia="Times New Roman" w:hAnsi="Arial" w:cs="Arial"/>
          <w:color w:val="333333"/>
          <w:sz w:val="30"/>
          <w:szCs w:val="30"/>
          <w:lang w:eastAsia="fr-CA"/>
        </w:rPr>
        <w:t xml:space="preserve"> et des </w:t>
      </w:r>
      <w:proofErr w:type="spellStart"/>
      <w:r w:rsidRPr="00884894">
        <w:rPr>
          <w:rFonts w:ascii="Arial" w:eastAsia="Times New Roman" w:hAnsi="Arial" w:cs="Arial"/>
          <w:color w:val="333333"/>
          <w:sz w:val="30"/>
          <w:szCs w:val="30"/>
          <w:lang w:eastAsia="fr-CA"/>
        </w:rPr>
        <w:t>maliciels</w:t>
      </w:r>
      <w:proofErr w:type="spellEnd"/>
      <w:r w:rsidRPr="00884894">
        <w:rPr>
          <w:rFonts w:ascii="Arial" w:eastAsia="Times New Roman" w:hAnsi="Arial" w:cs="Arial"/>
          <w:color w:val="333333"/>
          <w:sz w:val="30"/>
          <w:szCs w:val="30"/>
          <w:lang w:eastAsia="fr-CA"/>
        </w:rPr>
        <w:t xml:space="preserve">, lancer des campagnes </w:t>
      </w:r>
      <w:r w:rsidRPr="00884894">
        <w:rPr>
          <w:rFonts w:ascii="Arial" w:eastAsia="Times New Roman" w:hAnsi="Arial" w:cs="Arial"/>
          <w:color w:val="333333"/>
          <w:sz w:val="30"/>
          <w:szCs w:val="30"/>
          <w:lang w:eastAsia="fr-CA"/>
        </w:rPr>
        <w:lastRenderedPageBreak/>
        <w:t>publicitaires frauduleuses, envoyer des pourriels, détourner le trafic, voler des données, ou encore pour manipuler, enflammer et censurer les médias sociaux et le contenu de plateformes Web de manière à influencer les débats publics.</w: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pict>
          <v:rect id="_x0000_i1032"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Piratage psychologique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piratage psychologique</w:t>
      </w:r>
      <w:r w:rsidRPr="00884894">
        <w:rPr>
          <w:rFonts w:ascii="Arial" w:eastAsia="Times New Roman" w:hAnsi="Arial" w:cs="Arial"/>
          <w:color w:val="333333"/>
          <w:sz w:val="30"/>
          <w:szCs w:val="30"/>
          <w:lang w:eastAsia="fr-CA"/>
        </w:rPr>
        <w:t> est une pratique qui permet d’obtenir de l’information sensible en manipulant des utilisateurs légitimes, souvent par téléphone ou Internet. Les techniques de piratage psychologique visent à convaincre la cible d’envoyer un paiement dans un compte contrôlé par l’auteur de menace ou de recueillir de l’information pour entreprendre d’autres activités de menace.</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Hameçonnage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w:t>
      </w:r>
      <w:r w:rsidRPr="00884894">
        <w:rPr>
          <w:rFonts w:ascii="Arial" w:eastAsia="Times New Roman" w:hAnsi="Arial" w:cs="Arial"/>
          <w:b/>
          <w:bCs/>
          <w:color w:val="333333"/>
          <w:sz w:val="30"/>
          <w:szCs w:val="30"/>
          <w:lang w:eastAsia="fr-CA"/>
        </w:rPr>
        <w:t>hameçonnage</w:t>
      </w:r>
      <w:r w:rsidRPr="00884894">
        <w:rPr>
          <w:rFonts w:ascii="Arial" w:eastAsia="Times New Roman" w:hAnsi="Arial" w:cs="Arial"/>
          <w:color w:val="333333"/>
          <w:sz w:val="30"/>
          <w:szCs w:val="30"/>
          <w:lang w:eastAsia="fr-CA"/>
        </w:rPr>
        <w:t> est une technique courante par laquelle les auteurs de menace se font passer pour une entité fiable dans le but d’inciter un grand nombre de destinataires à fournir de l’information les concernant, comme des justificatifs d’ouverture de session, de l’information bancaire et d’autres renseignements nominatifs. L’hameçonnage est une technique de piratage psychologique qui consiste essentiellement à usurper des courriels et des messages textes. Les utilisateurs tombent dans le piège dès qu’ils ouvrent des pièces jointes malveillantes ou cliquent sur les liens intégrés.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Mystification</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La </w:t>
      </w:r>
      <w:r w:rsidRPr="00884894">
        <w:rPr>
          <w:rFonts w:ascii="Arial" w:eastAsia="Times New Roman" w:hAnsi="Arial" w:cs="Arial"/>
          <w:b/>
          <w:bCs/>
          <w:color w:val="333333"/>
          <w:sz w:val="30"/>
          <w:szCs w:val="30"/>
          <w:lang w:eastAsia="fr-CA"/>
        </w:rPr>
        <w:t>mystification</w:t>
      </w:r>
      <w:r w:rsidRPr="00884894">
        <w:rPr>
          <w:rFonts w:ascii="Arial" w:eastAsia="Times New Roman" w:hAnsi="Arial" w:cs="Arial"/>
          <w:color w:val="333333"/>
          <w:sz w:val="30"/>
          <w:szCs w:val="30"/>
          <w:lang w:eastAsia="fr-CA"/>
        </w:rPr>
        <w:t xml:space="preserve"> est une technique utilisée pour dissimuler ou falsifier un site Web, une adresse courriel ou un numéro de téléphone de manière à ce qu’il semble provenir d’une source fiable. Après avoir reçu un message d’hameçonnage, la victime peut être invitée à fournir de l’information personnelle, financière </w:t>
      </w:r>
      <w:r w:rsidRPr="00884894">
        <w:rPr>
          <w:rFonts w:ascii="Arial" w:eastAsia="Times New Roman" w:hAnsi="Arial" w:cs="Arial"/>
          <w:color w:val="333333"/>
          <w:sz w:val="30"/>
          <w:szCs w:val="30"/>
          <w:lang w:eastAsia="fr-CA"/>
        </w:rPr>
        <w:lastRenderedPageBreak/>
        <w:t xml:space="preserve">ou sensible, ou à cliquer sur un lien ou une pièce jointe, ce qui permettra d’infecter le dispositif en y installant un </w:t>
      </w:r>
      <w:proofErr w:type="spellStart"/>
      <w:r w:rsidRPr="00884894">
        <w:rPr>
          <w:rFonts w:ascii="Arial" w:eastAsia="Times New Roman" w:hAnsi="Arial" w:cs="Arial"/>
          <w:color w:val="333333"/>
          <w:sz w:val="30"/>
          <w:szCs w:val="30"/>
          <w:lang w:eastAsia="fr-CA"/>
        </w:rPr>
        <w:t>maliciel</w:t>
      </w:r>
      <w:proofErr w:type="spellEnd"/>
      <w:r w:rsidRPr="00884894">
        <w:rPr>
          <w:rFonts w:ascii="Arial" w:eastAsia="Times New Roman" w:hAnsi="Arial" w:cs="Arial"/>
          <w:color w:val="333333"/>
          <w:sz w:val="30"/>
          <w:szCs w:val="30"/>
          <w:lang w:eastAsia="fr-CA"/>
        </w:rPr>
        <w:t>.</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Harponnage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Le </w:t>
      </w:r>
      <w:r w:rsidRPr="00884894">
        <w:rPr>
          <w:rFonts w:ascii="Arial" w:eastAsia="Times New Roman" w:hAnsi="Arial" w:cs="Arial"/>
          <w:b/>
          <w:bCs/>
          <w:color w:val="333333"/>
          <w:sz w:val="30"/>
          <w:szCs w:val="30"/>
          <w:lang w:eastAsia="fr-CA"/>
        </w:rPr>
        <w:t>harponnage</w:t>
      </w:r>
      <w:r w:rsidRPr="00884894">
        <w:rPr>
          <w:rFonts w:ascii="Arial" w:eastAsia="Times New Roman" w:hAnsi="Arial" w:cs="Arial"/>
          <w:color w:val="333333"/>
          <w:sz w:val="30"/>
          <w:szCs w:val="30"/>
          <w:lang w:eastAsia="fr-CA"/>
        </w:rPr>
        <w:t> est une technique qui consiste à envoyer un message d’hameçonnage personnalisé à un groupe précis de destinataires ou à un seul destinataire. Basée sur le piratage psychologique, cette technique utilise des détails destinés à convaincre la victime que le message provient d’une source digne de confiance. La </w:t>
      </w:r>
      <w:r w:rsidRPr="00884894">
        <w:rPr>
          <w:rFonts w:ascii="Arial" w:eastAsia="Times New Roman" w:hAnsi="Arial" w:cs="Arial"/>
          <w:b/>
          <w:bCs/>
          <w:color w:val="333333"/>
          <w:sz w:val="30"/>
          <w:szCs w:val="30"/>
          <w:lang w:eastAsia="fr-CA"/>
        </w:rPr>
        <w:t>chasse à la baleine</w:t>
      </w:r>
      <w:r w:rsidRPr="00884894">
        <w:rPr>
          <w:rFonts w:ascii="Arial" w:eastAsia="Times New Roman" w:hAnsi="Arial" w:cs="Arial"/>
          <w:color w:val="333333"/>
          <w:sz w:val="30"/>
          <w:szCs w:val="30"/>
          <w:lang w:eastAsia="fr-CA"/>
        </w:rPr>
        <w:t> est un type de harponnage qui vise les cadres supérieurs et les autres destinataires de grande notoriété disposant d’autorisations et d’accès privilégiés.</w:t>
      </w:r>
    </w:p>
    <w:p w:rsidR="00884894" w:rsidRPr="00884894" w:rsidRDefault="00884894" w:rsidP="00884894">
      <w:pPr>
        <w:shd w:val="clear" w:color="auto" w:fill="FFFFFF"/>
        <w:spacing w:before="390" w:after="173" w:line="240" w:lineRule="auto"/>
        <w:outlineLvl w:val="3"/>
        <w:rPr>
          <w:rFonts w:ascii="Arial" w:eastAsia="Times New Roman" w:hAnsi="Arial" w:cs="Arial"/>
          <w:b/>
          <w:bCs/>
          <w:color w:val="31708F"/>
          <w:sz w:val="33"/>
          <w:szCs w:val="33"/>
          <w:lang w:eastAsia="fr-CA"/>
        </w:rPr>
      </w:pPr>
      <w:r w:rsidRPr="00884894">
        <w:rPr>
          <w:rFonts w:ascii="Arial" w:eastAsia="Times New Roman" w:hAnsi="Arial" w:cs="Arial"/>
          <w:b/>
          <w:bCs/>
          <w:color w:val="31708F"/>
          <w:sz w:val="33"/>
          <w:szCs w:val="33"/>
          <w:lang w:eastAsia="fr-CA"/>
        </w:rPr>
        <w:t>Compromission de courriel d’affaires</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La </w:t>
      </w:r>
      <w:r w:rsidRPr="00884894">
        <w:rPr>
          <w:rFonts w:ascii="Arial" w:eastAsia="Times New Roman" w:hAnsi="Arial" w:cs="Arial"/>
          <w:b/>
          <w:bCs/>
          <w:color w:val="333333"/>
          <w:sz w:val="30"/>
          <w:szCs w:val="30"/>
          <w:lang w:eastAsia="fr-CA"/>
        </w:rPr>
        <w:t>compromission de courriel d’affaires</w:t>
      </w:r>
      <w:r w:rsidRPr="00884894">
        <w:rPr>
          <w:rFonts w:ascii="Arial" w:eastAsia="Times New Roman" w:hAnsi="Arial" w:cs="Arial"/>
          <w:color w:val="333333"/>
          <w:sz w:val="30"/>
          <w:szCs w:val="30"/>
          <w:lang w:eastAsia="fr-CA"/>
        </w:rPr>
        <w:t xml:space="preserve">, ou fraude du faux PDG, est l’une des fraudes liées au piratage psychologique les plus courantes et coûteuses qui cible les organisations. Elle implique des courriels conçus pour convaincre un employé d’une entreprise ciblée de transférer directement des fonds aux auteurs de </w:t>
      </w:r>
      <w:proofErr w:type="spellStart"/>
      <w:r w:rsidRPr="00884894">
        <w:rPr>
          <w:rFonts w:ascii="Arial" w:eastAsia="Times New Roman" w:hAnsi="Arial" w:cs="Arial"/>
          <w:color w:val="333333"/>
          <w:sz w:val="30"/>
          <w:szCs w:val="30"/>
          <w:lang w:eastAsia="fr-CA"/>
        </w:rPr>
        <w:t>cybermenace</w:t>
      </w:r>
      <w:proofErr w:type="spellEnd"/>
      <w:r w:rsidRPr="00884894">
        <w:rPr>
          <w:rFonts w:ascii="Arial" w:eastAsia="Times New Roman" w:hAnsi="Arial" w:cs="Arial"/>
          <w:color w:val="333333"/>
          <w:sz w:val="30"/>
          <w:szCs w:val="30"/>
          <w:lang w:eastAsia="fr-CA"/>
        </w:rPr>
        <w:t>. Pour ce faire, les auteurs se font passer pour des cadres supérieurs ou des tiers de confiance.</w:t>
      </w:r>
    </w:p>
    <w:p w:rsidR="00884894" w:rsidRPr="00884894" w:rsidRDefault="00884894" w:rsidP="00884894">
      <w:pPr>
        <w:shd w:val="clear" w:color="auto" w:fill="FFFFFF"/>
        <w:spacing w:after="173" w:line="240" w:lineRule="auto"/>
        <w:jc w:val="center"/>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Figure 5 : Hameçonnage et harponnage</w:t>
      </w:r>
    </w:p>
    <w:p w:rsidR="00884894" w:rsidRPr="00884894" w:rsidRDefault="00884894" w:rsidP="00884894">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2933700" cy="12199620"/>
            <wp:effectExtent l="0" t="0" r="0" b="0"/>
            <wp:docPr id="1" name="Image 1" descr="Description détaillée suit immédi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étaillée suit immédiat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12199620"/>
                    </a:xfrm>
                    <a:prstGeom prst="rect">
                      <a:avLst/>
                    </a:prstGeom>
                    <a:noFill/>
                    <a:ln>
                      <a:noFill/>
                    </a:ln>
                  </pic:spPr>
                </pic:pic>
              </a:graphicData>
            </a:graphic>
          </wp:inline>
        </w:drawing>
      </w:r>
      <w:r w:rsidRPr="00884894">
        <w:rPr>
          <w:rFonts w:ascii="Arial" w:eastAsia="Times New Roman" w:hAnsi="Arial" w:cs="Arial"/>
          <w:color w:val="333333"/>
          <w:sz w:val="30"/>
          <w:szCs w:val="30"/>
          <w:lang w:eastAsia="fr-CA"/>
        </w:rPr>
        <w:t xml:space="preserve">Description détaillée - </w:t>
      </w:r>
      <w:r w:rsidRPr="00884894">
        <w:rPr>
          <w:rFonts w:ascii="Arial" w:eastAsia="Times New Roman" w:hAnsi="Arial" w:cs="Arial"/>
          <w:color w:val="333333"/>
          <w:sz w:val="30"/>
          <w:szCs w:val="30"/>
          <w:lang w:eastAsia="fr-CA"/>
        </w:rPr>
        <w:lastRenderedPageBreak/>
        <w:t>Hameçonnage et harponnage</w: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Porte dérobée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t xml:space="preserve">Une porte dérobée  est un point d’entrée dans le système ou l’ordinateur d’un utilisateur, qui permet de contourner contrôles d’accès et mesures d’authentification  habituels. Les auteurs de menace qui disposent d’un tel accès à distance peuvent voler l’information, installer des </w:t>
      </w:r>
      <w:proofErr w:type="spellStart"/>
      <w:r w:rsidRPr="00884894">
        <w:rPr>
          <w:rFonts w:ascii="Arial" w:eastAsia="Times New Roman" w:hAnsi="Arial" w:cs="Arial"/>
          <w:color w:val="333333"/>
          <w:sz w:val="30"/>
          <w:szCs w:val="30"/>
          <w:lang w:eastAsia="fr-CA"/>
        </w:rPr>
        <w:t>maliciels</w:t>
      </w:r>
      <w:proofErr w:type="spellEnd"/>
      <w:r w:rsidRPr="00884894">
        <w:rPr>
          <w:rFonts w:ascii="Arial" w:eastAsia="Times New Roman" w:hAnsi="Arial" w:cs="Arial"/>
          <w:color w:val="333333"/>
          <w:sz w:val="30"/>
          <w:szCs w:val="30"/>
          <w:lang w:eastAsia="fr-CA"/>
        </w:rPr>
        <w:t xml:space="preserve"> ou contrôler les processus et procédures du dispositif. Les portes dérobées peuvent être le résultat d’un </w:t>
      </w:r>
      <w:proofErr w:type="spellStart"/>
      <w:r w:rsidRPr="00884894">
        <w:rPr>
          <w:rFonts w:ascii="Arial" w:eastAsia="Times New Roman" w:hAnsi="Arial" w:cs="Arial"/>
          <w:color w:val="333333"/>
          <w:sz w:val="30"/>
          <w:szCs w:val="30"/>
          <w:lang w:eastAsia="fr-CA"/>
        </w:rPr>
        <w:t>maliciel</w:t>
      </w:r>
      <w:proofErr w:type="spellEnd"/>
      <w:r w:rsidRPr="00884894">
        <w:rPr>
          <w:rFonts w:ascii="Arial" w:eastAsia="Times New Roman" w:hAnsi="Arial" w:cs="Arial"/>
          <w:color w:val="333333"/>
          <w:sz w:val="30"/>
          <w:szCs w:val="30"/>
          <w:lang w:eastAsia="fr-CA"/>
        </w:rPr>
        <w:t xml:space="preserve"> ou d’une autre </w:t>
      </w:r>
      <w:proofErr w:type="spellStart"/>
      <w:r w:rsidRPr="00884894">
        <w:rPr>
          <w:rFonts w:ascii="Arial" w:eastAsia="Times New Roman" w:hAnsi="Arial" w:cs="Arial"/>
          <w:color w:val="333333"/>
          <w:sz w:val="30"/>
          <w:szCs w:val="30"/>
          <w:lang w:eastAsia="fr-CA"/>
        </w:rPr>
        <w:t>cyberactivité</w:t>
      </w:r>
      <w:proofErr w:type="spellEnd"/>
      <w:r w:rsidRPr="00884894">
        <w:rPr>
          <w:rFonts w:ascii="Arial" w:eastAsia="Times New Roman" w:hAnsi="Arial" w:cs="Arial"/>
          <w:color w:val="333333"/>
          <w:sz w:val="30"/>
          <w:szCs w:val="30"/>
          <w:lang w:eastAsia="fr-CA"/>
        </w:rPr>
        <w:t xml:space="preserve"> malveillante, mais elles sont aussi souvent créées délibérément et sans intention de nuire, aux fins de dépannage, de mise à jour logicielle ou de maintenance système. Les auteurs de menace peuvent utiliser ces portes dérobées légitimes à des fins malveillantes.</w:t>
      </w:r>
    </w:p>
    <w:p w:rsidR="00884894" w:rsidRPr="00884894" w:rsidRDefault="00884894" w:rsidP="00884894">
      <w:pPr>
        <w:shd w:val="clear" w:color="auto" w:fill="FFFFFF"/>
        <w:spacing w:before="345" w:after="345" w:line="240" w:lineRule="auto"/>
        <w:rPr>
          <w:rFonts w:ascii="Arial" w:eastAsia="Times New Roman" w:hAnsi="Arial" w:cs="Arial"/>
          <w:color w:val="333333"/>
          <w:sz w:val="30"/>
          <w:szCs w:val="30"/>
          <w:lang w:eastAsia="fr-CA"/>
        </w:rPr>
      </w:pPr>
      <w:r w:rsidRPr="00884894">
        <w:rPr>
          <w:rFonts w:ascii="Arial" w:eastAsia="Times New Roman" w:hAnsi="Arial" w:cs="Arial"/>
          <w:color w:val="333333"/>
          <w:sz w:val="30"/>
          <w:szCs w:val="30"/>
          <w:lang w:eastAsia="fr-CA"/>
        </w:rPr>
        <w:pict>
          <v:rect id="_x0000_i1033" style="width:0;height:0" o:hralign="center" o:hrstd="t" o:hr="t" fillcolor="#a0a0a0" stroked="f"/>
        </w:pict>
      </w:r>
    </w:p>
    <w:p w:rsidR="00884894" w:rsidRPr="00884894" w:rsidRDefault="00884894" w:rsidP="00884894">
      <w:pPr>
        <w:shd w:val="clear" w:color="auto" w:fill="FFFFFF"/>
        <w:spacing w:before="480" w:after="173" w:line="240" w:lineRule="auto"/>
        <w:outlineLvl w:val="2"/>
        <w:rPr>
          <w:rFonts w:ascii="Arial" w:eastAsia="Times New Roman" w:hAnsi="Arial" w:cs="Arial"/>
          <w:b/>
          <w:bCs/>
          <w:color w:val="333333"/>
          <w:sz w:val="36"/>
          <w:szCs w:val="36"/>
          <w:lang w:eastAsia="fr-CA"/>
        </w:rPr>
      </w:pPr>
      <w:r w:rsidRPr="00884894">
        <w:rPr>
          <w:rFonts w:ascii="Arial" w:eastAsia="Times New Roman" w:hAnsi="Arial" w:cs="Arial"/>
          <w:b/>
          <w:bCs/>
          <w:color w:val="333333"/>
          <w:sz w:val="36"/>
          <w:szCs w:val="36"/>
          <w:lang w:eastAsia="fr-CA"/>
        </w:rPr>
        <w:t>Reconnaissance</w:t>
      </w:r>
    </w:p>
    <w:p w:rsidR="00884894" w:rsidRPr="00884894" w:rsidRDefault="00884894" w:rsidP="00884894">
      <w:pPr>
        <w:shd w:val="clear" w:color="auto" w:fill="FFFFFF"/>
        <w:spacing w:after="173" w:line="240" w:lineRule="auto"/>
        <w:rPr>
          <w:rFonts w:ascii="Arial" w:eastAsia="Times New Roman" w:hAnsi="Arial" w:cs="Arial"/>
          <w:color w:val="333333"/>
          <w:sz w:val="30"/>
          <w:szCs w:val="30"/>
          <w:lang w:eastAsia="fr-CA"/>
        </w:rPr>
      </w:pPr>
      <w:r w:rsidRPr="00884894">
        <w:rPr>
          <w:rFonts w:ascii="Arial" w:eastAsia="Times New Roman" w:hAnsi="Arial" w:cs="Arial"/>
          <w:b/>
          <w:bCs/>
          <w:color w:val="333333"/>
          <w:sz w:val="30"/>
          <w:szCs w:val="30"/>
          <w:lang w:eastAsia="fr-CA"/>
        </w:rPr>
        <w:t>Reconnaissance</w:t>
      </w:r>
      <w:r w:rsidRPr="00884894">
        <w:rPr>
          <w:rFonts w:ascii="Arial" w:eastAsia="Times New Roman" w:hAnsi="Arial" w:cs="Arial"/>
          <w:color w:val="333333"/>
          <w:sz w:val="30"/>
          <w:szCs w:val="30"/>
          <w:lang w:eastAsia="fr-CA"/>
        </w:rPr>
        <w:t>, ou </w:t>
      </w:r>
      <w:proofErr w:type="spellStart"/>
      <w:r w:rsidRPr="00884894">
        <w:rPr>
          <w:rFonts w:ascii="Arial" w:eastAsia="Times New Roman" w:hAnsi="Arial" w:cs="Arial"/>
          <w:b/>
          <w:bCs/>
          <w:color w:val="333333"/>
          <w:sz w:val="30"/>
          <w:szCs w:val="30"/>
          <w:lang w:eastAsia="fr-CA"/>
        </w:rPr>
        <w:t>recon</w:t>
      </w:r>
      <w:proofErr w:type="spellEnd"/>
      <w:r w:rsidRPr="00884894">
        <w:rPr>
          <w:rFonts w:ascii="Arial" w:eastAsia="Times New Roman" w:hAnsi="Arial" w:cs="Arial"/>
          <w:color w:val="333333"/>
          <w:sz w:val="30"/>
          <w:szCs w:val="30"/>
          <w:lang w:eastAsia="fr-CA"/>
        </w:rPr>
        <w:t>, désigne les activités menées par un auteur de menace pour lui permettre d’obtenir des renseignements et d’identifier des vulnérabilités dans le but de faciliter d’éventuelles compromissions. Les auteurs de menace opportunistes peuvent scruter Internet à la recherche d’hôtes ayant des vulnérabilités non sécurisées et les cibler. Lorsqu’une cible est sélectionnée, l’auteur peut mener des recherches supplémentaires sur celle-ci, dont des recherches de source ouverte sur l’entreprise, les employés ou l’infrastructure. Parmi les techniques plus directes, notons l’accès à la cible au moyen de trafic Internet malveillant ou en utilisant le piratage psychologique pour soutirer des renseignements.</w:t>
      </w:r>
    </w:p>
    <w:p w:rsidR="00821F85" w:rsidRDefault="00884894">
      <w:bookmarkStart w:id="0" w:name="_GoBack"/>
      <w:bookmarkEnd w:id="0"/>
    </w:p>
    <w:sectPr w:rsidR="00821F85">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029C0"/>
    <w:multiLevelType w:val="multilevel"/>
    <w:tmpl w:val="C04E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CA692D"/>
    <w:multiLevelType w:val="multilevel"/>
    <w:tmpl w:val="4C36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B82"/>
    <w:rsid w:val="00322A36"/>
    <w:rsid w:val="00371B82"/>
    <w:rsid w:val="005C4F37"/>
    <w:rsid w:val="0088489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8848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link w:val="Titre2Car"/>
    <w:uiPriority w:val="9"/>
    <w:qFormat/>
    <w:rsid w:val="00884894"/>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Titre3">
    <w:name w:val="heading 3"/>
    <w:basedOn w:val="Normal"/>
    <w:link w:val="Titre3Car"/>
    <w:uiPriority w:val="9"/>
    <w:qFormat/>
    <w:rsid w:val="00884894"/>
    <w:pPr>
      <w:spacing w:before="100" w:beforeAutospacing="1" w:after="100" w:afterAutospacing="1" w:line="240" w:lineRule="auto"/>
      <w:outlineLvl w:val="2"/>
    </w:pPr>
    <w:rPr>
      <w:rFonts w:ascii="Times New Roman" w:eastAsia="Times New Roman" w:hAnsi="Times New Roman" w:cs="Times New Roman"/>
      <w:b/>
      <w:bCs/>
      <w:sz w:val="27"/>
      <w:szCs w:val="27"/>
      <w:lang w:eastAsia="fr-CA"/>
    </w:rPr>
  </w:style>
  <w:style w:type="paragraph" w:styleId="Titre4">
    <w:name w:val="heading 4"/>
    <w:basedOn w:val="Normal"/>
    <w:link w:val="Titre4Car"/>
    <w:uiPriority w:val="9"/>
    <w:qFormat/>
    <w:rsid w:val="00884894"/>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84894"/>
    <w:rPr>
      <w:rFonts w:ascii="Times New Roman" w:eastAsia="Times New Roman" w:hAnsi="Times New Roman" w:cs="Times New Roman"/>
      <w:b/>
      <w:bCs/>
      <w:kern w:val="36"/>
      <w:sz w:val="48"/>
      <w:szCs w:val="48"/>
      <w:lang w:eastAsia="fr-CA"/>
    </w:rPr>
  </w:style>
  <w:style w:type="character" w:customStyle="1" w:styleId="Titre2Car">
    <w:name w:val="Titre 2 Car"/>
    <w:basedOn w:val="Policepardfaut"/>
    <w:link w:val="Titre2"/>
    <w:uiPriority w:val="9"/>
    <w:rsid w:val="00884894"/>
    <w:rPr>
      <w:rFonts w:ascii="Times New Roman" w:eastAsia="Times New Roman" w:hAnsi="Times New Roman" w:cs="Times New Roman"/>
      <w:b/>
      <w:bCs/>
      <w:sz w:val="36"/>
      <w:szCs w:val="36"/>
      <w:lang w:eastAsia="fr-CA"/>
    </w:rPr>
  </w:style>
  <w:style w:type="character" w:customStyle="1" w:styleId="Titre3Car">
    <w:name w:val="Titre 3 Car"/>
    <w:basedOn w:val="Policepardfaut"/>
    <w:link w:val="Titre3"/>
    <w:uiPriority w:val="9"/>
    <w:rsid w:val="00884894"/>
    <w:rPr>
      <w:rFonts w:ascii="Times New Roman" w:eastAsia="Times New Roman" w:hAnsi="Times New Roman" w:cs="Times New Roman"/>
      <w:b/>
      <w:bCs/>
      <w:sz w:val="27"/>
      <w:szCs w:val="27"/>
      <w:lang w:eastAsia="fr-CA"/>
    </w:rPr>
  </w:style>
  <w:style w:type="character" w:customStyle="1" w:styleId="Titre4Car">
    <w:name w:val="Titre 4 Car"/>
    <w:basedOn w:val="Policepardfaut"/>
    <w:link w:val="Titre4"/>
    <w:uiPriority w:val="9"/>
    <w:rsid w:val="00884894"/>
    <w:rPr>
      <w:rFonts w:ascii="Times New Roman" w:eastAsia="Times New Roman" w:hAnsi="Times New Roman" w:cs="Times New Roman"/>
      <w:b/>
      <w:bCs/>
      <w:sz w:val="24"/>
      <w:szCs w:val="24"/>
      <w:lang w:eastAsia="fr-CA"/>
    </w:rPr>
  </w:style>
  <w:style w:type="paragraph" w:customStyle="1" w:styleId="mrgn-bttm-lg">
    <w:name w:val="mrgn-bttm-lg"/>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884894"/>
    <w:rPr>
      <w:b/>
      <w:bCs/>
    </w:rPr>
  </w:style>
  <w:style w:type="character" w:styleId="Lienhypertexte">
    <w:name w:val="Hyperlink"/>
    <w:basedOn w:val="Policepardfaut"/>
    <w:uiPriority w:val="99"/>
    <w:semiHidden/>
    <w:unhideWhenUsed/>
    <w:rsid w:val="00884894"/>
    <w:rPr>
      <w:color w:val="0000FF"/>
      <w:u w:val="single"/>
    </w:rPr>
  </w:style>
  <w:style w:type="paragraph" w:customStyle="1" w:styleId="mrgn-tp-sm">
    <w:name w:val="mrgn-tp-sm"/>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NormalWeb">
    <w:name w:val="Normal (Web)"/>
    <w:basedOn w:val="Normal"/>
    <w:uiPriority w:val="99"/>
    <w:semiHidden/>
    <w:unhideWhenUsed/>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text-center">
    <w:name w:val="text-center"/>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b-inv">
    <w:name w:val="wb-inv"/>
    <w:basedOn w:val="Policepardfaut"/>
    <w:rsid w:val="00884894"/>
  </w:style>
  <w:style w:type="paragraph" w:styleId="Textedebulles">
    <w:name w:val="Balloon Text"/>
    <w:basedOn w:val="Normal"/>
    <w:link w:val="TextedebullesCar"/>
    <w:uiPriority w:val="99"/>
    <w:semiHidden/>
    <w:unhideWhenUsed/>
    <w:rsid w:val="008848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848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8848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link w:val="Titre2Car"/>
    <w:uiPriority w:val="9"/>
    <w:qFormat/>
    <w:rsid w:val="00884894"/>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Titre3">
    <w:name w:val="heading 3"/>
    <w:basedOn w:val="Normal"/>
    <w:link w:val="Titre3Car"/>
    <w:uiPriority w:val="9"/>
    <w:qFormat/>
    <w:rsid w:val="00884894"/>
    <w:pPr>
      <w:spacing w:before="100" w:beforeAutospacing="1" w:after="100" w:afterAutospacing="1" w:line="240" w:lineRule="auto"/>
      <w:outlineLvl w:val="2"/>
    </w:pPr>
    <w:rPr>
      <w:rFonts w:ascii="Times New Roman" w:eastAsia="Times New Roman" w:hAnsi="Times New Roman" w:cs="Times New Roman"/>
      <w:b/>
      <w:bCs/>
      <w:sz w:val="27"/>
      <w:szCs w:val="27"/>
      <w:lang w:eastAsia="fr-CA"/>
    </w:rPr>
  </w:style>
  <w:style w:type="paragraph" w:styleId="Titre4">
    <w:name w:val="heading 4"/>
    <w:basedOn w:val="Normal"/>
    <w:link w:val="Titre4Car"/>
    <w:uiPriority w:val="9"/>
    <w:qFormat/>
    <w:rsid w:val="00884894"/>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84894"/>
    <w:rPr>
      <w:rFonts w:ascii="Times New Roman" w:eastAsia="Times New Roman" w:hAnsi="Times New Roman" w:cs="Times New Roman"/>
      <w:b/>
      <w:bCs/>
      <w:kern w:val="36"/>
      <w:sz w:val="48"/>
      <w:szCs w:val="48"/>
      <w:lang w:eastAsia="fr-CA"/>
    </w:rPr>
  </w:style>
  <w:style w:type="character" w:customStyle="1" w:styleId="Titre2Car">
    <w:name w:val="Titre 2 Car"/>
    <w:basedOn w:val="Policepardfaut"/>
    <w:link w:val="Titre2"/>
    <w:uiPriority w:val="9"/>
    <w:rsid w:val="00884894"/>
    <w:rPr>
      <w:rFonts w:ascii="Times New Roman" w:eastAsia="Times New Roman" w:hAnsi="Times New Roman" w:cs="Times New Roman"/>
      <w:b/>
      <w:bCs/>
      <w:sz w:val="36"/>
      <w:szCs w:val="36"/>
      <w:lang w:eastAsia="fr-CA"/>
    </w:rPr>
  </w:style>
  <w:style w:type="character" w:customStyle="1" w:styleId="Titre3Car">
    <w:name w:val="Titre 3 Car"/>
    <w:basedOn w:val="Policepardfaut"/>
    <w:link w:val="Titre3"/>
    <w:uiPriority w:val="9"/>
    <w:rsid w:val="00884894"/>
    <w:rPr>
      <w:rFonts w:ascii="Times New Roman" w:eastAsia="Times New Roman" w:hAnsi="Times New Roman" w:cs="Times New Roman"/>
      <w:b/>
      <w:bCs/>
      <w:sz w:val="27"/>
      <w:szCs w:val="27"/>
      <w:lang w:eastAsia="fr-CA"/>
    </w:rPr>
  </w:style>
  <w:style w:type="character" w:customStyle="1" w:styleId="Titre4Car">
    <w:name w:val="Titre 4 Car"/>
    <w:basedOn w:val="Policepardfaut"/>
    <w:link w:val="Titre4"/>
    <w:uiPriority w:val="9"/>
    <w:rsid w:val="00884894"/>
    <w:rPr>
      <w:rFonts w:ascii="Times New Roman" w:eastAsia="Times New Roman" w:hAnsi="Times New Roman" w:cs="Times New Roman"/>
      <w:b/>
      <w:bCs/>
      <w:sz w:val="24"/>
      <w:szCs w:val="24"/>
      <w:lang w:eastAsia="fr-CA"/>
    </w:rPr>
  </w:style>
  <w:style w:type="paragraph" w:customStyle="1" w:styleId="mrgn-bttm-lg">
    <w:name w:val="mrgn-bttm-lg"/>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884894"/>
    <w:rPr>
      <w:b/>
      <w:bCs/>
    </w:rPr>
  </w:style>
  <w:style w:type="character" w:styleId="Lienhypertexte">
    <w:name w:val="Hyperlink"/>
    <w:basedOn w:val="Policepardfaut"/>
    <w:uiPriority w:val="99"/>
    <w:semiHidden/>
    <w:unhideWhenUsed/>
    <w:rsid w:val="00884894"/>
    <w:rPr>
      <w:color w:val="0000FF"/>
      <w:u w:val="single"/>
    </w:rPr>
  </w:style>
  <w:style w:type="paragraph" w:customStyle="1" w:styleId="mrgn-tp-sm">
    <w:name w:val="mrgn-tp-sm"/>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NormalWeb">
    <w:name w:val="Normal (Web)"/>
    <w:basedOn w:val="Normal"/>
    <w:uiPriority w:val="99"/>
    <w:semiHidden/>
    <w:unhideWhenUsed/>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text-center">
    <w:name w:val="text-center"/>
    <w:basedOn w:val="Normal"/>
    <w:rsid w:val="0088489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b-inv">
    <w:name w:val="wb-inv"/>
    <w:basedOn w:val="Policepardfaut"/>
    <w:rsid w:val="00884894"/>
  </w:style>
  <w:style w:type="paragraph" w:styleId="Textedebulles">
    <w:name w:val="Balloon Text"/>
    <w:basedOn w:val="Normal"/>
    <w:link w:val="TextedebullesCar"/>
    <w:uiPriority w:val="99"/>
    <w:semiHidden/>
    <w:unhideWhenUsed/>
    <w:rsid w:val="008848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848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373859">
      <w:bodyDiv w:val="1"/>
      <w:marLeft w:val="0"/>
      <w:marRight w:val="0"/>
      <w:marTop w:val="0"/>
      <w:marBottom w:val="0"/>
      <w:divBdr>
        <w:top w:val="none" w:sz="0" w:space="0" w:color="auto"/>
        <w:left w:val="none" w:sz="0" w:space="0" w:color="auto"/>
        <w:bottom w:val="none" w:sz="0" w:space="0" w:color="auto"/>
        <w:right w:val="none" w:sz="0" w:space="0" w:color="auto"/>
      </w:divBdr>
      <w:divsChild>
        <w:div w:id="38239370">
          <w:marLeft w:val="0"/>
          <w:marRight w:val="0"/>
          <w:marTop w:val="0"/>
          <w:marBottom w:val="0"/>
          <w:divBdr>
            <w:top w:val="none" w:sz="0" w:space="0" w:color="auto"/>
            <w:left w:val="none" w:sz="0" w:space="0" w:color="auto"/>
            <w:bottom w:val="none" w:sz="0" w:space="0" w:color="auto"/>
            <w:right w:val="none" w:sz="0" w:space="0" w:color="auto"/>
          </w:divBdr>
          <w:divsChild>
            <w:div w:id="1445462633">
              <w:marLeft w:val="0"/>
              <w:marRight w:val="0"/>
              <w:marTop w:val="0"/>
              <w:marBottom w:val="0"/>
              <w:divBdr>
                <w:top w:val="none" w:sz="0" w:space="0" w:color="auto"/>
                <w:left w:val="none" w:sz="0" w:space="0" w:color="auto"/>
                <w:bottom w:val="none" w:sz="0" w:space="0" w:color="auto"/>
                <w:right w:val="none" w:sz="0" w:space="0" w:color="auto"/>
              </w:divBdr>
              <w:divsChild>
                <w:div w:id="177037931">
                  <w:marLeft w:val="0"/>
                  <w:marRight w:val="0"/>
                  <w:marTop w:val="0"/>
                  <w:marBottom w:val="0"/>
                  <w:divBdr>
                    <w:top w:val="none" w:sz="0" w:space="0" w:color="auto"/>
                    <w:left w:val="none" w:sz="0" w:space="0" w:color="auto"/>
                    <w:bottom w:val="none" w:sz="0" w:space="0" w:color="auto"/>
                    <w:right w:val="none" w:sz="0" w:space="0" w:color="auto"/>
                  </w:divBdr>
                  <w:divsChild>
                    <w:div w:id="93668327">
                      <w:marLeft w:val="0"/>
                      <w:marRight w:val="0"/>
                      <w:marTop w:val="0"/>
                      <w:marBottom w:val="0"/>
                      <w:divBdr>
                        <w:top w:val="none" w:sz="0" w:space="0" w:color="auto"/>
                        <w:left w:val="none" w:sz="0" w:space="0" w:color="auto"/>
                        <w:bottom w:val="none" w:sz="0" w:space="0" w:color="auto"/>
                        <w:right w:val="none" w:sz="0" w:space="0" w:color="auto"/>
                      </w:divBdr>
                      <w:divsChild>
                        <w:div w:id="950088988">
                          <w:marLeft w:val="0"/>
                          <w:marRight w:val="0"/>
                          <w:marTop w:val="0"/>
                          <w:marBottom w:val="0"/>
                          <w:divBdr>
                            <w:top w:val="none" w:sz="0" w:space="0" w:color="auto"/>
                            <w:left w:val="none" w:sz="0" w:space="0" w:color="auto"/>
                            <w:bottom w:val="none" w:sz="0" w:space="0" w:color="auto"/>
                            <w:right w:val="none" w:sz="0" w:space="0" w:color="auto"/>
                          </w:divBdr>
                          <w:divsChild>
                            <w:div w:id="1215850838">
                              <w:marLeft w:val="0"/>
                              <w:marRight w:val="0"/>
                              <w:marTop w:val="0"/>
                              <w:marBottom w:val="0"/>
                              <w:divBdr>
                                <w:top w:val="none" w:sz="0" w:space="0" w:color="auto"/>
                                <w:left w:val="none" w:sz="0" w:space="0" w:color="auto"/>
                                <w:bottom w:val="none" w:sz="0" w:space="0" w:color="auto"/>
                                <w:right w:val="none" w:sz="0" w:space="0" w:color="auto"/>
                              </w:divBdr>
                            </w:div>
                          </w:divsChild>
                        </w:div>
                        <w:div w:id="1414938315">
                          <w:marLeft w:val="0"/>
                          <w:marRight w:val="0"/>
                          <w:marTop w:val="0"/>
                          <w:marBottom w:val="0"/>
                          <w:divBdr>
                            <w:top w:val="none" w:sz="0" w:space="0" w:color="auto"/>
                            <w:left w:val="none" w:sz="0" w:space="0" w:color="auto"/>
                            <w:bottom w:val="none" w:sz="0" w:space="0" w:color="auto"/>
                            <w:right w:val="none" w:sz="0" w:space="0" w:color="auto"/>
                          </w:divBdr>
                          <w:divsChild>
                            <w:div w:id="1970479165">
                              <w:marLeft w:val="0"/>
                              <w:marRight w:val="0"/>
                              <w:marTop w:val="0"/>
                              <w:marBottom w:val="0"/>
                              <w:divBdr>
                                <w:top w:val="none" w:sz="0" w:space="0" w:color="auto"/>
                                <w:left w:val="none" w:sz="0" w:space="0" w:color="auto"/>
                                <w:bottom w:val="none" w:sz="0" w:space="0" w:color="auto"/>
                                <w:right w:val="none" w:sz="0" w:space="0" w:color="auto"/>
                              </w:divBdr>
                              <w:divsChild>
                                <w:div w:id="2027290631">
                                  <w:marLeft w:val="0"/>
                                  <w:marRight w:val="0"/>
                                  <w:marTop w:val="450"/>
                                  <w:marBottom w:val="0"/>
                                  <w:divBdr>
                                    <w:top w:val="none" w:sz="0" w:space="0" w:color="auto"/>
                                    <w:left w:val="none" w:sz="0" w:space="0" w:color="auto"/>
                                    <w:bottom w:val="none" w:sz="0" w:space="0" w:color="auto"/>
                                    <w:right w:val="none" w:sz="0" w:space="0" w:color="auto"/>
                                  </w:divBdr>
                                  <w:divsChild>
                                    <w:div w:id="2042438692">
                                      <w:marLeft w:val="225"/>
                                      <w:marRight w:val="0"/>
                                      <w:marTop w:val="0"/>
                                      <w:marBottom w:val="225"/>
                                      <w:divBdr>
                                        <w:top w:val="single" w:sz="6" w:space="7" w:color="E3E3E3"/>
                                        <w:left w:val="single" w:sz="6" w:space="7" w:color="E3E3E3"/>
                                        <w:bottom w:val="single" w:sz="6" w:space="7" w:color="E3E3E3"/>
                                        <w:right w:val="single" w:sz="6" w:space="7" w:color="E3E3E3"/>
                                      </w:divBdr>
                                    </w:div>
                                  </w:divsChild>
                                </w:div>
                                <w:div w:id="488641722">
                                  <w:marLeft w:val="0"/>
                                  <w:marRight w:val="0"/>
                                  <w:marTop w:val="0"/>
                                  <w:marBottom w:val="0"/>
                                  <w:divBdr>
                                    <w:top w:val="none" w:sz="0" w:space="0" w:color="auto"/>
                                    <w:left w:val="none" w:sz="0" w:space="0" w:color="auto"/>
                                    <w:bottom w:val="none" w:sz="0" w:space="0" w:color="auto"/>
                                    <w:right w:val="none" w:sz="0" w:space="0" w:color="auto"/>
                                  </w:divBdr>
                                </w:div>
                                <w:div w:id="801772975">
                                  <w:marLeft w:val="0"/>
                                  <w:marRight w:val="0"/>
                                  <w:marTop w:val="0"/>
                                  <w:marBottom w:val="0"/>
                                  <w:divBdr>
                                    <w:top w:val="none" w:sz="0" w:space="0" w:color="auto"/>
                                    <w:left w:val="none" w:sz="0" w:space="0" w:color="auto"/>
                                    <w:bottom w:val="none" w:sz="0" w:space="0" w:color="auto"/>
                                    <w:right w:val="none" w:sz="0" w:space="0" w:color="auto"/>
                                  </w:divBdr>
                                </w:div>
                                <w:div w:id="1764955467">
                                  <w:marLeft w:val="0"/>
                                  <w:marRight w:val="0"/>
                                  <w:marTop w:val="0"/>
                                  <w:marBottom w:val="0"/>
                                  <w:divBdr>
                                    <w:top w:val="none" w:sz="0" w:space="0" w:color="auto"/>
                                    <w:left w:val="none" w:sz="0" w:space="0" w:color="auto"/>
                                    <w:bottom w:val="none" w:sz="0" w:space="0" w:color="auto"/>
                                    <w:right w:val="none" w:sz="0" w:space="0" w:color="auto"/>
                                  </w:divBdr>
                                </w:div>
                                <w:div w:id="1753307325">
                                  <w:marLeft w:val="0"/>
                                  <w:marRight w:val="0"/>
                                  <w:marTop w:val="0"/>
                                  <w:marBottom w:val="0"/>
                                  <w:divBdr>
                                    <w:top w:val="none" w:sz="0" w:space="0" w:color="auto"/>
                                    <w:left w:val="none" w:sz="0" w:space="0" w:color="auto"/>
                                    <w:bottom w:val="none" w:sz="0" w:space="0" w:color="auto"/>
                                    <w:right w:val="none" w:sz="0" w:space="0" w:color="auto"/>
                                  </w:divBdr>
                                </w:div>
                                <w:div w:id="1483694046">
                                  <w:marLeft w:val="0"/>
                                  <w:marRight w:val="0"/>
                                  <w:marTop w:val="0"/>
                                  <w:marBottom w:val="345"/>
                                  <w:divBdr>
                                    <w:top w:val="single" w:sz="6" w:space="0" w:color="8E8E8E"/>
                                    <w:left w:val="single" w:sz="6" w:space="11" w:color="8E8E8E"/>
                                    <w:bottom w:val="single" w:sz="6" w:space="0" w:color="8E8E8E"/>
                                    <w:right w:val="single" w:sz="6" w:space="11" w:color="8E8E8E"/>
                                  </w:divBdr>
                                  <w:divsChild>
                                    <w:div w:id="2972090">
                                      <w:marLeft w:val="0"/>
                                      <w:marRight w:val="0"/>
                                      <w:marTop w:val="0"/>
                                      <w:marBottom w:val="0"/>
                                      <w:divBdr>
                                        <w:top w:val="none" w:sz="0" w:space="0" w:color="auto"/>
                                        <w:left w:val="none" w:sz="0" w:space="0" w:color="auto"/>
                                        <w:bottom w:val="none" w:sz="0" w:space="0" w:color="auto"/>
                                        <w:right w:val="none" w:sz="0" w:space="0" w:color="auto"/>
                                      </w:divBdr>
                                    </w:div>
                                  </w:divsChild>
                                </w:div>
                                <w:div w:id="1599170645">
                                  <w:marLeft w:val="0"/>
                                  <w:marRight w:val="0"/>
                                  <w:marTop w:val="0"/>
                                  <w:marBottom w:val="0"/>
                                  <w:divBdr>
                                    <w:top w:val="none" w:sz="0" w:space="0" w:color="auto"/>
                                    <w:left w:val="none" w:sz="0" w:space="0" w:color="auto"/>
                                    <w:bottom w:val="none" w:sz="0" w:space="0" w:color="auto"/>
                                    <w:right w:val="none" w:sz="0" w:space="0" w:color="auto"/>
                                  </w:divBdr>
                                </w:div>
                                <w:div w:id="1683122671">
                                  <w:marLeft w:val="0"/>
                                  <w:marRight w:val="0"/>
                                  <w:marTop w:val="0"/>
                                  <w:marBottom w:val="345"/>
                                  <w:divBdr>
                                    <w:top w:val="single" w:sz="6" w:space="0" w:color="2572B4"/>
                                    <w:left w:val="single" w:sz="6" w:space="0" w:color="2572B4"/>
                                    <w:bottom w:val="single" w:sz="6" w:space="0" w:color="2572B4"/>
                                    <w:right w:val="single" w:sz="6" w:space="0" w:color="2572B4"/>
                                  </w:divBdr>
                                  <w:divsChild>
                                    <w:div w:id="745882611">
                                      <w:marLeft w:val="0"/>
                                      <w:marRight w:val="0"/>
                                      <w:marTop w:val="0"/>
                                      <w:marBottom w:val="0"/>
                                      <w:divBdr>
                                        <w:top w:val="none" w:sz="0" w:space="0" w:color="auto"/>
                                        <w:left w:val="none" w:sz="0" w:space="0" w:color="auto"/>
                                        <w:bottom w:val="none" w:sz="0" w:space="0" w:color="auto"/>
                                        <w:right w:val="none" w:sz="0" w:space="0" w:color="auto"/>
                                      </w:divBdr>
                                    </w:div>
                                  </w:divsChild>
                                </w:div>
                                <w:div w:id="455371424">
                                  <w:marLeft w:val="0"/>
                                  <w:marRight w:val="0"/>
                                  <w:marTop w:val="0"/>
                                  <w:marBottom w:val="0"/>
                                  <w:divBdr>
                                    <w:top w:val="none" w:sz="0" w:space="0" w:color="auto"/>
                                    <w:left w:val="none" w:sz="0" w:space="0" w:color="auto"/>
                                    <w:bottom w:val="none" w:sz="0" w:space="0" w:color="auto"/>
                                    <w:right w:val="none" w:sz="0" w:space="0" w:color="auto"/>
                                  </w:divBdr>
                                </w:div>
                                <w:div w:id="684869619">
                                  <w:marLeft w:val="0"/>
                                  <w:marRight w:val="0"/>
                                  <w:marTop w:val="0"/>
                                  <w:marBottom w:val="0"/>
                                  <w:divBdr>
                                    <w:top w:val="none" w:sz="0" w:space="0" w:color="auto"/>
                                    <w:left w:val="none" w:sz="0" w:space="0" w:color="auto"/>
                                    <w:bottom w:val="none" w:sz="0" w:space="0" w:color="auto"/>
                                    <w:right w:val="none" w:sz="0" w:space="0" w:color="auto"/>
                                  </w:divBdr>
                                </w:div>
                                <w:div w:id="923757182">
                                  <w:marLeft w:val="-225"/>
                                  <w:marRight w:val="-225"/>
                                  <w:marTop w:val="0"/>
                                  <w:marBottom w:val="0"/>
                                  <w:divBdr>
                                    <w:top w:val="none" w:sz="0" w:space="0" w:color="auto"/>
                                    <w:left w:val="none" w:sz="0" w:space="0" w:color="auto"/>
                                    <w:bottom w:val="none" w:sz="0" w:space="0" w:color="auto"/>
                                    <w:right w:val="none" w:sz="0" w:space="0" w:color="auto"/>
                                  </w:divBdr>
                                  <w:divsChild>
                                    <w:div w:id="1370181855">
                                      <w:marLeft w:val="0"/>
                                      <w:marRight w:val="0"/>
                                      <w:marTop w:val="0"/>
                                      <w:marBottom w:val="0"/>
                                      <w:divBdr>
                                        <w:top w:val="none" w:sz="0" w:space="0" w:color="auto"/>
                                        <w:left w:val="none" w:sz="0" w:space="0" w:color="auto"/>
                                        <w:bottom w:val="none" w:sz="0" w:space="0" w:color="auto"/>
                                        <w:right w:val="none" w:sz="0" w:space="0" w:color="auto"/>
                                      </w:divBdr>
                                    </w:div>
                                    <w:div w:id="705520735">
                                      <w:marLeft w:val="0"/>
                                      <w:marRight w:val="0"/>
                                      <w:marTop w:val="0"/>
                                      <w:marBottom w:val="345"/>
                                      <w:divBdr>
                                        <w:top w:val="single" w:sz="6" w:space="0" w:color="8E8E8E"/>
                                        <w:left w:val="single" w:sz="6" w:space="11" w:color="8E8E8E"/>
                                        <w:bottom w:val="single" w:sz="6" w:space="0" w:color="8E8E8E"/>
                                        <w:right w:val="single" w:sz="6" w:space="11" w:color="8E8E8E"/>
                                      </w:divBdr>
                                      <w:divsChild>
                                        <w:div w:id="5408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5964">
                                  <w:marLeft w:val="0"/>
                                  <w:marRight w:val="0"/>
                                  <w:marTop w:val="0"/>
                                  <w:marBottom w:val="0"/>
                                  <w:divBdr>
                                    <w:top w:val="none" w:sz="0" w:space="0" w:color="auto"/>
                                    <w:left w:val="none" w:sz="0" w:space="0" w:color="auto"/>
                                    <w:bottom w:val="none" w:sz="0" w:space="0" w:color="auto"/>
                                    <w:right w:val="none" w:sz="0" w:space="0" w:color="auto"/>
                                  </w:divBdr>
                                </w:div>
                                <w:div w:id="1601913664">
                                  <w:marLeft w:val="0"/>
                                  <w:marRight w:val="0"/>
                                  <w:marTop w:val="0"/>
                                  <w:marBottom w:val="0"/>
                                  <w:divBdr>
                                    <w:top w:val="none" w:sz="0" w:space="0" w:color="auto"/>
                                    <w:left w:val="none" w:sz="0" w:space="0" w:color="auto"/>
                                    <w:bottom w:val="none" w:sz="0" w:space="0" w:color="auto"/>
                                    <w:right w:val="none" w:sz="0" w:space="0" w:color="auto"/>
                                  </w:divBdr>
                                </w:div>
                                <w:div w:id="230894469">
                                  <w:marLeft w:val="0"/>
                                  <w:marRight w:val="0"/>
                                  <w:marTop w:val="0"/>
                                  <w:marBottom w:val="0"/>
                                  <w:divBdr>
                                    <w:top w:val="none" w:sz="0" w:space="0" w:color="auto"/>
                                    <w:left w:val="none" w:sz="0" w:space="0" w:color="auto"/>
                                    <w:bottom w:val="none" w:sz="0" w:space="0" w:color="auto"/>
                                    <w:right w:val="none" w:sz="0" w:space="0" w:color="auto"/>
                                  </w:divBdr>
                                </w:div>
                                <w:div w:id="536741064">
                                  <w:marLeft w:val="0"/>
                                  <w:marRight w:val="0"/>
                                  <w:marTop w:val="0"/>
                                  <w:marBottom w:val="0"/>
                                  <w:divBdr>
                                    <w:top w:val="none" w:sz="0" w:space="0" w:color="auto"/>
                                    <w:left w:val="none" w:sz="0" w:space="0" w:color="auto"/>
                                    <w:bottom w:val="none" w:sz="0" w:space="0" w:color="auto"/>
                                    <w:right w:val="none" w:sz="0" w:space="0" w:color="auto"/>
                                  </w:divBdr>
                                </w:div>
                                <w:div w:id="1881866678">
                                  <w:marLeft w:val="0"/>
                                  <w:marRight w:val="0"/>
                                  <w:marTop w:val="0"/>
                                  <w:marBottom w:val="0"/>
                                  <w:divBdr>
                                    <w:top w:val="none" w:sz="0" w:space="0" w:color="auto"/>
                                    <w:left w:val="none" w:sz="0" w:space="0" w:color="auto"/>
                                    <w:bottom w:val="none" w:sz="0" w:space="0" w:color="auto"/>
                                    <w:right w:val="none" w:sz="0" w:space="0" w:color="auto"/>
                                  </w:divBdr>
                                </w:div>
                                <w:div w:id="627592303">
                                  <w:marLeft w:val="0"/>
                                  <w:marRight w:val="0"/>
                                  <w:marTop w:val="0"/>
                                  <w:marBottom w:val="0"/>
                                  <w:divBdr>
                                    <w:top w:val="none" w:sz="0" w:space="0" w:color="auto"/>
                                    <w:left w:val="none" w:sz="0" w:space="0" w:color="auto"/>
                                    <w:bottom w:val="none" w:sz="0" w:space="0" w:color="auto"/>
                                    <w:right w:val="none" w:sz="0" w:space="0" w:color="auto"/>
                                  </w:divBdr>
                                </w:div>
                                <w:div w:id="1840807629">
                                  <w:marLeft w:val="0"/>
                                  <w:marRight w:val="0"/>
                                  <w:marTop w:val="0"/>
                                  <w:marBottom w:val="0"/>
                                  <w:divBdr>
                                    <w:top w:val="none" w:sz="0" w:space="0" w:color="auto"/>
                                    <w:left w:val="none" w:sz="0" w:space="0" w:color="auto"/>
                                    <w:bottom w:val="none" w:sz="0" w:space="0" w:color="auto"/>
                                    <w:right w:val="none" w:sz="0" w:space="0" w:color="auto"/>
                                  </w:divBdr>
                                </w:div>
                                <w:div w:id="581991314">
                                  <w:marLeft w:val="0"/>
                                  <w:marRight w:val="0"/>
                                  <w:marTop w:val="0"/>
                                  <w:marBottom w:val="0"/>
                                  <w:divBdr>
                                    <w:top w:val="none" w:sz="0" w:space="0" w:color="auto"/>
                                    <w:left w:val="none" w:sz="0" w:space="0" w:color="auto"/>
                                    <w:bottom w:val="none" w:sz="0" w:space="0" w:color="auto"/>
                                    <w:right w:val="none" w:sz="0" w:space="0" w:color="auto"/>
                                  </w:divBdr>
                                </w:div>
                                <w:div w:id="146437339">
                                  <w:marLeft w:val="0"/>
                                  <w:marRight w:val="0"/>
                                  <w:marTop w:val="0"/>
                                  <w:marBottom w:val="345"/>
                                  <w:divBdr>
                                    <w:top w:val="single" w:sz="6" w:space="0" w:color="8E8E8E"/>
                                    <w:left w:val="single" w:sz="6" w:space="11" w:color="8E8E8E"/>
                                    <w:bottom w:val="single" w:sz="6" w:space="0" w:color="8E8E8E"/>
                                    <w:right w:val="single" w:sz="6" w:space="11" w:color="8E8E8E"/>
                                  </w:divBdr>
                                  <w:divsChild>
                                    <w:div w:id="1007489322">
                                      <w:marLeft w:val="0"/>
                                      <w:marRight w:val="0"/>
                                      <w:marTop w:val="0"/>
                                      <w:marBottom w:val="0"/>
                                      <w:divBdr>
                                        <w:top w:val="none" w:sz="0" w:space="0" w:color="auto"/>
                                        <w:left w:val="none" w:sz="0" w:space="0" w:color="auto"/>
                                        <w:bottom w:val="none" w:sz="0" w:space="0" w:color="auto"/>
                                        <w:right w:val="none" w:sz="0" w:space="0" w:color="auto"/>
                                      </w:divBdr>
                                    </w:div>
                                  </w:divsChild>
                                </w:div>
                                <w:div w:id="367989676">
                                  <w:marLeft w:val="0"/>
                                  <w:marRight w:val="0"/>
                                  <w:marTop w:val="0"/>
                                  <w:marBottom w:val="0"/>
                                  <w:divBdr>
                                    <w:top w:val="none" w:sz="0" w:space="0" w:color="auto"/>
                                    <w:left w:val="none" w:sz="0" w:space="0" w:color="auto"/>
                                    <w:bottom w:val="none" w:sz="0" w:space="0" w:color="auto"/>
                                    <w:right w:val="none" w:sz="0" w:space="0" w:color="auto"/>
                                  </w:divBdr>
                                </w:div>
                                <w:div w:id="1313749305">
                                  <w:marLeft w:val="0"/>
                                  <w:marRight w:val="0"/>
                                  <w:marTop w:val="0"/>
                                  <w:marBottom w:val="0"/>
                                  <w:divBdr>
                                    <w:top w:val="none" w:sz="0" w:space="0" w:color="auto"/>
                                    <w:left w:val="none" w:sz="0" w:space="0" w:color="auto"/>
                                    <w:bottom w:val="none" w:sz="0" w:space="0" w:color="auto"/>
                                    <w:right w:val="none" w:sz="0" w:space="0" w:color="auto"/>
                                  </w:divBdr>
                                </w:div>
                                <w:div w:id="1530869898">
                                  <w:marLeft w:val="-225"/>
                                  <w:marRight w:val="-225"/>
                                  <w:marTop w:val="0"/>
                                  <w:marBottom w:val="0"/>
                                  <w:divBdr>
                                    <w:top w:val="none" w:sz="0" w:space="0" w:color="auto"/>
                                    <w:left w:val="none" w:sz="0" w:space="0" w:color="auto"/>
                                    <w:bottom w:val="none" w:sz="0" w:space="0" w:color="auto"/>
                                    <w:right w:val="none" w:sz="0" w:space="0" w:color="auto"/>
                                  </w:divBdr>
                                  <w:divsChild>
                                    <w:div w:id="1760980598">
                                      <w:marLeft w:val="0"/>
                                      <w:marRight w:val="0"/>
                                      <w:marTop w:val="0"/>
                                      <w:marBottom w:val="0"/>
                                      <w:divBdr>
                                        <w:top w:val="none" w:sz="0" w:space="0" w:color="auto"/>
                                        <w:left w:val="none" w:sz="0" w:space="0" w:color="auto"/>
                                        <w:bottom w:val="none" w:sz="0" w:space="0" w:color="auto"/>
                                        <w:right w:val="none" w:sz="0" w:space="0" w:color="auto"/>
                                      </w:divBdr>
                                    </w:div>
                                    <w:div w:id="1156343554">
                                      <w:marLeft w:val="0"/>
                                      <w:marRight w:val="0"/>
                                      <w:marTop w:val="0"/>
                                      <w:marBottom w:val="345"/>
                                      <w:divBdr>
                                        <w:top w:val="single" w:sz="6" w:space="0" w:color="8E8E8E"/>
                                        <w:left w:val="single" w:sz="6" w:space="11" w:color="8E8E8E"/>
                                        <w:bottom w:val="single" w:sz="6" w:space="0" w:color="8E8E8E"/>
                                        <w:right w:val="single" w:sz="6" w:space="11" w:color="8E8E8E"/>
                                      </w:divBdr>
                                      <w:divsChild>
                                        <w:div w:id="15211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0504">
                                  <w:marLeft w:val="0"/>
                                  <w:marRight w:val="0"/>
                                  <w:marTop w:val="0"/>
                                  <w:marBottom w:val="0"/>
                                  <w:divBdr>
                                    <w:top w:val="none" w:sz="0" w:space="0" w:color="auto"/>
                                    <w:left w:val="none" w:sz="0" w:space="0" w:color="auto"/>
                                    <w:bottom w:val="none" w:sz="0" w:space="0" w:color="auto"/>
                                    <w:right w:val="none" w:sz="0" w:space="0" w:color="auto"/>
                                  </w:divBdr>
                                </w:div>
                                <w:div w:id="40787765">
                                  <w:marLeft w:val="0"/>
                                  <w:marRight w:val="0"/>
                                  <w:marTop w:val="0"/>
                                  <w:marBottom w:val="0"/>
                                  <w:divBdr>
                                    <w:top w:val="none" w:sz="0" w:space="0" w:color="auto"/>
                                    <w:left w:val="none" w:sz="0" w:space="0" w:color="auto"/>
                                    <w:bottom w:val="none" w:sz="0" w:space="0" w:color="auto"/>
                                    <w:right w:val="none" w:sz="0" w:space="0" w:color="auto"/>
                                  </w:divBdr>
                                </w:div>
                                <w:div w:id="1291666901">
                                  <w:marLeft w:val="0"/>
                                  <w:marRight w:val="0"/>
                                  <w:marTop w:val="0"/>
                                  <w:marBottom w:val="0"/>
                                  <w:divBdr>
                                    <w:top w:val="none" w:sz="0" w:space="0" w:color="auto"/>
                                    <w:left w:val="none" w:sz="0" w:space="0" w:color="auto"/>
                                    <w:bottom w:val="none" w:sz="0" w:space="0" w:color="auto"/>
                                    <w:right w:val="none" w:sz="0" w:space="0" w:color="auto"/>
                                  </w:divBdr>
                                </w:div>
                                <w:div w:id="399639853">
                                  <w:marLeft w:val="0"/>
                                  <w:marRight w:val="0"/>
                                  <w:marTop w:val="0"/>
                                  <w:marBottom w:val="0"/>
                                  <w:divBdr>
                                    <w:top w:val="none" w:sz="0" w:space="0" w:color="auto"/>
                                    <w:left w:val="none" w:sz="0" w:space="0" w:color="auto"/>
                                    <w:bottom w:val="none" w:sz="0" w:space="0" w:color="auto"/>
                                    <w:right w:val="none" w:sz="0" w:space="0" w:color="auto"/>
                                  </w:divBdr>
                                </w:div>
                                <w:div w:id="460926264">
                                  <w:marLeft w:val="0"/>
                                  <w:marRight w:val="0"/>
                                  <w:marTop w:val="0"/>
                                  <w:marBottom w:val="0"/>
                                  <w:divBdr>
                                    <w:top w:val="none" w:sz="0" w:space="0" w:color="auto"/>
                                    <w:left w:val="none" w:sz="0" w:space="0" w:color="auto"/>
                                    <w:bottom w:val="none" w:sz="0" w:space="0" w:color="auto"/>
                                    <w:right w:val="none" w:sz="0" w:space="0" w:color="auto"/>
                                  </w:divBdr>
                                </w:div>
                                <w:div w:id="1175195635">
                                  <w:marLeft w:val="0"/>
                                  <w:marRight w:val="0"/>
                                  <w:marTop w:val="0"/>
                                  <w:marBottom w:val="0"/>
                                  <w:divBdr>
                                    <w:top w:val="none" w:sz="0" w:space="0" w:color="auto"/>
                                    <w:left w:val="none" w:sz="0" w:space="0" w:color="auto"/>
                                    <w:bottom w:val="none" w:sz="0" w:space="0" w:color="auto"/>
                                    <w:right w:val="none" w:sz="0" w:space="0" w:color="auto"/>
                                  </w:divBdr>
                                </w:div>
                                <w:div w:id="517695241">
                                  <w:marLeft w:val="-225"/>
                                  <w:marRight w:val="-225"/>
                                  <w:marTop w:val="0"/>
                                  <w:marBottom w:val="0"/>
                                  <w:divBdr>
                                    <w:top w:val="none" w:sz="0" w:space="0" w:color="auto"/>
                                    <w:left w:val="none" w:sz="0" w:space="0" w:color="auto"/>
                                    <w:bottom w:val="none" w:sz="0" w:space="0" w:color="auto"/>
                                    <w:right w:val="none" w:sz="0" w:space="0" w:color="auto"/>
                                  </w:divBdr>
                                  <w:divsChild>
                                    <w:div w:id="2085688328">
                                      <w:marLeft w:val="0"/>
                                      <w:marRight w:val="0"/>
                                      <w:marTop w:val="0"/>
                                      <w:marBottom w:val="0"/>
                                      <w:divBdr>
                                        <w:top w:val="none" w:sz="0" w:space="0" w:color="auto"/>
                                        <w:left w:val="none" w:sz="0" w:space="0" w:color="auto"/>
                                        <w:bottom w:val="none" w:sz="0" w:space="0" w:color="auto"/>
                                        <w:right w:val="none" w:sz="0" w:space="0" w:color="auto"/>
                                      </w:divBdr>
                                    </w:div>
                                    <w:div w:id="294680555">
                                      <w:marLeft w:val="0"/>
                                      <w:marRight w:val="0"/>
                                      <w:marTop w:val="0"/>
                                      <w:marBottom w:val="345"/>
                                      <w:divBdr>
                                        <w:top w:val="single" w:sz="6" w:space="0" w:color="8E8E8E"/>
                                        <w:left w:val="single" w:sz="6" w:space="11" w:color="8E8E8E"/>
                                        <w:bottom w:val="single" w:sz="6" w:space="0" w:color="8E8E8E"/>
                                        <w:right w:val="single" w:sz="6" w:space="11" w:color="8E8E8E"/>
                                      </w:divBdr>
                                      <w:divsChild>
                                        <w:div w:id="2609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cyber.gc.ca/fr/orientation/introduction-lenvironnement-de-cybermenaces" TargetMode="External"/><Relationship Id="rId18" Type="http://schemas.openxmlformats.org/officeDocument/2006/relationships/hyperlink" Target="https://www.cyber.gc.ca/fr/orientation/introduction-lenvironnement-de-cybermenaces" TargetMode="External"/><Relationship Id="rId26"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hyperlink" Target="https://www.cyber.gc.ca/sites/default/files/ncta-2022-intro-f_1.pdf" TargetMode="External"/><Relationship Id="rId12" Type="http://schemas.openxmlformats.org/officeDocument/2006/relationships/hyperlink" Target="https://www.cyber.gc.ca/fr/orientation/introduction-lenvironnement-de-cybermenaces"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yber.gc.ca/fr/orientation/introduction-lenvironnement-de-cybermenaces" TargetMode="External"/><Relationship Id="rId20" Type="http://schemas.openxmlformats.org/officeDocument/2006/relationships/hyperlink" Target="https://www.cyber.gc.ca/fr/orientation/introduction-lenvironnement-de-cybermenaces" TargetMode="External"/><Relationship Id="rId29" Type="http://schemas.openxmlformats.org/officeDocument/2006/relationships/hyperlink" Target="https://www.cyber.gc.ca/fr/orientation/introduction-lenvironnement-de-cybermenaces" TargetMode="External"/><Relationship Id="rId1" Type="http://schemas.openxmlformats.org/officeDocument/2006/relationships/numbering" Target="numbering.xml"/><Relationship Id="rId6" Type="http://schemas.openxmlformats.org/officeDocument/2006/relationships/hyperlink" Target="https://www.cyber.gc.ca/fr/cccshomepage" TargetMode="External"/><Relationship Id="rId11" Type="http://schemas.openxmlformats.org/officeDocument/2006/relationships/image" Target="media/image2.jpeg"/><Relationship Id="rId24" Type="http://schemas.openxmlformats.org/officeDocument/2006/relationships/hyperlink" Target="https://www.cyber.gc.ca/fr/orientation/introduction-lenvironnement-de-cybermenaces" TargetMode="External"/><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1.jpeg"/><Relationship Id="rId10" Type="http://schemas.openxmlformats.org/officeDocument/2006/relationships/hyperlink" Target="https://cyber.gc.ca/fr/orientation" TargetMode="External"/><Relationship Id="rId19" Type="http://schemas.openxmlformats.org/officeDocument/2006/relationships/image" Target="media/image6.jpeg"/><Relationship Id="rId31" Type="http://schemas.openxmlformats.org/officeDocument/2006/relationships/hyperlink" Target="https://www.cyber.gc.ca/fr/orientation/introduction-lenvironnement-de-cybermenaces" TargetMode="External"/><Relationship Id="rId4" Type="http://schemas.openxmlformats.org/officeDocument/2006/relationships/settings" Target="settings.xml"/><Relationship Id="rId9" Type="http://schemas.openxmlformats.org/officeDocument/2006/relationships/hyperlink" Target="https://cyber.gc.ca/fr/glossaire" TargetMode="External"/><Relationship Id="rId14" Type="http://schemas.openxmlformats.org/officeDocument/2006/relationships/image" Target="media/image3.jpeg"/><Relationship Id="rId22" Type="http://schemas.openxmlformats.org/officeDocument/2006/relationships/hyperlink" Target="https://www.cyber.gc.ca/fr/orientation/introduction-lenvironnement-de-cybermenaces" TargetMode="External"/><Relationship Id="rId27" Type="http://schemas.openxmlformats.org/officeDocument/2006/relationships/hyperlink" Target="https://www.cyber.gc.ca/fr/orientation/introduction-lenvironnement-de-cybermenaces" TargetMode="External"/><Relationship Id="rId30"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7283</Words>
  <Characters>40059</Characters>
  <Application>Microsoft Office Word</Application>
  <DocSecurity>0</DocSecurity>
  <Lines>333</Lines>
  <Paragraphs>94</Paragraphs>
  <ScaleCrop>false</ScaleCrop>
  <Company/>
  <LinksUpToDate>false</LinksUpToDate>
  <CharactersWithSpaces>47248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Sacha-Olivier Dulac</dc:creator>
  <cp:keywords/>
  <dc:description/>
  <cp:lastModifiedBy>Sacha-Olivier Dulac</cp:lastModifiedBy>
  <cp:revision>2</cp:revision>
  <dcterms:created xsi:type="dcterms:W3CDTF">2023-05-28T13:37:00Z</dcterms:created>
  <dcterms:modified xsi:type="dcterms:W3CDTF">2023-05-28T13:42:00Z</dcterms:modified>
</cp:coreProperties>
</file>