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null3"/>
      </w:pPr>
      <w:r>
        <w:br/>
      </w:r>
      <w:r>
        <w:br/>
      </w:r>
      <w:r>
        <w:br/>
      </w:r>
      <w:r>
        <w:br/>
      </w:r>
      <w:r>
        <w:br/>
      </w:r>
    </w:p>
    <w:p>
      <w:pPr>
        <w:pStyle w:val="null3"/>
        <w:jc w:val="center"/>
        <w:outlineLvl w:val="0"/>
      </w:pPr>
      <w:r>
        <w:rPr>
          <w:sz w:val="48"/>
          <w:b/>
        </w:rPr>
        <w:t>广东省政府采购</w:t>
      </w:r>
    </w:p>
    <w:p>
      <w:pPr>
        <w:pStyle w:val="null3"/>
      </w:pPr>
      <w:r>
        <w:rPr/>
        <w:t>　</w:t>
      </w:r>
    </w:p>
    <w:p>
      <w:pPr>
        <w:pStyle w:val="null3"/>
      </w:pPr>
      <w:r>
        <w:rPr/>
        <w:t>　</w:t>
      </w:r>
    </w:p>
    <w:p>
      <w:pPr>
        <w:pStyle w:val="null3"/>
      </w:pPr>
      <w:r>
        <w:rPr/>
        <w:t>　</w:t>
      </w:r>
    </w:p>
    <w:p>
      <w:pPr>
        <w:pStyle w:val="null3"/>
        <w:jc w:val="center"/>
        <w:outlineLvl w:val="0"/>
      </w:pPr>
      <w:r>
        <w:rPr>
          <w:sz w:val="48"/>
          <w:b/>
        </w:rPr>
        <w:t xml:space="preserve"> 公开招标文件</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440901-2026-00196</w:t>
      </w:r>
    </w:p>
    <w:p>
      <w:pPr>
        <w:pStyle w:val="null3"/>
        <w:jc w:val="center"/>
        <w:outlineLvl w:val="3"/>
      </w:pPr>
      <w:r>
        <w:rPr>
          <w:sz w:val="24"/>
          <w:b/>
        </w:rPr>
        <w:t>采购项目编号：</w:t>
      </w:r>
      <w:r>
        <w:rPr>
          <w:sz w:val="24"/>
          <w:b/>
        </w:rPr>
        <w:t>MMGPC2026FG004</w:t>
      </w:r>
    </w:p>
    <w:p>
      <w:pPr>
        <w:pStyle w:val="null3"/>
        <w:jc w:val="center"/>
        <w:outlineLvl w:val="3"/>
      </w:pPr>
      <w:r>
        <w:rPr>
          <w:sz w:val="24"/>
          <w:b/>
        </w:rPr>
        <w:t>项目名称：</w:t>
      </w:r>
      <w:r>
        <w:rPr>
          <w:sz w:val="24"/>
          <w:b/>
        </w:rPr>
        <w:t>茂名市第一职业技术学校2026年度物业管理服务(二次)</w:t>
      </w:r>
    </w:p>
    <w:p>
      <w:pPr>
        <w:pStyle w:val="null3"/>
        <w:jc w:val="center"/>
        <w:outlineLvl w:val="3"/>
      </w:pPr>
      <w:r>
        <w:rPr>
          <w:sz w:val="24"/>
          <w:b/>
        </w:rPr>
        <w:t>采购人：</w:t>
      </w:r>
      <w:r>
        <w:rPr>
          <w:sz w:val="24"/>
          <w:b/>
        </w:rPr>
        <w:t>茂名市第一职业技术学校</w:t>
      </w:r>
    </w:p>
    <w:p>
      <w:pPr>
        <w:pStyle w:val="null3"/>
        <w:jc w:val="center"/>
        <w:outlineLvl w:val="3"/>
      </w:pPr>
      <w:r>
        <w:rPr>
          <w:sz w:val="24"/>
          <w:b/>
        </w:rPr>
        <w:t>采购代理机构：</w:t>
      </w:r>
      <w:r>
        <w:rPr>
          <w:sz w:val="24"/>
          <w:b/>
        </w:rPr>
        <w:t>茂名市公共资源交易中心</w:t>
      </w:r>
    </w:p>
    <w:p>
      <w:pPr>
        <w:pStyle w:val="null3"/>
        <w:ind w:firstLine="480"/>
      </w:pPr>
      <w:r>
        <w:rPr/>
        <w:t xml:space="preserve">  </w:t>
      </w:r>
      <w:r>
        <w:br/>
      </w:r>
    </w:p>
    <w:p>
      <w:pPr>
        <w:pStyle w:val="null3"/>
        <w:jc w:val="center"/>
        <w:outlineLvl w:val="1"/>
      </w:pPr>
      <w:r>
        <w:rPr>
          <w:sz w:val="36"/>
          <w:b/>
        </w:rPr>
        <w:t>第一章投标邀请</w:t>
      </w:r>
    </w:p>
    <w:p>
      <w:pPr>
        <w:pStyle w:val="null3"/>
        <w:ind w:firstLine="480"/>
      </w:pPr>
      <w:r>
        <w:rPr/>
        <w:t>茂名市公共资源交易中心</w:t>
      </w:r>
      <w:r>
        <w:rPr/>
        <w:t>受</w:t>
      </w:r>
      <w:r>
        <w:rPr/>
        <w:t>茂名市第一职业技术学校</w:t>
      </w:r>
      <w:r>
        <w:rPr/>
        <w:t>的委托，采用</w:t>
      </w:r>
      <w:r>
        <w:rPr/>
        <w:t>公开招标</w:t>
      </w:r>
      <w:r>
        <w:rPr/>
        <w:t>方式组织采购</w:t>
      </w:r>
      <w:r>
        <w:rPr/>
        <w:t>茂名市第一职业技术学校2026年度物业管理服务(二次)</w:t>
      </w:r>
      <w:r>
        <w:rPr/>
        <w:t>。欢迎符合资格条件的国内供应商参加投标。</w:t>
      </w:r>
    </w:p>
    <w:p>
      <w:pPr>
        <w:pStyle w:val="null3"/>
        <w:outlineLvl w:val="2"/>
      </w:pPr>
      <w:r>
        <w:rPr>
          <w:sz w:val="28"/>
          <w:b/>
        </w:rPr>
        <w:t>一.项目概述</w:t>
      </w:r>
    </w:p>
    <w:p>
      <w:pPr>
        <w:pStyle w:val="null3"/>
        <w:outlineLvl w:val="3"/>
      </w:pPr>
      <w:r>
        <w:rPr>
          <w:sz w:val="24"/>
          <w:b/>
        </w:rPr>
        <w:t>1.名称与编号</w:t>
      </w:r>
    </w:p>
    <w:p>
      <w:pPr>
        <w:pStyle w:val="null3"/>
        <w:ind w:firstLine="480"/>
      </w:pPr>
      <w:r>
        <w:rPr/>
        <w:t>项目名称：</w:t>
      </w:r>
      <w:r>
        <w:rPr/>
        <w:t>茂名市第一职业技术学校2026年度物业管理服务(二次)</w:t>
      </w:r>
    </w:p>
    <w:p>
      <w:pPr>
        <w:pStyle w:val="null3"/>
        <w:ind w:firstLine="480"/>
      </w:pPr>
      <w:r>
        <w:rPr/>
        <w:t>采购计划编号：</w:t>
      </w:r>
      <w:r>
        <w:rPr/>
        <w:t>440901-2026-00196</w:t>
      </w:r>
    </w:p>
    <w:p>
      <w:pPr>
        <w:pStyle w:val="null3"/>
        <w:ind w:firstLine="480"/>
      </w:pPr>
      <w:r>
        <w:rPr/>
        <w:t>采购项目编号：</w:t>
      </w:r>
      <w:r>
        <w:rPr/>
        <w:t>MMGPC2026FG004</w:t>
      </w:r>
    </w:p>
    <w:p>
      <w:pPr>
        <w:pStyle w:val="null3"/>
        <w:ind w:firstLine="480"/>
      </w:pPr>
      <w:r>
        <w:rPr/>
        <w:t>采购方式：</w:t>
      </w:r>
      <w:r>
        <w:rPr/>
        <w:t>公开招标</w:t>
      </w:r>
    </w:p>
    <w:p>
      <w:pPr>
        <w:pStyle w:val="null3"/>
        <w:ind w:firstLine="480"/>
      </w:pPr>
      <w:r>
        <w:rPr/>
        <w:t>预算金额：</w:t>
      </w:r>
      <w:r>
        <w:rPr/>
        <w:t>2,800,000.00</w:t>
      </w:r>
      <w:r>
        <w:rPr/>
        <w:t>元</w:t>
      </w:r>
    </w:p>
    <w:p>
      <w:pPr>
        <w:pStyle w:val="null3"/>
        <w:outlineLvl w:val="3"/>
      </w:pPr>
      <w:r>
        <w:rPr>
          <w:sz w:val="24"/>
          <w:b/>
        </w:rPr>
        <w:t>2.项目内容及需求情况（采购项目技术规格、参数及要求）</w:t>
      </w:r>
    </w:p>
    <w:p>
      <w:pPr>
        <w:pStyle w:val="null3"/>
      </w:pPr>
      <w:r>
        <w:rPr/>
        <w:t>采购包1(茂名市第一职业技术学校2026年度物业管理服务):</w:t>
      </w:r>
    </w:p>
    <w:p>
      <w:pPr>
        <w:pStyle w:val="null3"/>
      </w:pPr>
      <w:r>
        <w:rPr/>
        <w:t>采购包预算金额：2,800,000.00元</w:t>
      </w:r>
    </w:p>
    <w:tbl>
      <w:tblPr>
        <w:tblW w:w="0" w:type="auto"/>
        <w:tblBorders>
          <w:top w:val="single"/>
          <w:left w:val="single"/>
          <w:bottom w:val="single"/>
          <w:right w:val="single"/>
          <w:insideH w:val="single"/>
          <w:insideV w:val="single"/>
        </w:tblBorders>
      </w:tblPr>
      <w:tblGrid>
        <w:gridCol w:w="1187"/>
        <w:gridCol w:w="1424"/>
        <w:gridCol w:w="2136"/>
        <w:gridCol w:w="1187"/>
        <w:gridCol w:w="1187"/>
        <w:gridCol w:w="1187"/>
      </w:tblGrid>
      <w:tr>
        <w:tc>
          <w:tcPr>
            <w:tcW w:type="dxa" w:w="1187"/>
          </w:tcPr>
          <w:p>
            <w:pPr>
              <w:pStyle w:val="null3"/>
            </w:pPr>
            <w:r>
              <w:rPr/>
              <w:t>品目号</w:t>
            </w:r>
          </w:p>
        </w:tc>
        <w:tc>
          <w:tcPr>
            <w:tcW w:type="dxa" w:w="1424"/>
          </w:tcPr>
          <w:p>
            <w:pPr>
              <w:pStyle w:val="null3"/>
            </w:pPr>
            <w:r>
              <w:rPr/>
              <w:t>品目名称</w:t>
            </w:r>
          </w:p>
        </w:tc>
        <w:tc>
          <w:tcPr>
            <w:tcW w:type="dxa" w:w="2136"/>
          </w:tcPr>
          <w:p>
            <w:pPr>
              <w:pStyle w:val="null3"/>
            </w:pPr>
            <w:r>
              <w:rPr/>
              <w:t>采购标的</w:t>
            </w:r>
          </w:p>
        </w:tc>
        <w:tc>
          <w:tcPr>
            <w:tcW w:type="dxa" w:w="1187"/>
          </w:tcPr>
          <w:p>
            <w:pPr>
              <w:pStyle w:val="null3"/>
            </w:pPr>
            <w:r>
              <w:rPr/>
              <w:t>数量（单位）</w:t>
            </w:r>
          </w:p>
        </w:tc>
        <w:tc>
          <w:tcPr>
            <w:tcW w:type="dxa" w:w="1187"/>
          </w:tcPr>
          <w:p>
            <w:pPr>
              <w:pStyle w:val="null3"/>
            </w:pPr>
            <w:r>
              <w:rPr/>
              <w:t>技术规格、参数及要求</w:t>
            </w:r>
          </w:p>
        </w:tc>
        <w:tc>
          <w:tcPr>
            <w:tcW w:type="dxa" w:w="1187"/>
          </w:tcPr>
          <w:p>
            <w:pPr>
              <w:pStyle w:val="null3"/>
            </w:pPr>
            <w:r>
              <w:rPr/>
              <w:t>是否允许进口产品</w:t>
            </w:r>
          </w:p>
        </w:tc>
      </w:tr>
      <w:tr>
        <w:tc>
          <w:tcPr>
            <w:tcW w:type="dxa" w:w="1187"/>
          </w:tcPr>
          <w:p>
            <w:pPr>
              <w:pStyle w:val="null3"/>
            </w:pPr>
            <w:r>
              <w:rPr/>
              <w:t>1-1</w:t>
            </w:r>
          </w:p>
        </w:tc>
        <w:tc>
          <w:tcPr>
            <w:tcW w:type="dxa" w:w="1424"/>
          </w:tcPr>
          <w:p>
            <w:pPr>
              <w:pStyle w:val="null3"/>
            </w:pPr>
            <w:r>
              <w:rPr/>
              <w:t>物业管理服务</w:t>
            </w:r>
          </w:p>
        </w:tc>
        <w:tc>
          <w:tcPr>
            <w:tcW w:type="dxa" w:w="2136"/>
          </w:tcPr>
          <w:p>
            <w:pPr>
              <w:pStyle w:val="null3"/>
            </w:pPr>
            <w:r>
              <w:rPr/>
              <w:t>茂名市第一职业技术学校2026年度物业管理服务</w:t>
            </w:r>
          </w:p>
        </w:tc>
        <w:tc>
          <w:tcPr>
            <w:tcW w:type="dxa" w:w="1187"/>
          </w:tcPr>
          <w:p>
            <w:pPr>
              <w:pStyle w:val="null3"/>
            </w:pPr>
            <w:r>
              <w:rPr/>
              <w:t>1(项)</w:t>
            </w:r>
          </w:p>
        </w:tc>
        <w:tc>
          <w:tcPr>
            <w:tcW w:type="dxa" w:w="1187"/>
          </w:tcPr>
          <w:p>
            <w:pPr>
              <w:pStyle w:val="null3"/>
            </w:pPr>
            <w:r>
              <w:rPr/>
              <w:t>详见第二章</w:t>
            </w:r>
          </w:p>
        </w:tc>
        <w:tc>
          <w:tcPr>
            <w:tcW w:type="dxa" w:w="1187"/>
          </w:tcPr>
          <w:p>
            <w:pPr>
              <w:pStyle w:val="null3"/>
            </w:pPr>
            <w:r>
              <w:rPr/>
              <w:t>否</w:t>
            </w:r>
          </w:p>
        </w:tc>
      </w:tr>
    </w:tbl>
    <w:p>
      <w:pPr>
        <w:pStyle w:val="null3"/>
      </w:pPr>
      <w:r>
        <w:rPr/>
        <w:t>本采购包不接受联合体投标</w:t>
      </w:r>
    </w:p>
    <w:p>
      <w:pPr>
        <w:pStyle w:val="null3"/>
      </w:pPr>
      <w:r>
        <w:rPr/>
        <w:t>合同分包：不允许合同分包</w:t>
      </w:r>
    </w:p>
    <w:p>
      <w:pPr>
        <w:pStyle w:val="null3"/>
      </w:pPr>
      <w:r>
        <w:rPr/>
        <w:t>合同履行期限：自合同签订之日起一年</w:t>
      </w:r>
    </w:p>
    <w:p>
      <w:pPr>
        <w:pStyle w:val="null3"/>
        <w:outlineLvl w:val="2"/>
      </w:pPr>
      <w:r>
        <w:rPr>
          <w:sz w:val="28"/>
          <w:b/>
        </w:rPr>
        <w:t>二.投标人的资格要求</w:t>
      </w:r>
    </w:p>
    <w:p>
      <w:pPr>
        <w:pStyle w:val="null3"/>
        <w:outlineLvl w:val="3"/>
      </w:pPr>
      <w:r>
        <w:rPr>
          <w:sz w:val="24"/>
          <w:b/>
        </w:rPr>
        <w:t>1.投标人应具备《中华人民共和国政府采购法》第二十二条规定的条件，提供下列材料：</w:t>
      </w:r>
    </w:p>
    <w:p>
      <w:pPr>
        <w:pStyle w:val="null3"/>
      </w:pPr>
      <w:r>
        <w:rPr/>
        <w:t>1）具有独立承担民事责任的能力：在中华人民共和国境内注册的法人或其他组织或自然人， 投标（响应）时提交有效的营业执照（或事业法人登记证或身份证等相关证明） 副本复印件。分支机构投标的，须提供总公司和分公司营业执照副本复印件，总公司出具给分支机构的授权书。</w:t>
      </w:r>
    </w:p>
    <w:p>
      <w:pPr>
        <w:pStyle w:val="null3"/>
      </w:pPr>
      <w:r>
        <w:rPr/>
        <w:t>2）有依法缴纳税收和社会保障资金的良好记录：投标（响应）时提交承诺函（格式见采购公告附件《茂名市政府采购供应商资格信用承诺函》）。（采购人有权在发放中标通知书前要求中标（成交）供应商提供证明材料，以备核实供应商承诺事项的真实性）</w:t>
      </w:r>
    </w:p>
    <w:p>
      <w:pPr>
        <w:pStyle w:val="null3"/>
      </w:pPr>
      <w:r>
        <w:rPr/>
        <w:t>3）具有良好的商业信誉和健全的财务会计制度：投标（响应）时提交承诺函（格式见采购公告附件《茂名市政府采购供应商资格信用承诺函》）。（采购人有权在发放中标通知书前要求中标（成交）供应商提供证明材料，以备核实供应商承诺事项的真实性）</w:t>
      </w:r>
    </w:p>
    <w:p>
      <w:pPr>
        <w:pStyle w:val="null3"/>
      </w:pPr>
      <w:r>
        <w:rPr/>
        <w:t>4）履行合同所必需的设备和专业技术能力：投标（响应）时提交承诺函（格式见采购公告附件《茂名市政府采购供应商资格信用承诺函》）。（采购人有权在发放中标通知书前要求中标（成交）供应商提供证明材料，以备核实供应商承诺事项的真实性）</w:t>
      </w:r>
    </w:p>
    <w:p>
      <w:pPr>
        <w:pStyle w:val="null3"/>
      </w:pPr>
      <w:r>
        <w:rPr/>
        <w:t>5）参加采购活动前3年内，在经营活动中没有重大违法记录：投标（响应）时提交承诺函（格式见采购公告附件《茂名市政府采购供应商资格信 用承诺函》）。 重大违法记录，是指供应商因违法经营受到刑事处罚或者责令停产 停业、吊销许可证或者执照、较大数额罚款等行政处罚。（根据财库〔2022〕3号 文，“较大数额罚款”认定为200万元以上的罚款，法律、行政法规以及国务院有关 部门明确规定相关领域“较大数额罚款”标准高于200万元的，从其规定）（采购人有权在发放中标通知书前要求中标（成交）供应商提供证明材料，以备核实供应商承诺事项的真实性）</w:t>
      </w:r>
    </w:p>
    <w:p>
      <w:pPr>
        <w:pStyle w:val="null3"/>
        <w:outlineLvl w:val="3"/>
      </w:pPr>
      <w:r>
        <w:rPr>
          <w:sz w:val="24"/>
          <w:b/>
        </w:rPr>
        <w:t>2.落实政府采购政策需满足的资格要求：</w:t>
      </w:r>
    </w:p>
    <w:p>
      <w:pPr>
        <w:pStyle w:val="null3"/>
        <w:jc w:val="left"/>
      </w:pPr>
      <w:r>
        <w:rPr/>
        <w:t>采购包1（茂名市第一职业技术学校2026年度物业管理服务）：</w:t>
      </w:r>
      <w:r>
        <w:rPr/>
        <w:t>参与的供应商（联合体）服务全部由符合政策要求的中小企业承接</w:t>
      </w:r>
    </w:p>
    <w:p>
      <w:pPr>
        <w:pStyle w:val="null3"/>
        <w:outlineLvl w:val="3"/>
      </w:pPr>
      <w:r>
        <w:rPr>
          <w:sz w:val="24"/>
          <w:b/>
        </w:rPr>
        <w:t>3.本项目特定的资格要求：</w:t>
      </w:r>
    </w:p>
    <w:p>
      <w:pPr>
        <w:pStyle w:val="null3"/>
      </w:pPr>
      <w:r>
        <w:rPr/>
        <w:t>采购包1（茂名市第一职业技术学校2026年度物业管理服务）：</w:t>
      </w:r>
    </w:p>
    <w:p>
      <w:pPr>
        <w:pStyle w:val="null3"/>
      </w:pPr>
      <w:r>
        <w:rPr/>
        <w:t>1)供应商未被列入“信用中国”网站(www.creditchina.gov.cn)“记录失信被执行人或重大税收违法失信主体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相关失信记录已失效，供应商需提供相关证明资料）。</w:t>
      </w:r>
    </w:p>
    <w:p>
      <w:pPr>
        <w:pStyle w:val="null3"/>
      </w:pPr>
      <w:r>
        <w:rPr/>
        <w:t>2)单位负责人为同一人或者存在直接控股、 管理关系的不同供应商，不得同时参加本采购项目（或采购包） 投标（响应）。 为本项目提供整体设计、 规范编制或者项目管理、 监理、 检测等服务的供应商， 不得再参与本项目投标（响应）。 投标（报价） 函相关承诺要求内容。</w:t>
      </w:r>
    </w:p>
    <w:p>
      <w:pPr>
        <w:pStyle w:val="null3"/>
      </w:pPr>
      <w:r>
        <w:rPr/>
        <w:t>3)供应商必须提供《保安服务许可证》（提供证书复印件）或承诺签订合同之后按《保安服务管理条例》的要求到公安机关备案 自行招用保安（提供承诺函，格式自拟）。</w:t>
      </w:r>
    </w:p>
    <w:p>
      <w:pPr>
        <w:pStyle w:val="null3"/>
        <w:outlineLvl w:val="2"/>
      </w:pPr>
      <w:r>
        <w:rPr>
          <w:sz w:val="28"/>
          <w:b/>
        </w:rPr>
        <w:t>三.获取招标文件</w:t>
      </w:r>
    </w:p>
    <w:p>
      <w:pPr>
        <w:pStyle w:val="null3"/>
        <w:ind w:firstLine="480"/>
      </w:pPr>
      <w:r>
        <w:rPr/>
        <w:t>时间：详见招标公告及其变更公告（如有）</w:t>
      </w:r>
    </w:p>
    <w:p>
      <w:pPr>
        <w:pStyle w:val="null3"/>
        <w:ind w:firstLine="480"/>
      </w:pPr>
      <w:r>
        <w:rPr/>
        <w:t>地点：详见招标公告及其变更公告（如有）</w:t>
      </w:r>
    </w:p>
    <w:p>
      <w:pPr>
        <w:pStyle w:val="null3"/>
        <w:ind w:firstLine="480"/>
      </w:pPr>
      <w:r>
        <w:rPr/>
        <w:t xml:space="preserve"> 获取方式：在线获取。供应商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ind w:firstLine="480"/>
      </w:pPr>
      <w:r>
        <w:rPr/>
        <w:t>售价：免费</w:t>
      </w:r>
    </w:p>
    <w:p>
      <w:pPr>
        <w:pStyle w:val="null3"/>
        <w:outlineLvl w:val="2"/>
      </w:pPr>
      <w:r>
        <w:rPr>
          <w:sz w:val="28"/>
          <w:b/>
        </w:rPr>
        <w:t>四.提交投标文件截止时间、开标时间和地点：</w:t>
      </w:r>
    </w:p>
    <w:p>
      <w:pPr>
        <w:pStyle w:val="null3"/>
        <w:ind w:firstLine="480"/>
      </w:pPr>
      <w:r>
        <w:rPr/>
        <w:t xml:space="preserve"> 提交投标文件截止时间和开标时间：详见招标公告及其变更公告（如有）</w:t>
      </w:r>
    </w:p>
    <w:p>
      <w:pPr>
        <w:pStyle w:val="null3"/>
        <w:ind w:firstLine="480"/>
      </w:pPr>
      <w:r>
        <w:rPr/>
        <w:t xml:space="preserve"> （自招标文件开始发出之日起至投标人提交投标文件截止之日止，不得少于20日）</w:t>
      </w:r>
    </w:p>
    <w:p>
      <w:pPr>
        <w:pStyle w:val="null3"/>
        <w:ind w:firstLine="480"/>
      </w:pPr>
      <w:r>
        <w:rPr/>
        <w:t xml:space="preserve"> 地点：详见招标公告及其变更公告（如有）</w:t>
      </w:r>
    </w:p>
    <w:p>
      <w:pPr>
        <w:pStyle w:val="null3"/>
        <w:outlineLvl w:val="2"/>
      </w:pPr>
      <w:r>
        <w:rPr>
          <w:sz w:val="28"/>
          <w:b/>
        </w:rPr>
        <w:t>五.公告期限、发布公告的媒介：</w:t>
      </w:r>
    </w:p>
    <w:p>
      <w:pPr>
        <w:pStyle w:val="null3"/>
        <w:ind w:firstLine="480"/>
      </w:pPr>
      <w:r>
        <w:rPr/>
        <w:t xml:space="preserve"> 1、公告期限：自本公告发布之日起不得少于5个工作日。</w:t>
      </w:r>
    </w:p>
    <w:p>
      <w:pPr>
        <w:pStyle w:val="null3"/>
        <w:ind w:firstLine="480"/>
      </w:pPr>
      <w:r>
        <w:rPr/>
        <w:t xml:space="preserve"> 2、发布公告的媒介：中国政府采购网(www.ccgp.gov.cn)、广东省政府采购网(https://gdgpo.czt.gd.gov.cn/)；</w:t>
      </w:r>
    </w:p>
    <w:p>
      <w:pPr>
        <w:pStyle w:val="null3"/>
        <w:outlineLvl w:val="2"/>
      </w:pPr>
      <w:r>
        <w:rPr>
          <w:sz w:val="28"/>
          <w:b/>
        </w:rPr>
        <w:t>六.本项目联系方式：</w:t>
      </w:r>
    </w:p>
    <w:p>
      <w:pPr>
        <w:pStyle w:val="null3"/>
        <w:outlineLvl w:val="3"/>
      </w:pPr>
      <w:r>
        <w:rPr>
          <w:sz w:val="24"/>
          <w:b/>
        </w:rPr>
        <w:t xml:space="preserve"> 1.采购人信息</w:t>
      </w:r>
    </w:p>
    <w:p>
      <w:pPr>
        <w:pStyle w:val="null3"/>
        <w:ind w:firstLine="480"/>
      </w:pPr>
      <w:r>
        <w:rPr/>
        <w:t xml:space="preserve"> 名称：</w:t>
      </w:r>
      <w:r>
        <w:rPr/>
        <w:t>茂名市第一职业技术学校</w:t>
      </w:r>
    </w:p>
    <w:p>
      <w:pPr>
        <w:pStyle w:val="null3"/>
        <w:ind w:firstLine="480"/>
      </w:pPr>
      <w:r>
        <w:rPr/>
        <w:t xml:space="preserve"> 地址：</w:t>
      </w:r>
      <w:r>
        <w:rPr/>
        <w:t>茂名市电白区水东镇人民中路63号</w:t>
      </w:r>
    </w:p>
    <w:p>
      <w:pPr>
        <w:pStyle w:val="null3"/>
        <w:ind w:firstLine="480"/>
      </w:pPr>
      <w:r>
        <w:rPr/>
        <w:t xml:space="preserve"> 联系方式：</w:t>
      </w:r>
      <w:r>
        <w:rPr/>
        <w:t>13415807073</w:t>
      </w:r>
    </w:p>
    <w:p>
      <w:pPr>
        <w:pStyle w:val="null3"/>
        <w:outlineLvl w:val="3"/>
      </w:pPr>
      <w:r>
        <w:rPr>
          <w:sz w:val="24"/>
          <w:b/>
        </w:rPr>
        <w:t xml:space="preserve"> 2.采购代理机构信息</w:t>
      </w:r>
    </w:p>
    <w:p>
      <w:pPr>
        <w:pStyle w:val="null3"/>
        <w:ind w:firstLine="480"/>
      </w:pPr>
      <w:r>
        <w:rPr/>
        <w:t xml:space="preserve"> 名称：</w:t>
      </w:r>
      <w:r>
        <w:rPr/>
        <w:t>茂名市公共资源交易中心</w:t>
      </w:r>
    </w:p>
    <w:p>
      <w:pPr>
        <w:pStyle w:val="null3"/>
        <w:ind w:firstLine="480"/>
      </w:pPr>
      <w:r>
        <w:rPr/>
        <w:t xml:space="preserve"> 地址：</w:t>
      </w:r>
      <w:r>
        <w:rPr/>
        <w:t>广东省茂名市市本级广东省茂名市油城十路金源盛世1、2号楼三楼</w:t>
      </w:r>
    </w:p>
    <w:p>
      <w:pPr>
        <w:pStyle w:val="null3"/>
        <w:ind w:firstLine="480"/>
      </w:pPr>
      <w:r>
        <w:rPr/>
        <w:t xml:space="preserve"> 联系方式：</w:t>
      </w:r>
      <w:r>
        <w:rPr/>
        <w:t>0668-2289983</w:t>
      </w:r>
    </w:p>
    <w:p>
      <w:pPr>
        <w:pStyle w:val="null3"/>
        <w:outlineLvl w:val="3"/>
      </w:pPr>
      <w:r>
        <w:rPr>
          <w:sz w:val="24"/>
          <w:b/>
        </w:rPr>
        <w:t xml:space="preserve"> 3.项目联系方式</w:t>
      </w:r>
    </w:p>
    <w:p>
      <w:pPr>
        <w:pStyle w:val="null3"/>
        <w:ind w:firstLine="480"/>
      </w:pPr>
      <w:r>
        <w:rPr/>
        <w:t xml:space="preserve"> 项目联系人：</w:t>
      </w:r>
      <w:r>
        <w:rPr/>
        <w:t>邱工</w:t>
      </w:r>
    </w:p>
    <w:p>
      <w:pPr>
        <w:pStyle w:val="null3"/>
        <w:ind w:firstLine="480"/>
      </w:pPr>
      <w:r>
        <w:rPr/>
        <w:t xml:space="preserve"> 电话：</w:t>
      </w:r>
      <w:r>
        <w:rPr/>
        <w:t>0668-2289983</w:t>
      </w:r>
    </w:p>
    <w:p>
      <w:pPr>
        <w:pStyle w:val="null3"/>
        <w:outlineLvl w:val="3"/>
      </w:pPr>
      <w:r>
        <w:rPr>
          <w:sz w:val="24"/>
          <w:b/>
        </w:rPr>
        <w:t xml:space="preserve"> 4.技术支持联系方式</w:t>
      </w:r>
    </w:p>
    <w:p>
      <w:pPr>
        <w:pStyle w:val="null3"/>
        <w:ind w:firstLine="480"/>
      </w:pPr>
      <w:r>
        <w:rPr/>
        <w:t>云平台联系方式：020-88696588</w:t>
      </w:r>
    </w:p>
    <w:p>
      <w:pPr>
        <w:pStyle w:val="null3"/>
        <w:ind w:firstLine="480"/>
      </w:pPr>
      <w:r>
        <w:rPr/>
        <w:t>开标评标服务专线：020-88696599</w:t>
      </w:r>
    </w:p>
    <w:p>
      <w:pPr>
        <w:pStyle w:val="null3"/>
      </w:pPr>
      <w:r>
        <w:rPr/>
        <w:t xml:space="preserve"> 采购代理机构：</w:t>
      </w:r>
      <w:r>
        <w:rPr/>
        <w:t>茂名市公共资源交易中心</w:t>
      </w:r>
    </w:p>
    <w:p>
      <w:pPr>
        <w:pStyle w:val="null3"/>
        <w:ind w:firstLine="480"/>
      </w:pPr>
      <w:r>
        <w:rPr/>
        <w:t xml:space="preserve">  </w:t>
      </w:r>
    </w:p>
    <w:p>
      <w:pPr>
        <w:pStyle w:val="null3"/>
        <w:jc w:val="center"/>
        <w:outlineLvl w:val="1"/>
      </w:pPr>
      <w:r>
        <w:rPr>
          <w:sz w:val="36"/>
          <w:b/>
        </w:rPr>
        <w:t>第二章 采购需求</w:t>
      </w:r>
    </w:p>
    <w:p>
      <w:pPr>
        <w:pStyle w:val="null3"/>
        <w:outlineLvl w:val="2"/>
      </w:pPr>
      <w:r>
        <w:rPr>
          <w:sz w:val="28"/>
          <w:b/>
        </w:rPr>
        <w:t>一、项目概况：</w:t>
      </w:r>
    </w:p>
    <w:p>
      <w:pPr>
        <w:pStyle w:val="null3"/>
      </w:pPr>
      <w:r>
        <w:rPr>
          <w:sz w:val="24"/>
          <w:b/>
          <w:color w:val="000000"/>
        </w:rPr>
        <w:t>（一）项目区域范围：</w:t>
      </w:r>
    </w:p>
    <w:p>
      <w:pPr>
        <w:pStyle w:val="null3"/>
        <w:ind w:firstLine="482"/>
        <w:jc w:val="both"/>
      </w:pPr>
      <w:r>
        <w:rPr>
          <w:sz w:val="24"/>
          <w:color w:val="000000"/>
        </w:rPr>
        <w:t>校园所有区域，其中清洁区域包括建筑物室内外含教学楼、实训楼、体育馆、图书馆、学生公寓等公共区域（篮球运动场、教室及教师休息室、实验实训室、实训基地、行政楼办公室、会议室、培训中心用房、饭堂等各功能室内部、学生宿舍内部及与学校业务来往的办公用房除外）。</w:t>
      </w:r>
    </w:p>
    <w:p>
      <w:pPr>
        <w:pStyle w:val="null3"/>
        <w:ind w:firstLine="482"/>
        <w:jc w:val="both"/>
      </w:pPr>
      <w:r>
        <w:rPr>
          <w:sz w:val="24"/>
          <w:b/>
          <w:color w:val="000000"/>
        </w:rPr>
        <w:t>（二）项目服务范围：</w:t>
      </w:r>
    </w:p>
    <w:p>
      <w:pPr>
        <w:pStyle w:val="null3"/>
        <w:ind w:firstLine="482"/>
        <w:jc w:val="both"/>
      </w:pPr>
      <w:r>
        <w:rPr>
          <w:sz w:val="24"/>
          <w:color w:val="000000"/>
        </w:rPr>
        <w:t>1.负责整个校园的安全保卫服务；</w:t>
      </w:r>
    </w:p>
    <w:p>
      <w:pPr>
        <w:pStyle w:val="null3"/>
        <w:ind w:firstLine="482"/>
        <w:jc w:val="both"/>
      </w:pPr>
      <w:r>
        <w:rPr>
          <w:sz w:val="24"/>
          <w:color w:val="000000"/>
        </w:rPr>
        <w:t>2.负责区域范围内的合同约定清洁卫生工作；</w:t>
      </w:r>
    </w:p>
    <w:p>
      <w:pPr>
        <w:pStyle w:val="null3"/>
        <w:ind w:firstLine="482"/>
        <w:jc w:val="both"/>
      </w:pPr>
      <w:r>
        <w:rPr>
          <w:sz w:val="24"/>
          <w:color w:val="000000"/>
        </w:rPr>
        <w:t>3.负责校园绿化美化（校园草坪和树木的松土、施肥、浇水、修剪、补种、移植、规划、防风加固、杂物清理等）；</w:t>
      </w:r>
    </w:p>
    <w:p>
      <w:pPr>
        <w:pStyle w:val="null3"/>
        <w:ind w:firstLine="482"/>
        <w:jc w:val="both"/>
      </w:pPr>
      <w:r>
        <w:rPr>
          <w:sz w:val="24"/>
          <w:color w:val="000000"/>
        </w:rPr>
        <w:t>4.负责校园垃圾清理与转运；</w:t>
      </w:r>
    </w:p>
    <w:p>
      <w:pPr>
        <w:pStyle w:val="null3"/>
        <w:ind w:firstLine="482"/>
        <w:jc w:val="both"/>
      </w:pPr>
      <w:r>
        <w:rPr>
          <w:sz w:val="24"/>
          <w:color w:val="000000"/>
        </w:rPr>
        <w:t>5.负责为劳动教育和勤工助学的学生提供劳动工具与用具；</w:t>
      </w:r>
    </w:p>
    <w:p>
      <w:pPr>
        <w:pStyle w:val="null3"/>
        <w:ind w:firstLine="482"/>
        <w:jc w:val="both"/>
      </w:pPr>
      <w:r>
        <w:rPr>
          <w:sz w:val="24"/>
          <w:color w:val="000000"/>
        </w:rPr>
        <w:t>6.负责</w:t>
      </w:r>
      <w:r>
        <w:rPr>
          <w:sz w:val="24"/>
          <w:color w:val="000000"/>
        </w:rPr>
        <w:t>教学研究中心</w:t>
      </w:r>
      <w:r>
        <w:rPr>
          <w:sz w:val="24"/>
          <w:color w:val="000000"/>
        </w:rPr>
        <w:t>、</w:t>
      </w:r>
      <w:r>
        <w:rPr>
          <w:sz w:val="24"/>
          <w:color w:val="000000"/>
        </w:rPr>
        <w:t>学生发展中心（</w:t>
      </w:r>
      <w:r>
        <w:rPr>
          <w:sz w:val="24"/>
          <w:color w:val="000000"/>
        </w:rPr>
        <w:t>政教处</w:t>
      </w:r>
      <w:r>
        <w:rPr>
          <w:sz w:val="24"/>
          <w:color w:val="000000"/>
        </w:rPr>
        <w:t>）</w:t>
      </w:r>
      <w:r>
        <w:rPr>
          <w:sz w:val="24"/>
          <w:color w:val="000000"/>
        </w:rPr>
        <w:t>常规情况下未能完成的清洁卫生工作，包括教室的垃圾集中清理工作（从教室至垃圾集中点由学生利用劳动课清理）、</w:t>
      </w:r>
      <w:r>
        <w:rPr>
          <w:sz w:val="24"/>
          <w:color w:val="000000"/>
        </w:rPr>
        <w:t>寒假暑假</w:t>
      </w:r>
      <w:r>
        <w:rPr>
          <w:sz w:val="24"/>
          <w:color w:val="000000"/>
        </w:rPr>
        <w:t>教室垃圾清理工作和学生离校交接期间的教室宿舍清洁工作（经督促后学生未完成部分）</w:t>
      </w:r>
      <w:r>
        <w:rPr>
          <w:sz w:val="24"/>
          <w:color w:val="000000"/>
        </w:rPr>
        <w:t>、</w:t>
      </w:r>
      <w:r>
        <w:rPr>
          <w:sz w:val="24"/>
          <w:color w:val="000000"/>
        </w:rPr>
        <w:t>教室风扇、灯等电器的清洁</w:t>
      </w:r>
      <w:r>
        <w:rPr>
          <w:sz w:val="24"/>
          <w:color w:val="000000"/>
        </w:rPr>
        <w:t>；</w:t>
      </w:r>
    </w:p>
    <w:p>
      <w:pPr>
        <w:pStyle w:val="null3"/>
        <w:ind w:firstLine="482"/>
        <w:jc w:val="both"/>
      </w:pPr>
      <w:r>
        <w:rPr>
          <w:sz w:val="24"/>
          <w:color w:val="000000"/>
        </w:rPr>
        <w:t>7.负责完成学校临时性任务和应急性工作</w:t>
      </w:r>
      <w:r>
        <w:rPr>
          <w:sz w:val="24"/>
          <w:color w:val="000000"/>
        </w:rPr>
        <w:t>（</w:t>
      </w:r>
      <w:r>
        <w:rPr>
          <w:sz w:val="24"/>
          <w:color w:val="000000"/>
        </w:rPr>
        <w:t>如防台风加固门窗，搬运沙包等）</w:t>
      </w:r>
      <w:r>
        <w:rPr>
          <w:sz w:val="24"/>
          <w:color w:val="000000"/>
        </w:rPr>
        <w:t>；</w:t>
      </w:r>
    </w:p>
    <w:p>
      <w:pPr>
        <w:pStyle w:val="null3"/>
        <w:ind w:firstLine="482"/>
        <w:jc w:val="both"/>
      </w:pPr>
      <w:r>
        <w:rPr>
          <w:sz w:val="24"/>
          <w:color w:val="000000"/>
        </w:rPr>
        <w:t>8.负责收集整理完善与物业相关的资料；</w:t>
      </w:r>
    </w:p>
    <w:p>
      <w:pPr>
        <w:pStyle w:val="null3"/>
        <w:ind w:firstLine="482"/>
        <w:jc w:val="both"/>
      </w:pPr>
      <w:r>
        <w:rPr>
          <w:sz w:val="24"/>
          <w:color w:val="000000"/>
        </w:rPr>
        <w:t>9.负责校园的用水用电设备设施进行日常维护维修及水电服务的日常管理</w:t>
      </w:r>
      <w:r>
        <w:rPr>
          <w:sz w:val="24"/>
          <w:color w:val="000000"/>
        </w:rPr>
        <w:t>，</w:t>
      </w:r>
      <w:r>
        <w:rPr>
          <w:sz w:val="24"/>
          <w:color w:val="000000"/>
        </w:rPr>
        <w:t>校园电梯的日常维护管理</w:t>
      </w:r>
      <w:r>
        <w:rPr>
          <w:sz w:val="24"/>
          <w:color w:val="000000"/>
        </w:rPr>
        <w:t>；</w:t>
      </w:r>
    </w:p>
    <w:p>
      <w:pPr>
        <w:pStyle w:val="null3"/>
        <w:ind w:firstLine="482"/>
        <w:jc w:val="both"/>
      </w:pPr>
      <w:r>
        <w:rPr>
          <w:sz w:val="24"/>
          <w:color w:val="000000"/>
        </w:rPr>
        <w:t>10.负责校园的门窗、台凳等设备设施进行日常维护维修及日常管理；</w:t>
      </w:r>
    </w:p>
    <w:p>
      <w:pPr>
        <w:pStyle w:val="null3"/>
        <w:ind w:firstLine="482"/>
        <w:jc w:val="both"/>
      </w:pPr>
      <w:r>
        <w:rPr>
          <w:sz w:val="24"/>
          <w:color w:val="000000"/>
        </w:rPr>
        <w:t>1</w:t>
      </w:r>
      <w:r>
        <w:rPr>
          <w:sz w:val="24"/>
          <w:color w:val="000000"/>
        </w:rPr>
        <w:t>1.负责学校的铁床、护栏等设备设施进行日常维护维修及日常管理；</w:t>
      </w:r>
    </w:p>
    <w:p>
      <w:pPr>
        <w:pStyle w:val="null3"/>
        <w:ind w:firstLine="482"/>
        <w:jc w:val="both"/>
      </w:pPr>
      <w:r>
        <w:rPr>
          <w:sz w:val="24"/>
          <w:color w:val="000000"/>
        </w:rPr>
        <w:t>12</w:t>
      </w:r>
      <w:r>
        <w:rPr>
          <w:sz w:val="24"/>
          <w:color w:val="000000"/>
        </w:rPr>
        <w:t>.</w:t>
      </w:r>
      <w:r>
        <w:rPr>
          <w:sz w:val="24"/>
          <w:color w:val="000000"/>
        </w:rPr>
        <w:t>负责校园零星泥水工小型修缮（一般拾缀）</w:t>
      </w:r>
      <w:r>
        <w:rPr>
          <w:sz w:val="24"/>
          <w:color w:val="000000"/>
        </w:rPr>
        <w:t>；</w:t>
      </w:r>
    </w:p>
    <w:p>
      <w:pPr>
        <w:pStyle w:val="null3"/>
        <w:ind w:firstLine="482"/>
        <w:jc w:val="both"/>
      </w:pPr>
      <w:r>
        <w:rPr>
          <w:sz w:val="24"/>
          <w:color w:val="000000"/>
        </w:rPr>
        <w:t>13.负责宿舍的整体管理服务，对宿舍进行规范化管理，包括宿舍安全管理、学生休息考勤管理、清洁卫生检查、宿舍纪律管理等内容</w:t>
      </w:r>
      <w:r>
        <w:rPr>
          <w:sz w:val="24"/>
          <w:color w:val="000000"/>
        </w:rPr>
        <w:t>。</w:t>
      </w:r>
    </w:p>
    <w:p>
      <w:pPr>
        <w:pStyle w:val="null3"/>
      </w:pPr>
      <w:r>
        <w:rPr/>
        <w:t>采购包1（茂名市第一职业技术学校2026年度物业管理服务）</w:t>
      </w:r>
      <w:r>
        <w:rPr>
          <w:b/>
        </w:rPr>
        <w:t>1.主要商务要求</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标的提供的时间</w:t>
            </w:r>
          </w:p>
        </w:tc>
        <w:tc>
          <w:tcPr>
            <w:tcW w:type="dxa" w:w="4153"/>
          </w:tcPr>
          <w:p>
            <w:pPr>
              <w:pStyle w:val="null3"/>
            </w:pPr>
            <w:r>
              <w:rPr/>
              <w:t>自合同签订之日起一年</w:t>
            </w:r>
          </w:p>
        </w:tc>
      </w:tr>
      <w:tr>
        <w:tc>
          <w:tcPr>
            <w:tcW w:type="dxa" w:w="4153"/>
          </w:tcPr>
          <w:p>
            <w:pPr>
              <w:pStyle w:val="null3"/>
            </w:pPr>
            <w:r>
              <w:rPr/>
              <w:t>标的提供的地点</w:t>
            </w:r>
          </w:p>
        </w:tc>
        <w:tc>
          <w:tcPr>
            <w:tcW w:type="dxa" w:w="4153"/>
          </w:tcPr>
          <w:p>
            <w:pPr>
              <w:pStyle w:val="null3"/>
            </w:pPr>
            <w:r>
              <w:rPr/>
              <w:t>茂名市第一职业技术学校（校园内指定地点）</w:t>
            </w:r>
          </w:p>
        </w:tc>
      </w:tr>
      <w:tr>
        <w:tc>
          <w:tcPr>
            <w:tcW w:type="dxa" w:w="4153"/>
          </w:tcPr>
          <w:p>
            <w:pPr>
              <w:pStyle w:val="null3"/>
            </w:pPr>
            <w:r>
              <w:rPr/>
              <w:t>付款方式</w:t>
            </w:r>
          </w:p>
        </w:tc>
        <w:tc>
          <w:tcPr>
            <w:tcW w:type="dxa" w:w="4153"/>
          </w:tcPr>
          <w:p>
            <w:pPr>
              <w:pStyle w:val="null3"/>
            </w:pPr>
            <w:r>
              <w:rPr/>
              <w:t>1期：支付比例100%,自合同签订之日起，物业管理服务款按月支付(按中标金额除以12个月作为计算准标基数)，每月学校对中标企业进行考核（参照考核标准），次月15日前结算支付当月物业服务费用。(每月5日 前开具发票交给健康保障服务中心，采购人自收到发票后10个工作日内通过银行转帐支付上个月的物业管理服务款。）</w:t>
            </w:r>
          </w:p>
          <w:p>
            <w:pPr>
              <w:pStyle w:val="null3"/>
            </w:pPr>
            <w:r>
              <w:rPr/>
              <w:t>如项目发生合同融资，采购人需将合同款项支付到合同约定收款账户</w:t>
            </w:r>
          </w:p>
        </w:tc>
      </w:tr>
      <w:tr>
        <w:tc>
          <w:tcPr>
            <w:tcW w:type="dxa" w:w="4153"/>
          </w:tcPr>
          <w:p>
            <w:pPr>
              <w:pStyle w:val="null3"/>
            </w:pPr>
            <w:r>
              <w:rPr/>
              <w:t>验收要求</w:t>
            </w:r>
          </w:p>
        </w:tc>
        <w:tc>
          <w:tcPr>
            <w:tcW w:type="dxa" w:w="4153"/>
          </w:tcPr>
          <w:p>
            <w:pPr>
              <w:pStyle w:val="null3"/>
            </w:pPr>
            <w:r>
              <w:rPr/>
              <w:t>1期：由采购人根据相关参与的科室人员中选择七人，组建物业管理小组，按考核办法定期对中标人的物业管理服务进行考核验收，具体验收表格除政府采购验收项目验收表外，再由学校和中标公司共同制定细化的验收表格，逐项进行验收。</w:t>
            </w:r>
          </w:p>
        </w:tc>
      </w:tr>
      <w:tr>
        <w:tc>
          <w:tcPr>
            <w:tcW w:type="dxa" w:w="4153"/>
          </w:tcPr>
          <w:p>
            <w:pPr>
              <w:pStyle w:val="null3"/>
            </w:pPr>
            <w:r>
              <w:rPr/>
              <w:t>履约保证金</w:t>
            </w:r>
          </w:p>
        </w:tc>
        <w:tc>
          <w:tcPr>
            <w:tcW w:type="dxa" w:w="4153"/>
          </w:tcPr>
          <w:p>
            <w:pPr>
              <w:pStyle w:val="null3"/>
            </w:pPr>
            <w:r>
              <w:rPr/>
              <w:t>不收取</w:t>
            </w:r>
          </w:p>
        </w:tc>
      </w:tr>
      <w:tr>
        <w:tc>
          <w:tcPr>
            <w:tcW w:type="dxa" w:w="4153"/>
          </w:tcPr>
          <w:p>
            <w:pPr>
              <w:pStyle w:val="null3"/>
            </w:pPr>
            <w:r>
              <w:rPr/>
              <w:t>其他</w:t>
            </w:r>
          </w:p>
        </w:tc>
        <w:tc>
          <w:tcPr>
            <w:tcW w:type="dxa" w:w="4153"/>
          </w:tcPr>
          <w:p>
            <w:pPr>
              <w:pStyle w:val="null3"/>
            </w:pPr>
            <w:r>
              <w:rPr/>
              <w:t>1、报价要求， 本次报价须为人民币报价，包含：人员工资、社会保险费、福利费、加班费、服装费、员工培训费、办公设备（含办公低值易耗品、项目用空调、电脑、打印机、家具、对讲机、设备工具及清洁类设备等）费、办公场地租赁费、维修工具/设备费、清洁耗材及药剂费、管理费、利润、税费、以及服务期内因相关政策调整造成费用增加等完成本项目的所有费用。投标人须严格按照国家规定缴纳各种社会保险（包括养老、医疗、工伤、生育险、失业保险等）；保险费用均包含在投标报价内，如未按规定购买社会保险造成的一切责任均由投标人自行承担。 投标时提供承诺函（格式自拟）。</w:t>
            </w:r>
          </w:p>
          <w:p>
            <w:pPr>
              <w:pStyle w:val="null3"/>
            </w:pPr>
            <w:r>
              <w:rPr/>
              <w:t>2、其他商务要求内容 ，合同签订后30个日历日内完成交接工作，其他未尽事宜由供需双方在采购合同中详细约定。</w:t>
            </w:r>
          </w:p>
        </w:tc>
      </w:tr>
    </w:tbl>
    <w:p>
      <w:pPr>
        <w:pStyle w:val="null3"/>
      </w:pPr>
      <w:r>
        <w:rPr/>
        <w:t>其他商务需求</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jc w:val="center"/>
            </w:pPr>
            <w:r>
              <w:rPr/>
              <w:t>参数性质</w:t>
            </w:r>
          </w:p>
        </w:tc>
        <w:tc>
          <w:tcPr>
            <w:tcW w:type="dxa" w:w="2076"/>
          </w:tcPr>
          <w:p>
            <w:pPr>
              <w:pStyle w:val="null3"/>
              <w:jc w:val="center"/>
            </w:pPr>
            <w:r>
              <w:rPr/>
              <w:t>编号</w:t>
            </w:r>
          </w:p>
        </w:tc>
        <w:tc>
          <w:tcPr>
            <w:tcW w:type="dxa" w:w="2076"/>
          </w:tcPr>
          <w:p>
            <w:pPr>
              <w:pStyle w:val="null3"/>
              <w:jc w:val="center"/>
            </w:pPr>
            <w:r>
              <w:rPr/>
              <w:t>内容明细</w:t>
            </w:r>
          </w:p>
        </w:tc>
        <w:tc>
          <w:tcPr>
            <w:tcW w:type="dxa" w:w="2076"/>
          </w:tcPr>
          <w:p>
            <w:pPr>
              <w:pStyle w:val="null3"/>
              <w:jc w:val="center"/>
            </w:pPr>
            <w:r>
              <w:rPr/>
              <w:t>内容说明</w:t>
            </w:r>
          </w:p>
        </w:tc>
      </w:tr>
      <w:tr>
        <w:tc>
          <w:tcPr>
            <w:tcW w:type="dxa" w:w="2076"/>
          </w:tcPr>
          <w:p>
            <w:pPr>
              <w:pStyle w:val="null3"/>
              <w:jc w:val="center"/>
            </w:pPr>
            <w:r>
              <w:rPr/>
              <w:t>★</w:t>
            </w:r>
          </w:p>
        </w:tc>
        <w:tc>
          <w:tcPr>
            <w:tcW w:type="dxa" w:w="2076"/>
          </w:tcPr>
          <w:p>
            <w:pPr>
              <w:pStyle w:val="null3"/>
              <w:jc w:val="center"/>
            </w:pPr>
            <w:r>
              <w:rPr/>
              <w:t>1</w:t>
            </w:r>
          </w:p>
        </w:tc>
        <w:tc>
          <w:tcPr>
            <w:tcW w:type="dxa" w:w="2076"/>
          </w:tcPr>
          <w:p>
            <w:pPr>
              <w:pStyle w:val="null3"/>
              <w:jc w:val="left"/>
            </w:pPr>
            <w:r>
              <w:rPr/>
              <w:t>异常低价审查</w:t>
            </w:r>
          </w:p>
        </w:tc>
        <w:tc>
          <w:tcPr>
            <w:tcW w:type="dxa" w:w="2076"/>
          </w:tcPr>
          <w:p>
            <w:pPr>
              <w:pStyle w:val="null3"/>
              <w:jc w:val="left"/>
            </w:pPr>
            <w:r>
              <w:rPr/>
              <w:t>评审中出现下列情形之一的，评审委员会应当启动异常低价投标（响应）审查程序： （一）投标（响应）报价低于全部通过符合性审查供应商投标（响应）报价平均值50%的，即投标（响应）报价&lt;全部通过符合性审查供应商投标（响应）报价平均值×50%； （二）投标（响应）报价低于通过符合性审查的次低报价供应商投标（响应）报价50%的，即投标（响应）报价&lt;通过符合性审查的次低报价供应商投标（响应）报价×50%； （三）投标（响应）报价低于采购项目最高限价45%的，即投标（响应）报价&lt;采购项目最高限价×45%； （四）评审委员会基于专业判断，认为供应商报价过低，有可能影响产品质量或者不能诚信履约的其他情形。 评审委员会启动异常低价投标（响应）审查后，应当要求相关供应商在评审现场合理的时间内对投标（响应）价格作出解释，提供项目具体成本测算等与报价合理性相关的书面说明及必要的证明材料，包括但不限于原材料成本、人工成本、制造费用等，给予相关供应商的合理时间一般不少于30分钟。</w:t>
            </w:r>
          </w:p>
        </w:tc>
      </w:tr>
    </w:tbl>
    <w:tbl>
      <w:tblPr>
        <w:tblW w:w="0" w:type="auto"/>
        <w:tblBorders>
          <w:top w:val="single"/>
          <w:left w:val="single"/>
          <w:bottom w:val="single"/>
          <w:right w:val="single"/>
          <w:insideH w:val="single"/>
          <w:insideV w:val="single"/>
        </w:tblBorders>
      </w:tblPr>
      <w:tblGrid>
        <w:gridCol w:w="2769"/>
        <w:gridCol w:w="2769"/>
        <w:gridCol w:w="2769"/>
      </w:tblGrid>
      <w:tr>
        <w:tc>
          <w:tcPr>
            <w:tcW w:type="dxa" w:w="2769"/>
          </w:tcPr>
          <w:p>
            <w:pPr>
              <w:pStyle w:val="null3"/>
            </w:pPr>
            <w:r>
              <w:rPr/>
              <w:t>说明</w:t>
            </w:r>
          </w:p>
        </w:tc>
        <w:tc>
          <w:tcPr>
            <w:tcW w:type="dxa" w:w="5538"/>
            <w:gridSpan w:val="2"/>
          </w:tcPr>
          <w:p>
            <w:pPr>
              <w:pStyle w:val="null3"/>
              <w:jc w:val="left"/>
            </w:pPr>
            <w:r>
              <w:rPr/>
              <w:t xml:space="preserve"> 打“★”号条款为实质性条款，若有任何一条负偏离或不满足则导致投标（响应）无效。 </w:t>
            </w:r>
            <w:r>
              <w:br/>
            </w:r>
            <w:r>
              <w:rPr/>
              <w:t>打“▲”号条款为重要参数（如有），若有部分“▲”条款未响应或不满足，将根据评审要求影响其得分，但不作为无效投标（响应）条款。</w:t>
            </w:r>
          </w:p>
        </w:tc>
      </w:tr>
    </w:tbl>
    <w:p>
      <w:pPr>
        <w:pStyle w:val="null3"/>
      </w:pPr>
      <w:r>
        <w:rPr>
          <w:b/>
        </w:rPr>
        <w:t>2.技术标准与要求</w:t>
      </w:r>
    </w:p>
    <w:tbl>
      <w:tblPr>
        <w:tblW w:w="0" w:type="auto"/>
        <w:tblBorders>
          <w:top w:val="single"/>
          <w:left w:val="single"/>
          <w:bottom w:val="single"/>
          <w:right w:val="single"/>
          <w:insideH w:val="single"/>
          <w:insideV w:val="single"/>
        </w:tblBorders>
      </w:tblPr>
      <w:tblGrid>
        <w:gridCol w:w="933"/>
        <w:gridCol w:w="933"/>
        <w:gridCol w:w="933"/>
        <w:gridCol w:w="933"/>
        <w:gridCol w:w="933"/>
        <w:gridCol w:w="933"/>
        <w:gridCol w:w="933"/>
        <w:gridCol w:w="840"/>
        <w:gridCol w:w="933"/>
      </w:tblGrid>
      <w:tr>
        <w:tc>
          <w:tcPr>
            <w:tcW w:type="dxa" w:w="933"/>
          </w:tcPr>
          <w:p>
            <w:pPr>
              <w:pStyle w:val="null3"/>
              <w:jc w:val="center"/>
            </w:pPr>
            <w:r>
              <w:rPr/>
              <w:t>序号</w:t>
            </w:r>
          </w:p>
        </w:tc>
        <w:tc>
          <w:tcPr>
            <w:tcW w:type="dxa" w:w="933"/>
          </w:tcPr>
          <w:p>
            <w:pPr>
              <w:pStyle w:val="null3"/>
              <w:jc w:val="center"/>
            </w:pPr>
            <w:r>
              <w:rPr/>
              <w:t>品目名称</w:t>
            </w:r>
          </w:p>
        </w:tc>
        <w:tc>
          <w:tcPr>
            <w:tcW w:type="dxa" w:w="933"/>
          </w:tcPr>
          <w:p>
            <w:pPr>
              <w:pStyle w:val="null3"/>
              <w:jc w:val="center"/>
            </w:pPr>
            <w:r>
              <w:rPr/>
              <w:t>标的名称</w:t>
            </w:r>
          </w:p>
        </w:tc>
        <w:tc>
          <w:tcPr>
            <w:tcW w:type="dxa" w:w="933"/>
          </w:tcPr>
          <w:p>
            <w:pPr>
              <w:pStyle w:val="null3"/>
              <w:jc w:val="center"/>
            </w:pPr>
            <w:r>
              <w:rPr/>
              <w:t>单位</w:t>
            </w:r>
          </w:p>
        </w:tc>
        <w:tc>
          <w:tcPr>
            <w:tcW w:type="dxa" w:w="933"/>
          </w:tcPr>
          <w:p>
            <w:pPr>
              <w:pStyle w:val="null3"/>
              <w:jc w:val="center"/>
            </w:pPr>
            <w:r>
              <w:rPr/>
              <w:t>数量</w:t>
            </w:r>
          </w:p>
        </w:tc>
        <w:tc>
          <w:tcPr>
            <w:tcW w:type="dxa" w:w="933"/>
          </w:tcPr>
          <w:p>
            <w:pPr>
              <w:pStyle w:val="null3"/>
              <w:jc w:val="center"/>
            </w:pPr>
            <w:r>
              <w:rPr/>
              <w:t>分项预算单价（元）</w:t>
            </w:r>
          </w:p>
        </w:tc>
        <w:tc>
          <w:tcPr>
            <w:tcW w:type="dxa" w:w="933"/>
          </w:tcPr>
          <w:p>
            <w:pPr>
              <w:pStyle w:val="null3"/>
              <w:jc w:val="center"/>
            </w:pPr>
            <w:r>
              <w:rPr/>
              <w:t>分项预算总价（元）</w:t>
            </w:r>
          </w:p>
        </w:tc>
        <w:tc>
          <w:tcPr>
            <w:tcW w:type="dxa" w:w="840"/>
          </w:tcPr>
          <w:p>
            <w:pPr>
              <w:pStyle w:val="null3"/>
            </w:pPr>
            <w:r>
              <w:rPr/>
              <w:t>所属行业</w:t>
            </w:r>
          </w:p>
        </w:tc>
        <w:tc>
          <w:tcPr>
            <w:tcW w:type="dxa" w:w="933"/>
          </w:tcPr>
          <w:p>
            <w:pPr>
              <w:pStyle w:val="null3"/>
              <w:jc w:val="center"/>
            </w:pPr>
            <w:r>
              <w:rPr/>
              <w:t>技术要求</w:t>
            </w:r>
          </w:p>
        </w:tc>
      </w:tr>
      <w:tr>
        <w:tc>
          <w:tcPr>
            <w:tcW w:type="dxa" w:w="933"/>
          </w:tcPr>
          <w:p>
            <w:pPr>
              <w:pStyle w:val="null3"/>
              <w:jc w:val="center"/>
            </w:pPr>
            <w:r>
              <w:rPr/>
              <w:t>1</w:t>
            </w:r>
          </w:p>
        </w:tc>
        <w:tc>
          <w:tcPr>
            <w:tcW w:type="dxa" w:w="933"/>
          </w:tcPr>
          <w:p>
            <w:pPr>
              <w:pStyle w:val="null3"/>
              <w:jc w:val="left"/>
            </w:pPr>
            <w:r>
              <w:rPr/>
              <w:t>物业管理服务</w:t>
            </w:r>
          </w:p>
        </w:tc>
        <w:tc>
          <w:tcPr>
            <w:tcW w:type="dxa" w:w="933"/>
          </w:tcPr>
          <w:p>
            <w:pPr>
              <w:pStyle w:val="null3"/>
              <w:jc w:val="left"/>
            </w:pPr>
            <w:r>
              <w:rPr/>
              <w:t>茂名市第一职业技术学校2026年度物业管理服务</w:t>
            </w:r>
          </w:p>
        </w:tc>
        <w:tc>
          <w:tcPr>
            <w:tcW w:type="dxa" w:w="933"/>
          </w:tcPr>
          <w:p>
            <w:pPr>
              <w:pStyle w:val="null3"/>
              <w:jc w:val="left"/>
            </w:pPr>
            <w:r>
              <w:rPr/>
              <w:t>项</w:t>
            </w:r>
          </w:p>
        </w:tc>
        <w:tc>
          <w:tcPr>
            <w:tcW w:type="dxa" w:w="933"/>
          </w:tcPr>
          <w:p>
            <w:pPr>
              <w:pStyle w:val="null3"/>
              <w:jc w:val="right"/>
            </w:pPr>
            <w:r>
              <w:rPr/>
              <w:t>1.00</w:t>
            </w:r>
          </w:p>
        </w:tc>
        <w:tc>
          <w:tcPr>
            <w:tcW w:type="dxa" w:w="933"/>
          </w:tcPr>
          <w:p>
            <w:pPr>
              <w:pStyle w:val="null3"/>
              <w:jc w:val="right"/>
            </w:pPr>
            <w:r>
              <w:rPr/>
              <w:t>2,800,000.00</w:t>
            </w:r>
          </w:p>
        </w:tc>
        <w:tc>
          <w:tcPr>
            <w:tcW w:type="dxa" w:w="933"/>
          </w:tcPr>
          <w:p>
            <w:pPr>
              <w:pStyle w:val="null3"/>
              <w:jc w:val="right"/>
            </w:pPr>
            <w:r>
              <w:rPr/>
              <w:t>2,800,000.00</w:t>
            </w:r>
          </w:p>
        </w:tc>
        <w:tc>
          <w:tcPr>
            <w:tcW w:type="dxa" w:w="840"/>
          </w:tcPr>
          <w:p>
            <w:pPr>
              <w:pStyle w:val="null3"/>
            </w:pPr>
            <w:r>
              <w:rPr/>
              <w:t>物业管理</w:t>
            </w:r>
          </w:p>
        </w:tc>
        <w:tc>
          <w:tcPr>
            <w:tcW w:type="dxa" w:w="933"/>
          </w:tcPr>
          <w:p>
            <w:pPr>
              <w:pStyle w:val="null3"/>
            </w:pPr>
            <w:r>
              <w:rPr/>
              <w:t>详见附表一</w:t>
            </w:r>
          </w:p>
        </w:tc>
      </w:tr>
    </w:tbl>
    <w:p>
      <w:pPr>
        <w:pStyle w:val="null3"/>
      </w:pPr>
      <w:r>
        <w:rPr>
          <w:b/>
        </w:rPr>
        <w:t>附表</w:t>
      </w:r>
      <w:r>
        <w:rPr>
          <w:b/>
        </w:rPr>
        <w:t>一</w:t>
      </w:r>
      <w:r>
        <w:rPr>
          <w:b/>
        </w:rPr>
        <w:t>：</w:t>
      </w:r>
      <w:r>
        <w:rPr>
          <w:b/>
        </w:rPr>
        <w:t>茂名市第一职业技术学校2026年度物业管理服务</w:t>
      </w:r>
    </w:p>
    <w:tbl>
      <w:tblPr>
        <w:tblW w:w="0" w:type="auto"/>
        <w:tblBorders>
          <w:top w:val="single"/>
          <w:left w:val="single"/>
          <w:bottom w:val="single"/>
          <w:right w:val="single"/>
          <w:insideH w:val="single"/>
          <w:insideV w:val="single"/>
        </w:tblBorders>
      </w:tblPr>
      <w:tblGrid>
        <w:gridCol w:w="2076"/>
        <w:gridCol w:w="415"/>
        <w:gridCol w:w="5814"/>
      </w:tblGrid>
      <w:tr>
        <w:tc>
          <w:tcPr>
            <w:tcW w:type="dxa" w:w="2076"/>
          </w:tcPr>
          <w:p>
            <w:pPr>
              <w:pStyle w:val="null3"/>
            </w:pPr>
            <w:r>
              <w:rPr/>
              <w:t>参数性质</w:t>
            </w:r>
          </w:p>
        </w:tc>
        <w:tc>
          <w:tcPr>
            <w:tcW w:type="dxa" w:w="415"/>
          </w:tcPr>
          <w:p>
            <w:pPr>
              <w:pStyle w:val="null3"/>
            </w:pPr>
            <w:r>
              <w:rPr/>
              <w:t>序号</w:t>
            </w:r>
          </w:p>
        </w:tc>
        <w:tc>
          <w:tcPr>
            <w:tcW w:type="dxa" w:w="5814"/>
          </w:tcPr>
          <w:p>
            <w:pPr>
              <w:pStyle w:val="null3"/>
            </w:pPr>
            <w:r>
              <w:rPr/>
              <w:t>具体技术(参数)要求</w:t>
            </w:r>
          </w:p>
        </w:tc>
      </w:tr>
      <w:tr>
        <w:tc>
          <w:tcPr>
            <w:tcW w:type="dxa" w:w="2076"/>
          </w:tcPr>
          <w:p/>
        </w:tc>
        <w:tc>
          <w:tcPr>
            <w:tcW w:type="dxa" w:w="415"/>
          </w:tcPr>
          <w:p>
            <w:pPr>
              <w:pStyle w:val="null3"/>
            </w:pPr>
            <w:r>
              <w:rPr/>
              <w:t>1</w:t>
            </w:r>
          </w:p>
        </w:tc>
        <w:tc>
          <w:tcPr>
            <w:tcW w:type="dxa" w:w="5814"/>
          </w:tcPr>
          <w:p>
            <w:pPr>
              <w:pStyle w:val="null3"/>
              <w:ind w:firstLine="480"/>
              <w:jc w:val="both"/>
            </w:pPr>
            <w:r>
              <w:rPr>
                <w:sz w:val="24"/>
                <w:color w:val="000000"/>
              </w:rPr>
              <w:t>1.建筑物养护专案</w:t>
            </w:r>
          </w:p>
          <w:p>
            <w:pPr>
              <w:pStyle w:val="null3"/>
              <w:ind w:firstLine="480"/>
              <w:jc w:val="both"/>
            </w:pPr>
            <w:r>
              <w:rPr>
                <w:sz w:val="24"/>
                <w:b/>
                <w:color w:val="000000"/>
              </w:rPr>
              <w:t>物业公司对管护范围内的建筑物具有日常保养和维护的责任，在对建筑物相关设施设备进行维修或更换中，按照设施设备的保质期约定，施工方（或材料供应商）、学校和物业公司各负其责，维修费用按合同约定承担。</w:t>
            </w:r>
          </w:p>
          <w:p>
            <w:pPr>
              <w:pStyle w:val="null3"/>
              <w:ind w:firstLine="480"/>
              <w:jc w:val="both"/>
            </w:pPr>
            <w:r>
              <w:rPr>
                <w:sz w:val="24"/>
                <w:color w:val="000000"/>
              </w:rPr>
              <w:t>1.1委托范围</w:t>
            </w:r>
          </w:p>
          <w:p>
            <w:pPr>
              <w:pStyle w:val="null3"/>
              <w:ind w:firstLine="480"/>
              <w:jc w:val="both"/>
            </w:pPr>
            <w:r>
              <w:rPr>
                <w:sz w:val="24"/>
                <w:color w:val="000000"/>
              </w:rPr>
              <w:t>负责建筑物本体及附属设施维修维护、建筑物本体共用部位的日常巡检和养护、应急排危处置。建筑物本体包括但不限于构建筑物本体的基础、楼盖、屋顶、梁柱、内外墙体等承重结构部位、外墙面、公共部分的内墙面、门厅、通道、走廊、楼梯、井道、架空层、车库及设备间等。</w:t>
            </w:r>
          </w:p>
          <w:p>
            <w:pPr>
              <w:pStyle w:val="null3"/>
              <w:ind w:firstLine="480"/>
              <w:jc w:val="both"/>
            </w:pPr>
            <w:r>
              <w:rPr>
                <w:sz w:val="24"/>
                <w:color w:val="000000"/>
              </w:rPr>
              <w:t>负责学校围墙及围墙内建筑物外公共地段的其他设施设备的维修维护，但不限于道路、景观造型、水篦子、垃圾桶各类井盖、栏杆、梯步、排水沟、路面、路沿石、室外消火栓设施等。</w:t>
            </w:r>
          </w:p>
          <w:p>
            <w:pPr>
              <w:pStyle w:val="null3"/>
              <w:ind w:firstLine="480"/>
              <w:jc w:val="both"/>
            </w:pPr>
            <w:r>
              <w:rPr>
                <w:sz w:val="24"/>
                <w:color w:val="000000"/>
              </w:rPr>
              <w:t>1.2基本内容</w:t>
            </w:r>
          </w:p>
          <w:p>
            <w:pPr>
              <w:pStyle w:val="null3"/>
              <w:ind w:firstLine="480"/>
              <w:jc w:val="both"/>
            </w:pPr>
            <w:r>
              <w:rPr>
                <w:sz w:val="24"/>
                <w:color w:val="000000"/>
              </w:rPr>
              <w:t>1.2.1建筑物本体及附属设施维修维护</w:t>
            </w:r>
          </w:p>
          <w:p>
            <w:pPr>
              <w:pStyle w:val="null3"/>
              <w:ind w:firstLine="480"/>
              <w:jc w:val="both"/>
            </w:pPr>
            <w:r>
              <w:rPr>
                <w:sz w:val="24"/>
                <w:color w:val="000000"/>
              </w:rPr>
              <w:t>1.2.1.1基础、主体结构：日常巡查，发现问题及时应急排危处置，并报学校相关部门处理。</w:t>
            </w:r>
          </w:p>
          <w:p>
            <w:pPr>
              <w:pStyle w:val="null3"/>
              <w:ind w:firstLine="480"/>
              <w:jc w:val="both"/>
            </w:pPr>
            <w:r>
              <w:rPr>
                <w:sz w:val="24"/>
                <w:color w:val="000000"/>
              </w:rPr>
              <w:t>1.2.1.2周边散水及各房间、通道的地面：日常巡查、日常维修维护，踢脚线的维修更换和单处4M</w:t>
            </w:r>
            <w:r>
              <w:rPr>
                <w:sz w:val="24"/>
                <w:color w:val="000000"/>
              </w:rPr>
              <w:t>²</w:t>
            </w:r>
            <w:r>
              <w:rPr>
                <w:sz w:val="24"/>
                <w:color w:val="000000"/>
              </w:rPr>
              <w:t>以内的地面、地砖维修更换；超过范围的报学校相关部门处理。</w:t>
            </w:r>
          </w:p>
          <w:p>
            <w:pPr>
              <w:pStyle w:val="null3"/>
              <w:ind w:firstLine="480"/>
              <w:jc w:val="both"/>
            </w:pPr>
            <w:r>
              <w:rPr>
                <w:sz w:val="24"/>
                <w:color w:val="000000"/>
              </w:rPr>
              <w:t>1.2.1.3内外墙面：日常巡查、日常维修维护，应急排危处置，高度4m以内单处4M</w:t>
            </w:r>
            <w:r>
              <w:rPr>
                <w:sz w:val="24"/>
                <w:color w:val="000000"/>
              </w:rPr>
              <w:t>²</w:t>
            </w:r>
            <w:r>
              <w:rPr>
                <w:sz w:val="24"/>
                <w:color w:val="000000"/>
              </w:rPr>
              <w:t>以内的墙面粉刷、水泥砂浆修补、墙砖维修；超过范围的报学校相关部门处理。</w:t>
            </w:r>
          </w:p>
          <w:p>
            <w:pPr>
              <w:pStyle w:val="null3"/>
              <w:ind w:firstLine="480"/>
              <w:jc w:val="both"/>
            </w:pPr>
            <w:r>
              <w:rPr>
                <w:sz w:val="24"/>
                <w:color w:val="000000"/>
              </w:rPr>
              <w:t>1.2.1.4屋面：日常巡查、日常维修维护，屋面地漏的疏通，屋面和相关排水导槽、排水沟的淤泥、杂草的清除</w:t>
            </w:r>
            <w:r>
              <w:rPr>
                <w:sz w:val="24"/>
                <w:color w:val="000000"/>
              </w:rPr>
              <w:t>、墙面维修，发现有漏水、渗水情况及时报学校相关部门处理。</w:t>
            </w:r>
          </w:p>
          <w:p>
            <w:pPr>
              <w:pStyle w:val="null3"/>
              <w:ind w:firstLine="480"/>
              <w:jc w:val="both"/>
            </w:pPr>
            <w:r>
              <w:rPr>
                <w:sz w:val="24"/>
                <w:color w:val="000000"/>
              </w:rPr>
              <w:t>1.2.1.5各楼层间防水层、外墙防水层：日常巡查，发现有漏水、渗水等情况及时报学校相关部门处理。</w:t>
            </w:r>
          </w:p>
          <w:p>
            <w:pPr>
              <w:pStyle w:val="null3"/>
              <w:ind w:firstLine="480"/>
              <w:jc w:val="both"/>
            </w:pPr>
            <w:r>
              <w:rPr>
                <w:sz w:val="24"/>
                <w:color w:val="000000"/>
              </w:rPr>
              <w:t>1.2.1.6天棚：日常巡查、日常维修维护</w:t>
            </w:r>
          </w:p>
          <w:p>
            <w:pPr>
              <w:pStyle w:val="null3"/>
              <w:ind w:firstLine="480"/>
              <w:jc w:val="both"/>
            </w:pPr>
            <w:r>
              <w:rPr>
                <w:sz w:val="24"/>
                <w:color w:val="000000"/>
              </w:rPr>
              <w:t>1.2.1.7门窗：日常巡查、日常维修维护，木门扇的更换，木门框和门扇局部换料、应急排危处置；不含门窗套、框的整体更换；超出范围的报学校相关部门处理。</w:t>
            </w:r>
          </w:p>
          <w:p>
            <w:pPr>
              <w:pStyle w:val="null3"/>
              <w:ind w:firstLine="480"/>
              <w:jc w:val="both"/>
            </w:pPr>
            <w:r>
              <w:rPr>
                <w:sz w:val="24"/>
                <w:color w:val="000000"/>
              </w:rPr>
              <w:t>1.2.1.8栏杆和屋面爬梯：日常巡查、日常维修维护，爬梯的除锈油漆维护维修、局部焊接、换铁料维修，应急排危处置；超出范围的报学校相关部门处理。</w:t>
            </w:r>
          </w:p>
          <w:p>
            <w:pPr>
              <w:pStyle w:val="null3"/>
              <w:ind w:firstLine="480"/>
              <w:jc w:val="both"/>
            </w:pPr>
            <w:r>
              <w:rPr>
                <w:sz w:val="24"/>
                <w:color w:val="000000"/>
              </w:rPr>
              <w:t>1.2.1.9卫生间及各器件：日常巡查</w:t>
            </w:r>
            <w:r>
              <w:rPr>
                <w:sz w:val="24"/>
                <w:color w:val="000000"/>
              </w:rPr>
              <w:t>（</w:t>
            </w:r>
            <w:r>
              <w:rPr>
                <w:sz w:val="24"/>
                <w:color w:val="000000"/>
              </w:rPr>
              <w:t>每日巡查一次</w:t>
            </w:r>
            <w:r>
              <w:rPr>
                <w:sz w:val="24"/>
                <w:color w:val="000000"/>
              </w:rPr>
              <w:t>）</w:t>
            </w:r>
            <w:r>
              <w:rPr>
                <w:sz w:val="24"/>
                <w:color w:val="000000"/>
              </w:rPr>
              <w:t>、日常维修维护</w:t>
            </w:r>
            <w:r>
              <w:rPr>
                <w:sz w:val="24"/>
                <w:color w:val="000000"/>
              </w:rPr>
              <w:t>，卫生间成品隔断换件和换板维修；卫生间龙头、阀门、冲水管、水箱及配件等五金件的更换维修；镜面玻璃维修和更换；蹲便器（或坐便器）、洗衣洗手盆等卫生洁具、小型电器的维修和更换，下水道疏通；超出范围的报学校相关部门处理。</w:t>
            </w:r>
          </w:p>
          <w:p>
            <w:pPr>
              <w:pStyle w:val="null3"/>
              <w:ind w:firstLine="480"/>
              <w:jc w:val="both"/>
            </w:pPr>
            <w:r>
              <w:rPr>
                <w:sz w:val="24"/>
                <w:color w:val="000000"/>
              </w:rPr>
              <w:t>1.2.1.10办公和教学家具</w:t>
            </w:r>
            <w:r>
              <w:rPr>
                <w:sz w:val="24"/>
                <w:b/>
                <w:color w:val="000000"/>
              </w:rPr>
              <w:t>（不含专业实验室及特殊用途的房屋内的专业设备）</w:t>
            </w:r>
            <w:r>
              <w:rPr>
                <w:sz w:val="24"/>
                <w:color w:val="000000"/>
              </w:rPr>
              <w:t>：日常巡查、日常维修维护，家具的换件、换板、固定加固维修维护，家具配件、锁具的更换和维修；超出范围的报学校相关部门处理。</w:t>
            </w:r>
          </w:p>
          <w:p>
            <w:pPr>
              <w:pStyle w:val="null3"/>
              <w:ind w:firstLine="480"/>
              <w:jc w:val="both"/>
            </w:pPr>
            <w:r>
              <w:rPr>
                <w:sz w:val="24"/>
                <w:color w:val="000000"/>
              </w:rPr>
              <w:t>1.2.1.11雨污管道：至户外雨污排水井位置的日常巡查、日常维修维护、疏通、管道漏水处理</w:t>
            </w:r>
            <w:r>
              <w:rPr>
                <w:sz w:val="24"/>
                <w:color w:val="000000"/>
              </w:rPr>
              <w:t>；超出范围的报学校相关部门处理。</w:t>
            </w:r>
          </w:p>
          <w:p>
            <w:pPr>
              <w:pStyle w:val="null3"/>
              <w:ind w:firstLine="480"/>
              <w:jc w:val="both"/>
            </w:pPr>
            <w:r>
              <w:rPr>
                <w:sz w:val="24"/>
                <w:color w:val="000000"/>
              </w:rPr>
              <w:t>1.2.1.12给水：总给水阀后的给水管道等的日常巡查、日常维修维护，各类管道、阀门、龙头等的维修更换</w:t>
            </w:r>
            <w:r>
              <w:rPr>
                <w:sz w:val="24"/>
                <w:color w:val="000000"/>
              </w:rPr>
              <w:t>；超出范围的报学校相关部门处理。</w:t>
            </w:r>
          </w:p>
          <w:p>
            <w:pPr>
              <w:pStyle w:val="null3"/>
              <w:ind w:firstLine="480"/>
              <w:jc w:val="both"/>
            </w:pPr>
            <w:r>
              <w:rPr>
                <w:sz w:val="24"/>
                <w:color w:val="000000"/>
              </w:rPr>
              <w:t>1.2.1.13强弱电：总控开关后强弱电系统的日常巡查、日常维修维护，线路、插座、照明、开关等的维修更换</w:t>
            </w:r>
            <w:r>
              <w:rPr>
                <w:sz w:val="24"/>
                <w:color w:val="000000"/>
              </w:rPr>
              <w:t>；超出范围的报学校相关部门处理。</w:t>
            </w:r>
          </w:p>
          <w:p>
            <w:pPr>
              <w:pStyle w:val="null3"/>
              <w:ind w:firstLine="480"/>
              <w:jc w:val="both"/>
            </w:pPr>
            <w:r>
              <w:rPr>
                <w:sz w:val="24"/>
                <w:color w:val="000000"/>
              </w:rPr>
              <w:t>1.2.1.14防雷：日常巡查、日常维修维护，</w:t>
            </w:r>
            <w:r>
              <w:rPr>
                <w:sz w:val="21"/>
              </w:rPr>
              <w:t xml:space="preserve"> </w:t>
            </w:r>
          </w:p>
          <w:p>
            <w:pPr>
              <w:pStyle w:val="null3"/>
              <w:ind w:firstLine="480"/>
              <w:jc w:val="both"/>
            </w:pPr>
            <w:r>
              <w:rPr>
                <w:sz w:val="24"/>
                <w:color w:val="000000"/>
              </w:rPr>
              <w:t>1.2.1.15消防：日常巡查、日常维修维护，防火门的矫正维修、油漆及五金件更换等维修；超出范围的报学校相关部门处理。</w:t>
            </w:r>
          </w:p>
          <w:p>
            <w:pPr>
              <w:pStyle w:val="null3"/>
              <w:ind w:firstLine="480"/>
              <w:jc w:val="both"/>
            </w:pPr>
            <w:r>
              <w:rPr>
                <w:sz w:val="24"/>
                <w:color w:val="000000"/>
              </w:rPr>
              <w:t>备注：以上所有维修项目的维修材料由学校提供（机械设备工具等由物业公司提供），超出范围报学校的维修项目，由物业公司向学校报修，由学校督促施工方实施，维修的材料和人工费由学校负责，物业公司对学校委托的第三方维修单位进行配合和质量监管。</w:t>
            </w:r>
          </w:p>
          <w:p>
            <w:pPr>
              <w:pStyle w:val="null3"/>
              <w:ind w:firstLine="480"/>
              <w:jc w:val="both"/>
            </w:pPr>
            <w:r>
              <w:rPr>
                <w:sz w:val="24"/>
                <w:color w:val="000000"/>
              </w:rPr>
              <w:t>1.2.2其他设施设备的维修维护</w:t>
            </w:r>
          </w:p>
          <w:p>
            <w:pPr>
              <w:pStyle w:val="null3"/>
              <w:ind w:firstLine="480"/>
              <w:jc w:val="both"/>
            </w:pPr>
            <w:r>
              <w:rPr>
                <w:sz w:val="24"/>
                <w:color w:val="000000"/>
              </w:rPr>
              <w:t>1.2.2.1水篦子沟、井：日常巡查、日常维修维护，成品水篦子和井盖的维修和更换，水篦子沟、水篦子排水口、窨井等沟体和井体的维修、清掏、清理，不包含3m以上水篦子沟体的更换维修；超过范围的报学校相关部门处理。</w:t>
            </w:r>
          </w:p>
          <w:p>
            <w:pPr>
              <w:pStyle w:val="null3"/>
              <w:ind w:firstLine="480"/>
              <w:jc w:val="both"/>
            </w:pPr>
            <w:r>
              <w:rPr>
                <w:sz w:val="24"/>
                <w:color w:val="000000"/>
              </w:rPr>
              <w:t>1.2.2.2室外人行道和车行道：日常巡查、日常维修维护，人行道和车行道单处</w:t>
            </w:r>
            <w:r>
              <w:rPr>
                <w:sz w:val="24"/>
                <w:color w:val="000000"/>
              </w:rPr>
              <w:t>各类砖地面、砼、沥青砼等地面</w:t>
            </w:r>
            <w:r>
              <w:rPr>
                <w:sz w:val="24"/>
                <w:color w:val="000000"/>
              </w:rPr>
              <w:t>维修更换，超过范围的报学校相关部门处理。</w:t>
            </w:r>
          </w:p>
          <w:p>
            <w:pPr>
              <w:pStyle w:val="null3"/>
              <w:ind w:firstLine="480"/>
              <w:jc w:val="both"/>
            </w:pPr>
            <w:r>
              <w:rPr>
                <w:sz w:val="24"/>
                <w:color w:val="000000"/>
              </w:rPr>
              <w:t>1.2.2.3停车场地：日常巡查、日常维修维护</w:t>
            </w:r>
            <w:r>
              <w:rPr>
                <w:sz w:val="24"/>
                <w:color w:val="000000"/>
              </w:rPr>
              <w:t>、各类砖地面的维修更换，停车定位器和防护、标识物件的维修和更换；超过范围的报学校相关部门处理。</w:t>
            </w:r>
          </w:p>
          <w:p>
            <w:pPr>
              <w:pStyle w:val="null3"/>
              <w:ind w:firstLine="480"/>
              <w:jc w:val="both"/>
            </w:pPr>
            <w:r>
              <w:rPr>
                <w:sz w:val="24"/>
                <w:color w:val="000000"/>
              </w:rPr>
              <w:t>1.2.2.4共同沟：日常巡查、日常维修维护，电缆沟、共同沟砼盖板的调平更换；超过范围的报学校相关部门处理。</w:t>
            </w:r>
          </w:p>
          <w:p>
            <w:pPr>
              <w:pStyle w:val="null3"/>
              <w:ind w:firstLine="480"/>
              <w:jc w:val="both"/>
            </w:pPr>
            <w:r>
              <w:rPr>
                <w:sz w:val="24"/>
                <w:color w:val="000000"/>
              </w:rPr>
              <w:t>1.2.2.5花台和砌体：日常巡查、日常维修维护</w:t>
            </w:r>
            <w:r>
              <w:rPr>
                <w:sz w:val="24"/>
                <w:color w:val="000000"/>
              </w:rPr>
              <w:t>、石材的维护和更换；超过范围的报学校相关部门处理。</w:t>
            </w:r>
          </w:p>
          <w:p>
            <w:pPr>
              <w:pStyle w:val="null3"/>
              <w:ind w:firstLine="480"/>
              <w:jc w:val="both"/>
            </w:pPr>
            <w:r>
              <w:rPr>
                <w:sz w:val="24"/>
                <w:color w:val="000000"/>
              </w:rPr>
              <w:t>1.2.2.6阻车柱：日常巡查、日常维修维护，阻车柱的维修、加固维修、更换维修。</w:t>
            </w:r>
          </w:p>
          <w:p>
            <w:pPr>
              <w:pStyle w:val="null3"/>
              <w:ind w:firstLine="480"/>
              <w:jc w:val="both"/>
            </w:pPr>
            <w:r>
              <w:rPr>
                <w:sz w:val="24"/>
                <w:color w:val="000000"/>
              </w:rPr>
              <w:t>1.2.2.7垃圾桶（箱）：日常巡查、日常维修维护，调正、局部焊接、固定加固维修，油漆修补、标识修补等维修；超过范围的报学校相关部门处理。</w:t>
            </w:r>
          </w:p>
          <w:p>
            <w:pPr>
              <w:pStyle w:val="null3"/>
              <w:ind w:firstLine="480"/>
              <w:jc w:val="both"/>
            </w:pPr>
            <w:r>
              <w:rPr>
                <w:sz w:val="24"/>
                <w:color w:val="000000"/>
              </w:rPr>
              <w:t>1.2.2.8全校分体式空调：日常巡查、定期启停和检查、空调深度清洗（包含：1.内机过滤网消毒清洗；2.内机蒸发器和外机散热片消毒清洗；3.外机冷凝器消毒清洗；4.外机风轮消毒清洗；5.内外机外壳清洗擦拭）。每年寒假期间清洗，寒假结束开学前清洗完毕，发现损坏等超过范围的报学校相关部门处理。</w:t>
            </w:r>
          </w:p>
          <w:p>
            <w:pPr>
              <w:pStyle w:val="null3"/>
              <w:ind w:firstLine="480"/>
              <w:jc w:val="both"/>
            </w:pPr>
            <w:r>
              <w:rPr>
                <w:sz w:val="24"/>
                <w:color w:val="000000"/>
              </w:rPr>
              <w:t>1.2.2.9公共区域直饮水机：日常巡查、外观清洁；根据使用情况假期定期关闭和开启；超过范围的报学校相关部门处理。</w:t>
            </w:r>
          </w:p>
          <w:p>
            <w:pPr>
              <w:pStyle w:val="null3"/>
              <w:ind w:firstLine="480"/>
              <w:jc w:val="both"/>
            </w:pPr>
            <w:r>
              <w:rPr>
                <w:sz w:val="24"/>
                <w:color w:val="000000"/>
              </w:rPr>
              <w:t>1.2.2.10公共区域宣传栏：日常巡查、日常维修维护，宣传栏扶正、稳定加固、局部焊接换料、</w:t>
            </w:r>
            <w:r>
              <w:rPr>
                <w:sz w:val="24"/>
                <w:color w:val="000000"/>
              </w:rPr>
              <w:t>超过范围的报学校相关部门处理。</w:t>
            </w:r>
          </w:p>
          <w:p>
            <w:pPr>
              <w:pStyle w:val="null3"/>
              <w:ind w:firstLine="480"/>
              <w:jc w:val="both"/>
            </w:pPr>
            <w:r>
              <w:rPr>
                <w:sz w:val="24"/>
                <w:color w:val="000000"/>
              </w:rPr>
              <w:t>1.2.2.11户外金属围墙和栏杆等金属器件：日常维修维护，局部焊接加固和换件换料维修、除锈防锈油漆修补维修。</w:t>
            </w:r>
          </w:p>
          <w:p>
            <w:pPr>
              <w:pStyle w:val="null3"/>
              <w:ind w:firstLine="480"/>
              <w:jc w:val="both"/>
            </w:pPr>
            <w:r>
              <w:rPr>
                <w:sz w:val="24"/>
                <w:color w:val="000000"/>
              </w:rPr>
              <w:t>1.2.2.12体育器材、健身器材：日常维修维护，定期检查、上油、维护，局部换件维修，局部焊接、固定加固维修，局部除锈防锈、油漆修补；超过范围的报学校相关部门处理。</w:t>
            </w:r>
          </w:p>
          <w:p>
            <w:pPr>
              <w:pStyle w:val="null3"/>
              <w:ind w:firstLine="480"/>
              <w:jc w:val="both"/>
            </w:pPr>
            <w:r>
              <w:rPr>
                <w:sz w:val="24"/>
                <w:color w:val="000000"/>
              </w:rPr>
              <w:t>1.2.2.13户外照明：日常维修维护，线路检查维修，户外照明、户外路灯、景观灯等灯泡更换、灯罩更换、除锈防锈油漆修补、扶正、局部焊接加固等维修</w:t>
            </w:r>
            <w:r>
              <w:rPr>
                <w:sz w:val="24"/>
                <w:color w:val="000000"/>
              </w:rPr>
              <w:t>；超过范围的报学校相关部门处理。</w:t>
            </w:r>
          </w:p>
          <w:p>
            <w:pPr>
              <w:pStyle w:val="null3"/>
              <w:ind w:firstLine="480"/>
              <w:jc w:val="both"/>
            </w:pPr>
            <w:r>
              <w:rPr>
                <w:sz w:val="24"/>
                <w:color w:val="000000"/>
              </w:rPr>
              <w:t>备注：以上所有维修项目的维修材料由学校提供（机械设备工具等由物业公司提供），超出范围报学校的维修项目，由物业公司向学校报修，学校督促施工方实施，维修的材料和人工费由学校负责，物业公司对学校委托的第三方维修单位进行配合和质量监管。</w:t>
            </w:r>
          </w:p>
          <w:p>
            <w:pPr>
              <w:pStyle w:val="null3"/>
              <w:ind w:firstLine="480"/>
              <w:jc w:val="both"/>
            </w:pPr>
            <w:r>
              <w:rPr>
                <w:sz w:val="24"/>
                <w:color w:val="000000"/>
              </w:rPr>
              <w:t>1.3公寓、教学、办公配套设施设备维修维护</w:t>
            </w:r>
          </w:p>
          <w:p>
            <w:pPr>
              <w:pStyle w:val="null3"/>
              <w:ind w:firstLine="480"/>
              <w:jc w:val="both"/>
            </w:pPr>
            <w:r>
              <w:rPr>
                <w:sz w:val="24"/>
                <w:color w:val="000000"/>
              </w:rPr>
              <w:t>1.3.1各公寓楼栋：</w:t>
            </w:r>
          </w:p>
          <w:p>
            <w:pPr>
              <w:pStyle w:val="null3"/>
              <w:ind w:firstLine="480"/>
              <w:jc w:val="both"/>
            </w:pPr>
            <w:r>
              <w:rPr>
                <w:sz w:val="24"/>
                <w:color w:val="000000"/>
              </w:rPr>
              <w:t>1.3.1.1给排水类维修：计量表、户内给排水类日常维修、换件及养护，包含水龙头、洗手盆、下水软管、给水管、高压管、给水水阀、冲水阀、冲水管、感应阀、拖帕池、地漏、镜面玻璃等的维修和更换；蹲便器（或坐便器）、洗手盆等卫生洁具的维修和更换，下水道疏通（包含局部1M</w:t>
            </w:r>
            <w:r>
              <w:rPr>
                <w:sz w:val="24"/>
                <w:color w:val="000000"/>
              </w:rPr>
              <w:t>²</w:t>
            </w:r>
            <w:r>
              <w:rPr>
                <w:sz w:val="24"/>
                <w:color w:val="000000"/>
              </w:rPr>
              <w:t>内需开挖、破墙的维修）；超出范围的报学校相关部门处理。</w:t>
            </w:r>
          </w:p>
          <w:p>
            <w:pPr>
              <w:pStyle w:val="null3"/>
              <w:ind w:firstLine="480"/>
              <w:jc w:val="both"/>
            </w:pPr>
            <w:r>
              <w:rPr>
                <w:sz w:val="24"/>
                <w:color w:val="000000"/>
              </w:rPr>
              <w:t>1.3.1.2用电器类维修：电器类日常维修、换件及养护，包含照明灯具、开关、热水器（不含水箱及整体更换）、配电箱、插座、电气线路等（包含局部1M</w:t>
            </w:r>
            <w:r>
              <w:rPr>
                <w:sz w:val="24"/>
                <w:color w:val="000000"/>
              </w:rPr>
              <w:t>²</w:t>
            </w:r>
            <w:r>
              <w:rPr>
                <w:sz w:val="24"/>
                <w:color w:val="000000"/>
              </w:rPr>
              <w:t>内需开挖、破墙的维修）。</w:t>
            </w:r>
          </w:p>
          <w:p>
            <w:pPr>
              <w:pStyle w:val="null3"/>
              <w:ind w:firstLine="480"/>
              <w:jc w:val="both"/>
            </w:pPr>
            <w:r>
              <w:rPr>
                <w:sz w:val="24"/>
                <w:color w:val="000000"/>
              </w:rPr>
              <w:t>1.3.1.3小五金维修：小五金类日常维修、换件及养护，喷头、软管、玻璃（不含钢化玻璃加工和安装）、蹲便器水箱、门、窗(不含铝合金与不锈钢)、窗帘挂钩、窗帘轨道、锁具、合页、拉手等。</w:t>
            </w:r>
          </w:p>
          <w:p>
            <w:pPr>
              <w:pStyle w:val="null3"/>
              <w:ind w:firstLine="480"/>
              <w:jc w:val="both"/>
            </w:pPr>
            <w:r>
              <w:rPr>
                <w:sz w:val="24"/>
                <w:color w:val="000000"/>
              </w:rPr>
              <w:t>1.3.1.4家具类维修：家具类日常维修、换件及养护，包含桌、椅、柜子、床。</w:t>
            </w:r>
          </w:p>
          <w:p>
            <w:pPr>
              <w:pStyle w:val="null3"/>
              <w:ind w:firstLine="480"/>
              <w:jc w:val="both"/>
            </w:pPr>
            <w:r>
              <w:rPr>
                <w:sz w:val="24"/>
                <w:color w:val="000000"/>
              </w:rPr>
              <w:t>1.3.2各教学、办公楼栋内维修</w:t>
            </w:r>
          </w:p>
          <w:p>
            <w:pPr>
              <w:pStyle w:val="null3"/>
              <w:ind w:firstLine="480"/>
              <w:jc w:val="both"/>
            </w:pPr>
            <w:r>
              <w:rPr>
                <w:sz w:val="24"/>
                <w:color w:val="000000"/>
              </w:rPr>
              <w:t>1.3.2.1给排水类维修：计量表、户内给排水类日常维修、养护及更换，包含水龙头、洗手盆、下水软管、给水管、高压管、给水水阀、冲水阀、冲水管、感应阀、拖帕池、地漏、镜面玻璃等的维修和更换；蹲便器（或坐便器）、洗衣洗手盆等卫生洁具的维修和更换，下水道疏通（包含局部1M</w:t>
            </w:r>
            <w:r>
              <w:rPr>
                <w:sz w:val="24"/>
                <w:color w:val="000000"/>
              </w:rPr>
              <w:t>²</w:t>
            </w:r>
            <w:r>
              <w:rPr>
                <w:sz w:val="24"/>
                <w:color w:val="000000"/>
              </w:rPr>
              <w:t>内需开挖、破墙的维修）；超出范围的报学校相关部门处理。</w:t>
            </w:r>
          </w:p>
          <w:p>
            <w:pPr>
              <w:pStyle w:val="null3"/>
              <w:ind w:firstLine="480"/>
              <w:jc w:val="both"/>
            </w:pPr>
            <w:r>
              <w:rPr>
                <w:sz w:val="24"/>
                <w:color w:val="000000"/>
              </w:rPr>
              <w:t>1.3.2.2电器类维修：楼栋电器日常维修、换件及养护，包含照明灯具、开关、热水器（不含水箱及整体更换）、配电箱、插座、电气线路等</w:t>
            </w:r>
            <w:r>
              <w:rPr>
                <w:sz w:val="24"/>
                <w:color w:val="000000"/>
              </w:rPr>
              <w:t>。</w:t>
            </w:r>
          </w:p>
          <w:p>
            <w:pPr>
              <w:pStyle w:val="null3"/>
              <w:ind w:firstLine="480"/>
              <w:jc w:val="both"/>
            </w:pPr>
            <w:r>
              <w:rPr>
                <w:sz w:val="24"/>
                <w:color w:val="000000"/>
              </w:rPr>
              <w:t>1.3.2.3小五金维修：楼栋小五金日常维修、换件及养护，喷头、软管、玻璃（不含钢化玻璃加工安装）、蹲便器水箱、门、窗（不含铝合金与不锈钢）、窗帘挂钩、窗帘轨道、锁具、合页拉手等。</w:t>
            </w:r>
          </w:p>
          <w:p>
            <w:pPr>
              <w:pStyle w:val="null3"/>
              <w:ind w:firstLine="480"/>
              <w:jc w:val="both"/>
            </w:pPr>
            <w:r>
              <w:rPr>
                <w:sz w:val="24"/>
                <w:color w:val="000000"/>
              </w:rPr>
              <w:t>1.3.2.4家具类维修：楼栋家具日常维修、换件及养护，包含黑板、讲台、桌椅、柜子等。</w:t>
            </w:r>
          </w:p>
          <w:p>
            <w:pPr>
              <w:pStyle w:val="null3"/>
              <w:ind w:firstLine="480"/>
              <w:jc w:val="both"/>
            </w:pPr>
            <w:r>
              <w:rPr>
                <w:sz w:val="24"/>
                <w:color w:val="000000"/>
              </w:rPr>
              <w:t>备注：以上所有维修项目的维修材料由学校提供（机械设备工具等由物业公司提供），超出范围报学校的维修项目，由物业公司向学校报修，学校督促施工方实施，维修的材料和人工费由学校负责，物业公司对学校委托的第三方维修单位进行配合和质量监管。</w:t>
            </w:r>
          </w:p>
          <w:p>
            <w:pPr>
              <w:pStyle w:val="null3"/>
              <w:ind w:firstLine="480"/>
              <w:jc w:val="both"/>
            </w:pPr>
            <w:r>
              <w:rPr>
                <w:sz w:val="24"/>
                <w:color w:val="000000"/>
              </w:rPr>
              <w:t>1.4服务标准</w:t>
            </w:r>
          </w:p>
          <w:p>
            <w:pPr>
              <w:pStyle w:val="null3"/>
              <w:ind w:firstLine="480"/>
              <w:jc w:val="both"/>
            </w:pPr>
            <w:r>
              <w:rPr>
                <w:sz w:val="24"/>
                <w:color w:val="000000"/>
              </w:rPr>
              <w:t>认真贯彻以预防为主的方针</w:t>
            </w:r>
            <w:r>
              <w:rPr>
                <w:sz w:val="24"/>
                <w:color w:val="000000"/>
              </w:rPr>
              <w:t>,确保房屋装饰装修部分完好。加强对房屋本体的修缮管理，保持建筑物及周围环境达到相关标准，充分发挥其使用功能。</w:t>
            </w:r>
          </w:p>
          <w:tbl>
            <w:tblPr>
              <w:tblBorders>
                <w:top w:val="none" w:color="000000" w:sz="4"/>
                <w:left w:val="none" w:color="000000" w:sz="4"/>
                <w:bottom w:val="none" w:color="000000" w:sz="4"/>
                <w:right w:val="none" w:color="000000" w:sz="4"/>
                <w:insideH w:val="none"/>
                <w:insideV w:val="none"/>
              </w:tblBorders>
            </w:tblPr>
            <w:tblGrid>
              <w:gridCol w:w="1141"/>
              <w:gridCol w:w="1308"/>
              <w:gridCol w:w="3149"/>
            </w:tblGrid>
            <w:tr>
              <w:tc>
                <w:tcPr>
                  <w:tcW w:type="dxa" w:w="1141"/>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项目</w:t>
                  </w:r>
                </w:p>
              </w:tc>
              <w:tc>
                <w:tcPr>
                  <w:tcW w:type="dxa" w:w="1308"/>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巡查周期</w:t>
                  </w:r>
                </w:p>
              </w:tc>
              <w:tc>
                <w:tcPr>
                  <w:tcW w:type="dxa" w:w="314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运行标准</w:t>
                  </w:r>
                </w:p>
              </w:tc>
            </w:tr>
            <w:tr>
              <w:tc>
                <w:tcPr>
                  <w:tcW w:type="dxa" w:w="114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路面养护</w:t>
                  </w:r>
                </w:p>
              </w:tc>
              <w:tc>
                <w:tcPr>
                  <w:tcW w:type="dxa" w:w="130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及时</w:t>
                  </w:r>
                </w:p>
              </w:tc>
              <w:tc>
                <w:tcPr>
                  <w:tcW w:type="dxa" w:w="314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禁入标识及路障完好，无不合理荷载进入限制区域</w:t>
                  </w:r>
                </w:p>
              </w:tc>
            </w:tr>
            <w:tr>
              <w:tc>
                <w:tcPr>
                  <w:tcW w:type="dxa" w:w="114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排水管道</w:t>
                  </w:r>
                </w:p>
              </w:tc>
              <w:tc>
                <w:tcPr>
                  <w:tcW w:type="dxa" w:w="130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每周</w:t>
                  </w:r>
                  <w:r>
                    <w:rPr>
                      <w:sz w:val="24"/>
                      <w:color w:val="000000"/>
                    </w:rPr>
                    <w:t>1次大、暴雨预报及时巡查</w:t>
                  </w:r>
                </w:p>
              </w:tc>
              <w:tc>
                <w:tcPr>
                  <w:tcW w:type="dxa" w:w="314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定期清掏、疏通排水管道确保排水畅通。对屋面排水管道疏通，确保屋面排水畅通。</w:t>
                  </w:r>
                </w:p>
              </w:tc>
            </w:tr>
            <w:tr>
              <w:tc>
                <w:tcPr>
                  <w:tcW w:type="dxa" w:w="114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散水</w:t>
                  </w:r>
                </w:p>
              </w:tc>
              <w:tc>
                <w:tcPr>
                  <w:tcW w:type="dxa" w:w="130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每周</w:t>
                  </w:r>
                  <w:r>
                    <w:rPr>
                      <w:sz w:val="24"/>
                      <w:color w:val="000000"/>
                    </w:rPr>
                    <w:t>1次</w:t>
                  </w:r>
                </w:p>
              </w:tc>
              <w:tc>
                <w:tcPr>
                  <w:tcW w:type="dxa" w:w="314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无损坏、积水和污渍、边脚整齐无缺口和裂缝。</w:t>
                  </w:r>
                </w:p>
              </w:tc>
            </w:tr>
            <w:tr>
              <w:tc>
                <w:tcPr>
                  <w:tcW w:type="dxa" w:w="114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窨口、雨水口</w:t>
                  </w:r>
                </w:p>
              </w:tc>
              <w:tc>
                <w:tcPr>
                  <w:tcW w:type="dxa" w:w="130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每周</w:t>
                  </w:r>
                  <w:r>
                    <w:rPr>
                      <w:sz w:val="24"/>
                      <w:color w:val="000000"/>
                    </w:rPr>
                    <w:t>1次</w:t>
                  </w:r>
                </w:p>
              </w:tc>
              <w:tc>
                <w:tcPr>
                  <w:tcW w:type="dxa" w:w="314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及时对窨口、雨水口清理，确保屋面、道路等各排水畅通。</w:t>
                  </w:r>
                </w:p>
              </w:tc>
            </w:tr>
            <w:tr>
              <w:tc>
                <w:tcPr>
                  <w:tcW w:type="dxa" w:w="114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屋脊、躺水沟</w:t>
                  </w:r>
                </w:p>
              </w:tc>
              <w:tc>
                <w:tcPr>
                  <w:tcW w:type="dxa" w:w="130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每月</w:t>
                  </w:r>
                  <w:r>
                    <w:rPr>
                      <w:sz w:val="24"/>
                      <w:color w:val="000000"/>
                    </w:rPr>
                    <w:t>1次</w:t>
                  </w:r>
                </w:p>
              </w:tc>
              <w:tc>
                <w:tcPr>
                  <w:tcW w:type="dxa" w:w="314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及时对屋脊、躺水沟巡检报修，确保屋面排水畅通。</w:t>
                  </w:r>
                </w:p>
              </w:tc>
            </w:tr>
            <w:tr>
              <w:tc>
                <w:tcPr>
                  <w:tcW w:type="dxa" w:w="114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楼地面、粘贴的磁砖（地板砖）</w:t>
                  </w:r>
                </w:p>
              </w:tc>
              <w:tc>
                <w:tcPr>
                  <w:tcW w:type="dxa" w:w="130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每周</w:t>
                  </w:r>
                  <w:r>
                    <w:rPr>
                      <w:sz w:val="24"/>
                      <w:color w:val="000000"/>
                    </w:rPr>
                    <w:t>1次</w:t>
                  </w:r>
                </w:p>
              </w:tc>
              <w:tc>
                <w:tcPr>
                  <w:tcW w:type="dxa" w:w="314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完好无损，室内地面受潮修复，破损的磁砖（地板砖）及时报修。</w:t>
                  </w:r>
                </w:p>
              </w:tc>
            </w:tr>
            <w:tr>
              <w:tc>
                <w:tcPr>
                  <w:tcW w:type="dxa" w:w="114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墙台面</w:t>
                  </w:r>
                </w:p>
              </w:tc>
              <w:tc>
                <w:tcPr>
                  <w:tcW w:type="dxa" w:w="130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每周</w:t>
                  </w:r>
                  <w:r>
                    <w:rPr>
                      <w:sz w:val="24"/>
                      <w:color w:val="000000"/>
                    </w:rPr>
                    <w:t>1次</w:t>
                  </w:r>
                </w:p>
              </w:tc>
              <w:tc>
                <w:tcPr>
                  <w:tcW w:type="dxa" w:w="314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保持墙台面的清洁工作，无污渍，无脚印，学校每学期对墙面损坏部分粉补一次。</w:t>
                  </w:r>
                </w:p>
              </w:tc>
            </w:tr>
            <w:tr>
              <w:tc>
                <w:tcPr>
                  <w:tcW w:type="dxa" w:w="114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吊顶</w:t>
                  </w:r>
                </w:p>
              </w:tc>
              <w:tc>
                <w:tcPr>
                  <w:tcW w:type="dxa" w:w="130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每周</w:t>
                  </w:r>
                  <w:r>
                    <w:rPr>
                      <w:sz w:val="24"/>
                      <w:color w:val="000000"/>
                    </w:rPr>
                    <w:t>1次</w:t>
                  </w:r>
                </w:p>
              </w:tc>
              <w:tc>
                <w:tcPr>
                  <w:tcW w:type="dxa" w:w="314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及时处理破损部位。</w:t>
                  </w:r>
                </w:p>
              </w:tc>
            </w:tr>
            <w:tr>
              <w:tc>
                <w:tcPr>
                  <w:tcW w:type="dxa" w:w="114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门窗、玻璃</w:t>
                  </w:r>
                </w:p>
              </w:tc>
              <w:tc>
                <w:tcPr>
                  <w:tcW w:type="dxa" w:w="130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及时发现损坏情况，每月</w:t>
                  </w:r>
                  <w:r>
                    <w:rPr>
                      <w:sz w:val="24"/>
                      <w:color w:val="000000"/>
                    </w:rPr>
                    <w:t>1次集中查检</w:t>
                  </w:r>
                </w:p>
              </w:tc>
              <w:tc>
                <w:tcPr>
                  <w:tcW w:type="dxa" w:w="314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门窗损坏</w:t>
                  </w:r>
                  <w:r>
                    <w:rPr>
                      <w:sz w:val="24"/>
                      <w:color w:val="000000"/>
                    </w:rPr>
                    <w:t>24小时内修复（超过维修范围及时上报）；门窗密实度合适，开启关闭顺畅，门框、窗框边缘等易受撞击处密实，没有缝隙。</w:t>
                  </w:r>
                </w:p>
              </w:tc>
            </w:tr>
            <w:tr>
              <w:tc>
                <w:tcPr>
                  <w:tcW w:type="dxa" w:w="114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黑板</w:t>
                  </w:r>
                </w:p>
              </w:tc>
              <w:tc>
                <w:tcPr>
                  <w:tcW w:type="dxa" w:w="130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及时发现损坏情况，每</w:t>
                  </w:r>
                  <w:r>
                    <w:rPr>
                      <w:sz w:val="24"/>
                      <w:color w:val="000000"/>
                    </w:rPr>
                    <w:t>3个月集中检查和养护</w:t>
                  </w:r>
                </w:p>
              </w:tc>
              <w:tc>
                <w:tcPr>
                  <w:tcW w:type="dxa" w:w="314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黑板损坏</w:t>
                  </w:r>
                  <w:r>
                    <w:rPr>
                      <w:sz w:val="24"/>
                      <w:color w:val="000000"/>
                    </w:rPr>
                    <w:t>24小时内修复（超过维修范围及时上报）；确保黑板各部件使用正常。</w:t>
                  </w:r>
                </w:p>
              </w:tc>
            </w:tr>
            <w:tr>
              <w:tc>
                <w:tcPr>
                  <w:tcW w:type="dxa" w:w="114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屋顶</w:t>
                  </w:r>
                </w:p>
              </w:tc>
              <w:tc>
                <w:tcPr>
                  <w:tcW w:type="dxa" w:w="130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每季</w:t>
                  </w:r>
                  <w:r>
                    <w:rPr>
                      <w:sz w:val="24"/>
                      <w:color w:val="000000"/>
                    </w:rPr>
                    <w:t>1次</w:t>
                  </w:r>
                </w:p>
              </w:tc>
              <w:tc>
                <w:tcPr>
                  <w:tcW w:type="dxa" w:w="314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及时对屋顶清扫，及时清除杂草、淤泥和杂物等，确保屋面排水畅通。定期清洁玻璃屋顶。</w:t>
                  </w:r>
                </w:p>
              </w:tc>
            </w:tr>
          </w:tbl>
          <w:p>
            <w:pPr>
              <w:pStyle w:val="null3"/>
              <w:ind w:firstLine="480"/>
              <w:jc w:val="both"/>
            </w:pPr>
            <w:r>
              <w:rPr>
                <w:sz w:val="24"/>
                <w:color w:val="000000"/>
              </w:rPr>
              <w:t>2. 设施运行管理与维护维修专案</w:t>
            </w:r>
          </w:p>
          <w:p>
            <w:pPr>
              <w:pStyle w:val="null3"/>
              <w:ind w:firstLine="480"/>
              <w:jc w:val="both"/>
            </w:pPr>
            <w:r>
              <w:rPr>
                <w:sz w:val="24"/>
                <w:b/>
                <w:color w:val="000000"/>
              </w:rPr>
              <w:t>物业公司对管护范围内的设施具有日常保养和维护的责任，在对相关设施设备进行维修或更换中，按照设施设备的保质期约定，施工方（或材料供应商）、学校和物业公司各负其责，维修费用按合同约定承担。</w:t>
            </w:r>
          </w:p>
          <w:p>
            <w:pPr>
              <w:pStyle w:val="null3"/>
              <w:ind w:firstLine="480"/>
              <w:jc w:val="both"/>
            </w:pPr>
            <w:r>
              <w:rPr>
                <w:sz w:val="24"/>
                <w:color w:val="000000"/>
              </w:rPr>
              <w:t>2.1委托范围</w:t>
            </w:r>
          </w:p>
          <w:p>
            <w:pPr>
              <w:pStyle w:val="null3"/>
              <w:ind w:firstLine="480"/>
              <w:jc w:val="both"/>
            </w:pPr>
            <w:r>
              <w:rPr>
                <w:sz w:val="24"/>
                <w:color w:val="000000"/>
              </w:rPr>
              <w:t>负责校内给水系统、排水系统、供电系统、空调系统、应急发电设备等各系统的运行管理、保养、维修、保管、设备台账建立、日常巡查维护并建立巡查台账。</w:t>
            </w:r>
          </w:p>
          <w:p>
            <w:pPr>
              <w:pStyle w:val="null3"/>
              <w:ind w:firstLine="480"/>
              <w:jc w:val="both"/>
            </w:pPr>
            <w:r>
              <w:rPr>
                <w:sz w:val="24"/>
                <w:color w:val="000000"/>
              </w:rPr>
              <w:t>保持设备状况良好</w:t>
            </w:r>
            <w:r>
              <w:rPr>
                <w:sz w:val="24"/>
                <w:color w:val="000000"/>
              </w:rPr>
              <w:t>,运行正常,合同期限内无重大管理责任事故,无设备运行事故隐患。如发现设备异常或故障,应立即停止设备运行并采取相关措施以防止故障扩大，派人检修（报修）至完好为止。</w:t>
            </w:r>
          </w:p>
          <w:p>
            <w:pPr>
              <w:pStyle w:val="null3"/>
              <w:ind w:firstLine="480"/>
              <w:jc w:val="both"/>
            </w:pPr>
            <w:r>
              <w:rPr>
                <w:sz w:val="24"/>
                <w:color w:val="000000"/>
              </w:rPr>
              <w:t>2.2基本内容</w:t>
            </w:r>
          </w:p>
          <w:p>
            <w:pPr>
              <w:pStyle w:val="null3"/>
              <w:ind w:firstLine="480"/>
              <w:jc w:val="both"/>
            </w:pPr>
            <w:r>
              <w:rPr>
                <w:sz w:val="24"/>
                <w:color w:val="000000"/>
              </w:rPr>
              <w:t>2.2.1给水系统：各级各区域给水阀门、给水加压机电设备、电气控制柜/箱、二次供水水箱水池、给水管网。</w:t>
            </w:r>
          </w:p>
          <w:p>
            <w:pPr>
              <w:pStyle w:val="null3"/>
              <w:ind w:firstLine="480"/>
              <w:jc w:val="both"/>
            </w:pPr>
            <w:r>
              <w:rPr>
                <w:sz w:val="24"/>
                <w:color w:val="000000"/>
              </w:rPr>
              <w:t>2.2.1.1运行管理：</w:t>
            </w:r>
          </w:p>
          <w:p>
            <w:pPr>
              <w:pStyle w:val="null3"/>
              <w:ind w:firstLine="480"/>
              <w:jc w:val="both"/>
            </w:pPr>
            <w:r>
              <w:rPr>
                <w:sz w:val="24"/>
                <w:color w:val="000000"/>
              </w:rPr>
              <w:t>1.各级各区域给水阀门的定期巡检，开关阀门操作检查，发现问题及时处置或上报学校；</w:t>
            </w:r>
          </w:p>
          <w:p>
            <w:pPr>
              <w:pStyle w:val="null3"/>
              <w:ind w:firstLine="480"/>
              <w:jc w:val="both"/>
            </w:pPr>
            <w:r>
              <w:rPr>
                <w:sz w:val="24"/>
                <w:color w:val="000000"/>
              </w:rPr>
              <w:t>2.生活水泵房或二次供水机房内的加压水泵、电气控制柜/箱、二次供水水箱、水池的日常巡检，运行环境维护，机电设备的启停操作，发现问题及时处置或上报学校；</w:t>
            </w:r>
          </w:p>
          <w:p>
            <w:pPr>
              <w:pStyle w:val="null3"/>
              <w:ind w:firstLine="480"/>
              <w:jc w:val="both"/>
            </w:pPr>
            <w:r>
              <w:rPr>
                <w:sz w:val="24"/>
                <w:color w:val="000000"/>
              </w:rPr>
              <w:t>3.给水管网的定期巡检，发现问题及时处置或上报学校。</w:t>
            </w:r>
          </w:p>
          <w:p>
            <w:pPr>
              <w:pStyle w:val="null3"/>
              <w:ind w:firstLine="480"/>
              <w:jc w:val="both"/>
            </w:pPr>
            <w:r>
              <w:rPr>
                <w:sz w:val="24"/>
                <w:color w:val="000000"/>
              </w:rPr>
              <w:t>2.2.1.2设备保养：各级各区域给水阀门定期润滑、机械结构除锈等维护保养、二次供水水箱水池（不含二次供水水箱、水池清洗及水质检测，二次供水需办理卫生许可证，并且要定期清洗水箱及水质监测，故该项专业维护需学校外委第三方专业公司，费用由学校承担，物业公司进行配合和监管）。</w:t>
            </w:r>
          </w:p>
          <w:p>
            <w:pPr>
              <w:pStyle w:val="null3"/>
              <w:ind w:firstLine="480"/>
              <w:jc w:val="both"/>
            </w:pPr>
            <w:r>
              <w:rPr>
                <w:sz w:val="24"/>
                <w:color w:val="000000"/>
              </w:rPr>
              <w:t>2.2.1.3设备维修：给水管网日常维修，</w:t>
            </w:r>
            <w:r>
              <w:rPr>
                <w:sz w:val="24"/>
                <w:color w:val="000000"/>
              </w:rPr>
              <w:t>；给水阀门日常维修，。</w:t>
            </w:r>
          </w:p>
          <w:p>
            <w:pPr>
              <w:pStyle w:val="null3"/>
              <w:ind w:firstLine="480"/>
              <w:jc w:val="both"/>
            </w:pPr>
            <w:r>
              <w:rPr>
                <w:sz w:val="24"/>
                <w:color w:val="000000"/>
              </w:rPr>
              <w:t>2.2.2排水系统：雨污管网、生化池、隔油池；排水机电设备、排水设施等。</w:t>
            </w:r>
          </w:p>
          <w:p>
            <w:pPr>
              <w:pStyle w:val="null3"/>
              <w:ind w:firstLine="480"/>
              <w:jc w:val="both"/>
            </w:pPr>
            <w:r>
              <w:rPr>
                <w:sz w:val="24"/>
                <w:color w:val="000000"/>
              </w:rPr>
              <w:t>2.2.2.1运行管理：校区雨污管网、生化池、隔油池的定期巡查，排水设施、排水水泵、水泵控制箱的定期巡检，启停操作，发现问题及时处置或上报学校。</w:t>
            </w:r>
          </w:p>
          <w:p>
            <w:pPr>
              <w:pStyle w:val="null3"/>
              <w:ind w:firstLine="480"/>
              <w:jc w:val="both"/>
            </w:pPr>
            <w:r>
              <w:rPr>
                <w:sz w:val="24"/>
                <w:color w:val="000000"/>
              </w:rPr>
              <w:t>2.2.2.2设备保养：室外和楼栋内雨污管网管道定期冲洗，管网管道清疏；生化池定期清理清洗；排污水泵及控制箱定期进行接线端子紧固，水泵绝缘监测等维护保养，集水井、污水井浮渣清除。</w:t>
            </w:r>
          </w:p>
          <w:p>
            <w:pPr>
              <w:pStyle w:val="null3"/>
              <w:ind w:firstLine="480"/>
              <w:jc w:val="both"/>
            </w:pPr>
            <w:r>
              <w:rPr>
                <w:sz w:val="24"/>
                <w:color w:val="000000"/>
              </w:rPr>
              <w:t>2.2.3供电系统：各楼栋强电井内配电柜、配电箱、控制箱及房间内的末端配电箱。</w:t>
            </w:r>
          </w:p>
          <w:p>
            <w:pPr>
              <w:pStyle w:val="null3"/>
              <w:ind w:firstLine="480"/>
              <w:jc w:val="both"/>
            </w:pPr>
            <w:r>
              <w:rPr>
                <w:sz w:val="24"/>
                <w:color w:val="000000"/>
              </w:rPr>
              <w:t>2.2.3.1运行管理：楼栋强电井；楼栋电井内各配电柜、配电箱、控制箱的日常巡检，运行环境维护，发现故障及时处置或上报；配电柜、配电箱日常停送电操作；强电井内各临时用电线路的搭接和使用安全指导；重要活动、会议、考试的供电保障值守。</w:t>
            </w:r>
          </w:p>
          <w:p>
            <w:pPr>
              <w:pStyle w:val="null3"/>
              <w:ind w:firstLine="480"/>
              <w:jc w:val="both"/>
            </w:pPr>
            <w:r>
              <w:rPr>
                <w:sz w:val="24"/>
                <w:color w:val="000000"/>
              </w:rPr>
              <w:t>2.2.3.2设备保养：配电柜、配电箱、控制箱的日常养护、运行环境维护，发现故障隐患及时处置或上报；配电柜、配电箱、控制箱的定期停电维护保养。</w:t>
            </w:r>
          </w:p>
          <w:p>
            <w:pPr>
              <w:pStyle w:val="null3"/>
              <w:ind w:firstLine="480"/>
              <w:jc w:val="both"/>
            </w:pPr>
            <w:r>
              <w:rPr>
                <w:sz w:val="24"/>
                <w:color w:val="000000"/>
              </w:rPr>
              <w:t>2.2.3.3设备维修：强电井内配电柜、配电箱、控制箱的日常维修，不含需要专业资质技术人员作业的大型维修;学校外委第三方维修的配合和监管。</w:t>
            </w:r>
          </w:p>
          <w:p>
            <w:pPr>
              <w:pStyle w:val="null3"/>
              <w:ind w:firstLine="480"/>
              <w:jc w:val="both"/>
            </w:pPr>
            <w:r>
              <w:rPr>
                <w:sz w:val="24"/>
                <w:color w:val="000000"/>
              </w:rPr>
              <w:t>2.3服务标准</w:t>
            </w:r>
          </w:p>
          <w:p>
            <w:pPr>
              <w:pStyle w:val="null3"/>
              <w:ind w:firstLine="480"/>
              <w:jc w:val="both"/>
            </w:pPr>
            <w:r>
              <w:rPr>
                <w:sz w:val="24"/>
                <w:color w:val="000000"/>
              </w:rPr>
              <w:t>负责保障委托管理范围内的各项设施正常运行。</w:t>
            </w:r>
          </w:p>
          <w:p>
            <w:pPr>
              <w:pStyle w:val="null3"/>
              <w:ind w:firstLine="480"/>
              <w:jc w:val="both"/>
            </w:pPr>
            <w:r>
              <w:rPr>
                <w:sz w:val="24"/>
                <w:color w:val="000000"/>
              </w:rPr>
              <w:t>2.3.1供电设施</w:t>
            </w:r>
          </w:p>
          <w:p>
            <w:pPr>
              <w:pStyle w:val="null3"/>
              <w:ind w:firstLine="480"/>
              <w:jc w:val="both"/>
            </w:pPr>
            <w:r>
              <w:rPr>
                <w:sz w:val="24"/>
                <w:color w:val="000000"/>
              </w:rPr>
              <w:t>2.3.1.1负责楼宇内强电井及后端线路、照明灯具的管理和维护。</w:t>
            </w:r>
          </w:p>
          <w:p>
            <w:pPr>
              <w:pStyle w:val="null3"/>
              <w:ind w:firstLine="480"/>
              <w:jc w:val="both"/>
            </w:pPr>
            <w:r>
              <w:rPr>
                <w:sz w:val="24"/>
                <w:color w:val="000000"/>
              </w:rPr>
              <w:t>（</w:t>
            </w:r>
            <w:r>
              <w:rPr>
                <w:sz w:val="24"/>
                <w:color w:val="000000"/>
              </w:rPr>
              <w:t>1）对责任区域内的照明设备每天进行巡查，发现问题及时维修，保证灯泡明亮，灯罩、灯具安装到位、无松动，无大面积锈蚀；</w:t>
            </w:r>
          </w:p>
          <w:p>
            <w:pPr>
              <w:pStyle w:val="null3"/>
              <w:ind w:firstLine="480"/>
              <w:jc w:val="both"/>
            </w:pPr>
            <w:r>
              <w:rPr>
                <w:sz w:val="24"/>
                <w:color w:val="000000"/>
              </w:rPr>
              <w:t>（</w:t>
            </w:r>
            <w:r>
              <w:rPr>
                <w:sz w:val="24"/>
                <w:color w:val="000000"/>
              </w:rPr>
              <w:t>2）强电井进行钥匙管理（未达到安装设置标准的除外），标识清晰，开启快捷（5分钟内能打开）；</w:t>
            </w:r>
          </w:p>
          <w:p>
            <w:pPr>
              <w:pStyle w:val="null3"/>
              <w:ind w:firstLine="480"/>
              <w:jc w:val="both"/>
            </w:pPr>
            <w:r>
              <w:rPr>
                <w:sz w:val="24"/>
                <w:color w:val="000000"/>
              </w:rPr>
              <w:t>（</w:t>
            </w:r>
            <w:r>
              <w:rPr>
                <w:sz w:val="24"/>
                <w:color w:val="000000"/>
              </w:rPr>
              <w:t>3）照明线路损坏及时维修（一般不超过24小时），灯具更换及时（4小时以内），教室的灯管根据损坏数量安排在非行课时段更换。</w:t>
            </w:r>
          </w:p>
          <w:p>
            <w:pPr>
              <w:pStyle w:val="null3"/>
              <w:ind w:firstLine="480"/>
              <w:jc w:val="both"/>
            </w:pPr>
            <w:r>
              <w:rPr>
                <w:sz w:val="24"/>
                <w:color w:val="000000"/>
              </w:rPr>
              <w:t>2.3.1.2保证正常供电。楼宇内限电、停电有明确的审批权限并提前24小时（临时停电及时）告知使用人。</w:t>
            </w:r>
          </w:p>
          <w:p>
            <w:pPr>
              <w:pStyle w:val="null3"/>
              <w:ind w:firstLine="480"/>
              <w:jc w:val="both"/>
            </w:pPr>
            <w:r>
              <w:rPr>
                <w:sz w:val="24"/>
                <w:color w:val="000000"/>
              </w:rPr>
              <w:t>2.3.1.3制定临时用电管理措施与停电应急处理措施并严格执行。</w:t>
            </w:r>
          </w:p>
          <w:p>
            <w:pPr>
              <w:pStyle w:val="null3"/>
              <w:ind w:firstLine="480"/>
              <w:jc w:val="both"/>
            </w:pPr>
            <w:r>
              <w:rPr>
                <w:sz w:val="24"/>
                <w:color w:val="000000"/>
              </w:rPr>
              <w:t>2.3.1.4根据季节时令与气候情况编制《公共照明系统开启时刻表》，报校方批准后实施，用毕应及时（15分钟内）关闭，避免浪费。</w:t>
            </w:r>
          </w:p>
          <w:p>
            <w:pPr>
              <w:pStyle w:val="null3"/>
              <w:ind w:firstLine="480"/>
              <w:jc w:val="both"/>
            </w:pPr>
            <w:r>
              <w:rPr>
                <w:sz w:val="24"/>
                <w:color w:val="000000"/>
              </w:rPr>
              <w:t>2.3.1.5工作人员应当熟悉校区内供电线路分布及走向，出现问题及时处理。</w:t>
            </w:r>
          </w:p>
          <w:p>
            <w:pPr>
              <w:pStyle w:val="null3"/>
              <w:ind w:firstLine="480"/>
              <w:jc w:val="both"/>
            </w:pPr>
            <w:r>
              <w:rPr>
                <w:sz w:val="24"/>
                <w:color w:val="000000"/>
              </w:rPr>
              <w:t>2.3.1.6突然停电反应时间为5分钟内到达停电现场并进行处理及检修（报修）。</w:t>
            </w:r>
          </w:p>
          <w:p>
            <w:pPr>
              <w:pStyle w:val="null3"/>
              <w:ind w:firstLine="480"/>
              <w:jc w:val="both"/>
            </w:pPr>
            <w:r>
              <w:rPr>
                <w:sz w:val="24"/>
                <w:color w:val="000000"/>
              </w:rPr>
              <w:t>2.3.1.7照明灯具完好率不低于管护区域：98%。</w:t>
            </w:r>
          </w:p>
          <w:p>
            <w:pPr>
              <w:pStyle w:val="null3"/>
              <w:ind w:firstLine="480"/>
              <w:jc w:val="both"/>
            </w:pPr>
            <w:r>
              <w:rPr>
                <w:sz w:val="24"/>
                <w:color w:val="000000"/>
              </w:rPr>
              <w:t>2.3.2给排水设施</w:t>
            </w:r>
          </w:p>
          <w:p>
            <w:pPr>
              <w:pStyle w:val="null3"/>
              <w:ind w:firstLine="480"/>
              <w:jc w:val="both"/>
            </w:pPr>
            <w:r>
              <w:rPr>
                <w:sz w:val="24"/>
                <w:color w:val="000000"/>
              </w:rPr>
              <w:t>2.3.2.1负责管护区域内各种冷水供应和余水、污水排放设施的正常运行管理。包括供水设备、排水设备和消防用水设备。</w:t>
            </w:r>
          </w:p>
          <w:p>
            <w:pPr>
              <w:pStyle w:val="null3"/>
              <w:ind w:firstLine="480"/>
              <w:jc w:val="both"/>
            </w:pPr>
            <w:r>
              <w:rPr>
                <w:sz w:val="24"/>
                <w:color w:val="000000"/>
              </w:rPr>
              <w:t>2.3.2.2建立管护区域内给水设备系统的养护和维修制度，确保给水管道和各类阀门处于良好状态，无漏水、渗水、积水等异常现象。</w:t>
            </w:r>
          </w:p>
          <w:p>
            <w:pPr>
              <w:pStyle w:val="null3"/>
              <w:ind w:firstLine="480"/>
              <w:jc w:val="both"/>
            </w:pPr>
            <w:r>
              <w:rPr>
                <w:sz w:val="24"/>
                <w:color w:val="000000"/>
              </w:rPr>
              <w:t>2.3.2.3积极协助学校建立用水、供水管理制度，安排合理的用水和节水计划。</w:t>
            </w:r>
          </w:p>
          <w:p>
            <w:pPr>
              <w:pStyle w:val="null3"/>
              <w:ind w:firstLine="480"/>
              <w:jc w:val="both"/>
            </w:pPr>
            <w:r>
              <w:rPr>
                <w:sz w:val="24"/>
                <w:color w:val="000000"/>
              </w:rPr>
              <w:t>2.3.2.4设备、阀门、管道工作正常，无“跑冒滴漏”现象。</w:t>
            </w:r>
          </w:p>
          <w:p>
            <w:pPr>
              <w:pStyle w:val="null3"/>
              <w:ind w:firstLine="480"/>
              <w:jc w:val="both"/>
            </w:pPr>
            <w:r>
              <w:rPr>
                <w:sz w:val="24"/>
                <w:color w:val="000000"/>
              </w:rPr>
              <w:t>2.3.2.5在接到限水、停水通知后及时告知物业使用人。</w:t>
            </w:r>
          </w:p>
          <w:p>
            <w:pPr>
              <w:pStyle w:val="null3"/>
              <w:ind w:firstLine="480"/>
              <w:jc w:val="both"/>
            </w:pPr>
            <w:r>
              <w:rPr>
                <w:sz w:val="24"/>
                <w:color w:val="000000"/>
              </w:rPr>
              <w:t>2.3.2.6每月对管护区域内给排水管道进行养护和清通，每周进行巡查，检查排水管道和节门等是否生锈和渗漏等现象，及时排除或报修相应隐患。</w:t>
            </w:r>
          </w:p>
          <w:p>
            <w:pPr>
              <w:pStyle w:val="null3"/>
              <w:ind w:firstLine="480"/>
              <w:jc w:val="both"/>
            </w:pPr>
            <w:r>
              <w:rPr>
                <w:sz w:val="24"/>
                <w:color w:val="000000"/>
              </w:rPr>
              <w:t>2.3.2.7每周对室外排水沟渠定期检查、清扫，清除淤泥和杂物，确保排水系统通畅，汛期道路无积水，房屋无积水浸泡发生（不含主排污管道的清理）。</w:t>
            </w:r>
          </w:p>
          <w:p>
            <w:pPr>
              <w:pStyle w:val="null3"/>
              <w:ind w:firstLine="480"/>
              <w:jc w:val="both"/>
            </w:pPr>
            <w:r>
              <w:rPr>
                <w:sz w:val="24"/>
                <w:color w:val="000000"/>
              </w:rPr>
              <w:t>2.3.2.8有险情的应急处理措施，遇有事故维修人员须在10分钟内到达、30分钟内开始实施抢修,无大面积跑水、泛水和长时间停水。</w:t>
            </w:r>
          </w:p>
          <w:p>
            <w:pPr>
              <w:pStyle w:val="null3"/>
              <w:ind w:firstLine="480"/>
              <w:jc w:val="both"/>
            </w:pPr>
            <w:r>
              <w:rPr>
                <w:sz w:val="24"/>
                <w:color w:val="000000"/>
              </w:rPr>
              <w:t>2.3.2.9熟悉校区内给排水管网，配合校方建立相应的管网图。</w:t>
            </w:r>
          </w:p>
          <w:p>
            <w:pPr>
              <w:pStyle w:val="null3"/>
              <w:ind w:firstLine="480"/>
              <w:jc w:val="both"/>
            </w:pPr>
            <w:r>
              <w:rPr>
                <w:sz w:val="24"/>
                <w:color w:val="000000"/>
              </w:rPr>
              <w:t>2.3.2.10雨污管网专项维护服务标准按以下执行：</w:t>
            </w:r>
          </w:p>
          <w:p>
            <w:pPr>
              <w:pStyle w:val="null3"/>
              <w:ind w:firstLine="480"/>
              <w:jc w:val="both"/>
            </w:pPr>
            <w:r>
              <w:rPr>
                <w:sz w:val="24"/>
                <w:color w:val="000000"/>
              </w:rPr>
              <w:t>（</w:t>
            </w:r>
            <w:r>
              <w:rPr>
                <w:sz w:val="24"/>
                <w:color w:val="000000"/>
              </w:rPr>
              <w:t>1）污水、雨水管网日常巡查。</w:t>
            </w:r>
          </w:p>
          <w:p>
            <w:pPr>
              <w:pStyle w:val="null3"/>
              <w:ind w:firstLine="480"/>
              <w:jc w:val="both"/>
            </w:pPr>
            <w:r>
              <w:rPr>
                <w:sz w:val="24"/>
                <w:color w:val="000000"/>
              </w:rPr>
              <w:t>巡查人员应具备相关专业知识和技能，熟悉管网的布局和运行情况。每月进行全线巡查，重点检查管道井盖是否完好、有无明显破损或缺失；检查管道周边地面是否有下沉、裂缝或积水等异常现象。巡查过程中应使用专业工具，如井盖开启工具、照明设备等，确保安全。对巡查中发现的问题应及时记录，包括问题的具体位置、类型、严重程度等。</w:t>
            </w:r>
          </w:p>
          <w:p>
            <w:pPr>
              <w:pStyle w:val="null3"/>
              <w:ind w:firstLine="480"/>
              <w:jc w:val="both"/>
            </w:pPr>
            <w:r>
              <w:rPr>
                <w:sz w:val="24"/>
                <w:color w:val="000000"/>
              </w:rPr>
              <w:t>（</w:t>
            </w:r>
            <w:r>
              <w:rPr>
                <w:sz w:val="24"/>
                <w:color w:val="000000"/>
              </w:rPr>
              <w:t>2）全线管道内淤泥、树根、沉积物等所有杂物清理。</w:t>
            </w:r>
          </w:p>
          <w:p>
            <w:pPr>
              <w:pStyle w:val="null3"/>
              <w:ind w:firstLine="480"/>
              <w:jc w:val="both"/>
            </w:pPr>
            <w:r>
              <w:rPr>
                <w:sz w:val="24"/>
                <w:color w:val="000000"/>
              </w:rPr>
              <w:t>清理工作应采用专业的疏通设备和工具，如高压水枪、吸污车等。清理前应制定详细的工作计划，包括清理的顺序、时间安排等。对于较难清理的杂物，如树根，应采用适当的切割工具进行处理，确保管道畅通。清理后的杂物应妥善运输和处理，符合环保要求。</w:t>
            </w:r>
          </w:p>
          <w:p>
            <w:pPr>
              <w:pStyle w:val="null3"/>
              <w:ind w:firstLine="480"/>
              <w:jc w:val="both"/>
            </w:pPr>
            <w:r>
              <w:rPr>
                <w:sz w:val="24"/>
                <w:color w:val="000000"/>
              </w:rPr>
              <w:t>（</w:t>
            </w:r>
            <w:r>
              <w:rPr>
                <w:sz w:val="24"/>
                <w:color w:val="000000"/>
              </w:rPr>
              <w:t>3）外管道每年清掏5次。</w:t>
            </w:r>
          </w:p>
          <w:p>
            <w:pPr>
              <w:pStyle w:val="null3"/>
              <w:ind w:firstLine="480"/>
              <w:jc w:val="both"/>
            </w:pPr>
            <w:r>
              <w:rPr>
                <w:sz w:val="24"/>
                <w:color w:val="000000"/>
              </w:rPr>
              <w:t>每次清掏应提前制定清掏方案，明确清掏的范围、深度和时间。清掏过程中应设置警示标识，防止人员误入施工区域。对清掏出的淤泥、杂物等应及时运走，保持现场整洁。清掏完成后，应对管道进行检查，确保无残留杂物，管道畅通。</w:t>
            </w:r>
          </w:p>
          <w:p>
            <w:pPr>
              <w:pStyle w:val="null3"/>
              <w:ind w:firstLine="480"/>
              <w:jc w:val="both"/>
            </w:pPr>
            <w:r>
              <w:rPr>
                <w:sz w:val="24"/>
                <w:color w:val="000000"/>
              </w:rPr>
              <w:t>（</w:t>
            </w:r>
            <w:r>
              <w:rPr>
                <w:sz w:val="24"/>
                <w:color w:val="000000"/>
              </w:rPr>
              <w:t>4）化粪池每年清掏 4 次（如发生堵塞，物业公司应随时安排人员疏通）。清掏前应进行通风处理，确保池内氧气充足，保障工作人员安全。清掏人员应穿戴防护装备，如防护服、手套、口罩等。清掏时应按照从上到下、由浅入深的顺序进行，避免破坏化粪池的结构。如发生堵塞，物业公司应在接到通知后的 1 小时内安排人员到达现场进行疏通。</w:t>
            </w:r>
          </w:p>
          <w:p>
            <w:pPr>
              <w:pStyle w:val="null3"/>
              <w:ind w:firstLine="480"/>
              <w:jc w:val="both"/>
            </w:pPr>
            <w:r>
              <w:rPr>
                <w:sz w:val="24"/>
                <w:color w:val="000000"/>
              </w:rPr>
              <w:t>（</w:t>
            </w:r>
            <w:r>
              <w:rPr>
                <w:sz w:val="24"/>
                <w:color w:val="000000"/>
              </w:rPr>
              <w:t>5）负责将化粪池和生化池内的粪渣及垃圾按照相关规定全部打包外运出到政府环卫部门所指定地点，负责施工场地环境卫生并进行消毒处理。运输粪渣和垃圾的车辆应符合环保和运输要求，确保运输过程中无泄漏、洒落。到达指定地点后，应按照规定的程序进行倾倒和处理。施工场地清理后应进行全面消毒，使用有效的消毒剂，并确保消毒范围覆盖所有可能受到污染的区域。</w:t>
            </w:r>
          </w:p>
          <w:p>
            <w:pPr>
              <w:pStyle w:val="null3"/>
              <w:ind w:firstLine="480"/>
              <w:jc w:val="both"/>
            </w:pPr>
            <w:r>
              <w:rPr>
                <w:sz w:val="24"/>
                <w:color w:val="000000"/>
              </w:rPr>
              <w:t>（</w:t>
            </w:r>
            <w:r>
              <w:rPr>
                <w:sz w:val="24"/>
                <w:color w:val="000000"/>
              </w:rPr>
              <w:t>6）对雨水、污水管网每月进行 1 次巡查并对检查情况进行记录。</w:t>
            </w:r>
          </w:p>
          <w:p>
            <w:pPr>
              <w:pStyle w:val="null3"/>
              <w:ind w:firstLine="480"/>
              <w:jc w:val="both"/>
            </w:pPr>
            <w:r>
              <w:rPr>
                <w:sz w:val="24"/>
                <w:color w:val="000000"/>
              </w:rPr>
              <w:t>巡查记录应包括巡查日期、巡查人员、巡查路段、发现的问题及处理情况等详细信息。记录应采用统一的格式和表格，便于整理和分析。每月末对巡查记录进行汇总和分析，总结管网运行情况，为维护工作提供参考。</w:t>
            </w:r>
          </w:p>
          <w:p>
            <w:pPr>
              <w:pStyle w:val="null3"/>
              <w:ind w:firstLine="480"/>
              <w:jc w:val="both"/>
            </w:pPr>
            <w:r>
              <w:rPr>
                <w:sz w:val="24"/>
                <w:color w:val="000000"/>
              </w:rPr>
              <w:t>（</w:t>
            </w:r>
            <w:r>
              <w:rPr>
                <w:sz w:val="24"/>
                <w:color w:val="000000"/>
              </w:rPr>
              <w:t>7）每年雨季来临前进行 1 次全面检查，暴雨前 1 次检查，暴雨中随时检查。雨季来临前的全面检查应包括管道的密封性、排水能力、检查井的状况等。暴雨前的检查重点关注易积水区域、管道是否畅通、排水设施是否正常运行。暴雨中的检查应及时发现并处理排水不畅、井盖移位等紧急情况，保障人员和财产安全。每次检查后应形成详细的检查报告，包括检查的情况、发现的问题及建议的处理措施。</w:t>
            </w:r>
          </w:p>
          <w:p>
            <w:pPr>
              <w:pStyle w:val="null3"/>
              <w:ind w:firstLine="480"/>
              <w:jc w:val="both"/>
            </w:pPr>
            <w:r>
              <w:rPr>
                <w:sz w:val="24"/>
                <w:color w:val="000000"/>
              </w:rPr>
              <w:t>（</w:t>
            </w:r>
            <w:r>
              <w:rPr>
                <w:sz w:val="24"/>
                <w:color w:val="000000"/>
              </w:rPr>
              <w:t>7）每学期中和学期末分别对化粪池进行 1 次彻底清掏，全年共清掏 4 次。</w:t>
            </w:r>
          </w:p>
          <w:p>
            <w:pPr>
              <w:pStyle w:val="null3"/>
              <w:ind w:firstLine="480"/>
              <w:jc w:val="both"/>
            </w:pPr>
            <w:r>
              <w:rPr>
                <w:sz w:val="24"/>
                <w:color w:val="000000"/>
              </w:rPr>
              <w:t>清掏工作应严格按照操作规程进行，确保清掏质量。清掏后应进行验收，验收合格后方可结束工作。</w:t>
            </w:r>
          </w:p>
          <w:p>
            <w:pPr>
              <w:pStyle w:val="null3"/>
              <w:ind w:firstLine="480"/>
              <w:jc w:val="both"/>
            </w:pPr>
            <w:r>
              <w:rPr>
                <w:sz w:val="24"/>
                <w:color w:val="000000"/>
              </w:rPr>
              <w:t>（</w:t>
            </w:r>
            <w:r>
              <w:rPr>
                <w:sz w:val="24"/>
                <w:color w:val="000000"/>
              </w:rPr>
              <w:t>8）出现紧急突发事件，应及时安排抢险。</w:t>
            </w:r>
          </w:p>
          <w:p>
            <w:pPr>
              <w:pStyle w:val="null3"/>
              <w:ind w:firstLine="480"/>
              <w:jc w:val="both"/>
            </w:pPr>
            <w:r>
              <w:rPr>
                <w:sz w:val="24"/>
                <w:color w:val="000000"/>
              </w:rPr>
              <w:t>物业公司应制定应急预案，明确抢险的流程和责任分工。抢险人员应随时待命，接到通知后能迅速到达现场。抢险过程中应采取有效的措施，尽快恢复管网的正常运行，减少损失。抢险结束后，应对事件进行总结和评估，完善应急预案。</w:t>
            </w:r>
          </w:p>
          <w:p>
            <w:pPr>
              <w:pStyle w:val="null3"/>
              <w:ind w:firstLine="480"/>
              <w:jc w:val="both"/>
            </w:pPr>
            <w:r>
              <w:rPr>
                <w:sz w:val="24"/>
                <w:color w:val="000000"/>
              </w:rPr>
              <w:t>2.3.3空调系统</w:t>
            </w:r>
          </w:p>
          <w:p>
            <w:pPr>
              <w:pStyle w:val="null3"/>
              <w:ind w:firstLine="480"/>
              <w:jc w:val="both"/>
            </w:pPr>
            <w:r>
              <w:rPr>
                <w:sz w:val="24"/>
                <w:color w:val="000000"/>
              </w:rPr>
              <w:t>2.3.3.1运行管理：空调末端的日常巡查，发现问题及时汇报。</w:t>
            </w:r>
          </w:p>
          <w:p>
            <w:pPr>
              <w:pStyle w:val="null3"/>
              <w:ind w:firstLine="480"/>
              <w:jc w:val="both"/>
            </w:pPr>
            <w:r>
              <w:rPr>
                <w:sz w:val="24"/>
                <w:color w:val="000000"/>
              </w:rPr>
              <w:t>2.3.3.2设备保养：每学期对除宿舍外的空调滤网进行清洗一次，空调系统专项维保由学校外委第三方专业资质维保单位维保，费用由学校承担，负责监管第三方专业维保单位的维保及时率，维保质量；关注维保合同期，及时提醒维保合同续约，相关维保工作的配合。</w:t>
            </w:r>
          </w:p>
          <w:p>
            <w:pPr>
              <w:pStyle w:val="null3"/>
              <w:ind w:firstLine="480"/>
              <w:jc w:val="both"/>
            </w:pPr>
            <w:r>
              <w:rPr>
                <w:sz w:val="24"/>
                <w:color w:val="000000"/>
              </w:rPr>
              <w:t>2.3.3.3设备维修：空调系统设施设备出现故障后，及时报告学校，并进行相关配合工作。</w:t>
            </w:r>
          </w:p>
          <w:p>
            <w:pPr>
              <w:pStyle w:val="null3"/>
              <w:ind w:firstLine="480"/>
              <w:jc w:val="both"/>
            </w:pPr>
            <w:r>
              <w:rPr>
                <w:sz w:val="24"/>
                <w:color w:val="000000"/>
              </w:rPr>
              <w:t>2.3.4设施维修</w:t>
            </w:r>
          </w:p>
          <w:p>
            <w:pPr>
              <w:pStyle w:val="null3"/>
              <w:ind w:firstLine="480"/>
              <w:jc w:val="both"/>
            </w:pPr>
            <w:r>
              <w:rPr>
                <w:sz w:val="24"/>
                <w:color w:val="000000"/>
              </w:rPr>
              <w:t>2.3.4.1责任划分</w:t>
            </w:r>
          </w:p>
          <w:p>
            <w:pPr>
              <w:pStyle w:val="null3"/>
              <w:ind w:firstLine="480"/>
              <w:jc w:val="both"/>
            </w:pPr>
            <w:r>
              <w:rPr>
                <w:sz w:val="24"/>
                <w:color w:val="000000"/>
              </w:rPr>
              <w:t>物业公司对管护范围内的设施具有日常保养和维护的责任，在对相关设施设备进行维修或更换中，按照设施设备的保质期约定，施工方（或材料供应商）、学校和物业公司各负其责，维修费用按合同约定承担。</w:t>
            </w:r>
          </w:p>
          <w:p>
            <w:pPr>
              <w:pStyle w:val="null3"/>
              <w:ind w:firstLine="480"/>
              <w:jc w:val="both"/>
            </w:pPr>
            <w:r>
              <w:rPr>
                <w:sz w:val="24"/>
                <w:color w:val="000000"/>
              </w:rPr>
              <w:t>2.3.4.2保修期内的设施维修</w:t>
            </w:r>
          </w:p>
          <w:p>
            <w:pPr>
              <w:pStyle w:val="null3"/>
              <w:ind w:firstLine="480"/>
              <w:jc w:val="both"/>
            </w:pPr>
            <w:r>
              <w:rPr>
                <w:sz w:val="24"/>
                <w:color w:val="000000"/>
              </w:rPr>
              <w:t>物业公司负责通知提醒学校，由学校督促施工方（或供应商）及时维修，核查维修效果并如实做好维修记录</w:t>
            </w:r>
            <w:r>
              <w:rPr>
                <w:sz w:val="24"/>
                <w:color w:val="000000"/>
              </w:rPr>
              <w:t>(保质期以学校与施工方或供应商合同约定以及相应设施设备的行业规定为准)。</w:t>
            </w:r>
          </w:p>
          <w:p>
            <w:pPr>
              <w:pStyle w:val="null3"/>
              <w:ind w:firstLine="480"/>
              <w:jc w:val="both"/>
            </w:pPr>
            <w:r>
              <w:rPr>
                <w:sz w:val="24"/>
                <w:color w:val="000000"/>
              </w:rPr>
              <w:t>如遇在保修期内正常的维修维护仍需物业公司管理，或由物业公司与保修单位协商解决，需要施工方履行保修责任的，由物业公司提出，学校要求并负责协调施工方履行保修责任。</w:t>
            </w:r>
          </w:p>
          <w:p>
            <w:pPr>
              <w:pStyle w:val="null3"/>
              <w:ind w:firstLine="480"/>
              <w:jc w:val="both"/>
            </w:pPr>
            <w:r>
              <w:rPr>
                <w:sz w:val="24"/>
                <w:color w:val="000000"/>
              </w:rPr>
              <w:t>2.3.4.3维修及时率、回访率</w:t>
            </w:r>
          </w:p>
          <w:p>
            <w:pPr>
              <w:pStyle w:val="null3"/>
              <w:ind w:firstLine="480"/>
              <w:jc w:val="both"/>
            </w:pPr>
            <w:r>
              <w:rPr>
                <w:sz w:val="24"/>
                <w:color w:val="000000"/>
              </w:rPr>
              <w:t>维修及时率</w:t>
            </w:r>
            <w:r>
              <w:rPr>
                <w:sz w:val="24"/>
                <w:color w:val="000000"/>
              </w:rPr>
              <w:t>98%，回访率100%</w:t>
            </w:r>
          </w:p>
          <w:p>
            <w:pPr>
              <w:pStyle w:val="null3"/>
              <w:ind w:firstLine="480"/>
              <w:jc w:val="both"/>
            </w:pPr>
            <w:r>
              <w:rPr>
                <w:sz w:val="24"/>
                <w:color w:val="000000"/>
              </w:rPr>
              <w:t>2.3.4设施巡查内容及运行标准</w:t>
            </w:r>
          </w:p>
          <w:tbl>
            <w:tblPr>
              <w:tblBorders>
                <w:top w:val="none" w:color="000000" w:sz="4"/>
                <w:left w:val="none" w:color="000000" w:sz="4"/>
                <w:bottom w:val="none" w:color="000000" w:sz="4"/>
                <w:right w:val="none" w:color="000000" w:sz="4"/>
                <w:insideH w:val="none"/>
                <w:insideV w:val="none"/>
              </w:tblBorders>
            </w:tblPr>
            <w:tblGrid>
              <w:gridCol w:w="299"/>
              <w:gridCol w:w="915"/>
              <w:gridCol w:w="2257"/>
              <w:gridCol w:w="2127"/>
            </w:tblGrid>
            <w:tr>
              <w:tc>
                <w:tcPr>
                  <w:tcW w:type="dxa" w:w="1214"/>
                  <w:gridSpan w:val="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设施名称</w:t>
                  </w:r>
                </w:p>
              </w:tc>
              <w:tc>
                <w:tcPr>
                  <w:tcW w:type="dxa" w:w="2257"/>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巡查内容</w:t>
                  </w:r>
                </w:p>
              </w:tc>
              <w:tc>
                <w:tcPr>
                  <w:tcW w:type="dxa" w:w="2127"/>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运行标准</w:t>
                  </w:r>
                </w:p>
              </w:tc>
            </w:tr>
            <w:tr>
              <w:tc>
                <w:tcPr>
                  <w:tcW w:type="dxa" w:w="1214"/>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供电系统</w:t>
                  </w:r>
                </w:p>
              </w:tc>
              <w:tc>
                <w:tcPr>
                  <w:tcW w:type="dxa" w:w="22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每天</w:t>
                  </w:r>
                  <w:r>
                    <w:rPr>
                      <w:sz w:val="24"/>
                      <w:color w:val="000000"/>
                    </w:rPr>
                    <w:t>2次。巡查内容：温控器、各型断路器及开关、仪表等</w:t>
                  </w:r>
                </w:p>
              </w:tc>
              <w:tc>
                <w:tcPr>
                  <w:tcW w:type="dxa" w:w="212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安全可靠，运行正常，操作灵活，反应灵敏，接触良好，环境整洁，控制、显示准确。</w:t>
                  </w:r>
                </w:p>
              </w:tc>
            </w:tr>
            <w:tr>
              <w:tc>
                <w:tcPr>
                  <w:tcW w:type="dxa" w:w="299"/>
                  <w:vMerge w:val="restart"/>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给</w:t>
                  </w:r>
                </w:p>
                <w:p>
                  <w:pPr>
                    <w:pStyle w:val="null3"/>
                    <w:jc w:val="center"/>
                  </w:pPr>
                  <w:r>
                    <w:rPr>
                      <w:sz w:val="24"/>
                      <w:color w:val="000000"/>
                    </w:rPr>
                    <w:t>排</w:t>
                  </w:r>
                </w:p>
                <w:p>
                  <w:pPr>
                    <w:pStyle w:val="null3"/>
                    <w:jc w:val="center"/>
                  </w:pPr>
                  <w:r>
                    <w:rPr>
                      <w:sz w:val="24"/>
                      <w:color w:val="000000"/>
                    </w:rPr>
                    <w:t>水</w:t>
                  </w:r>
                </w:p>
                <w:p>
                  <w:pPr>
                    <w:pStyle w:val="null3"/>
                    <w:jc w:val="center"/>
                  </w:pPr>
                  <w:r>
                    <w:rPr>
                      <w:sz w:val="24"/>
                      <w:color w:val="000000"/>
                    </w:rPr>
                    <w:t>系</w:t>
                  </w:r>
                </w:p>
                <w:p>
                  <w:pPr>
                    <w:pStyle w:val="null3"/>
                    <w:jc w:val="center"/>
                  </w:pPr>
                  <w:r>
                    <w:rPr>
                      <w:sz w:val="24"/>
                      <w:color w:val="000000"/>
                    </w:rPr>
                    <w:t>统</w:t>
                  </w:r>
                </w:p>
              </w:tc>
              <w:tc>
                <w:tcPr>
                  <w:tcW w:type="dxa" w:w="9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卫生间供水</w:t>
                  </w:r>
                </w:p>
              </w:tc>
              <w:tc>
                <w:tcPr>
                  <w:tcW w:type="dxa" w:w="22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每天</w:t>
                  </w:r>
                  <w:r>
                    <w:rPr>
                      <w:sz w:val="24"/>
                      <w:color w:val="000000"/>
                    </w:rPr>
                    <w:t>1次。巡查内容：管道固定、表面锈蚀、接头泄漏、堵塞情况、安装到位、接头泄漏、阀门失灵</w:t>
                  </w:r>
                </w:p>
              </w:tc>
              <w:tc>
                <w:tcPr>
                  <w:tcW w:type="dxa" w:w="212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安装可靠、安全、无泄漏，表面无明显锈蚀、穿孔隐患，供水通畅；安装到位，无跑、冒、滴、漏现象，开启灵活，供水通畅。</w:t>
                  </w:r>
                </w:p>
              </w:tc>
            </w:tr>
            <w:tr>
              <w:tc>
                <w:tcPr>
                  <w:tcW w:type="dxa" w:w="299"/>
                  <w:vMerge/>
                  <w:tcBorders>
                    <w:top w:val="none" w:color="000000" w:sz="4"/>
                    <w:left w:val="single" w:color="000000" w:sz="4"/>
                    <w:bottom w:val="single" w:color="000000" w:sz="4"/>
                    <w:right w:val="single" w:color="000000" w:sz="4"/>
                  </w:tcBorders>
                </w:tcPr>
                <w:p/>
              </w:tc>
              <w:tc>
                <w:tcPr>
                  <w:tcW w:type="dxa" w:w="9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排污泵电控柜</w:t>
                  </w:r>
                </w:p>
              </w:tc>
              <w:tc>
                <w:tcPr>
                  <w:tcW w:type="dxa" w:w="22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每天</w:t>
                  </w:r>
                  <w:r>
                    <w:rPr>
                      <w:sz w:val="24"/>
                      <w:color w:val="000000"/>
                    </w:rPr>
                    <w:t>1次（特殊情况及时巡查）。巡查内容：安全可靠、接触情况、线路铺排、反应动作灵敏度、可靠度。</w:t>
                  </w:r>
                </w:p>
              </w:tc>
              <w:tc>
                <w:tcPr>
                  <w:tcW w:type="dxa" w:w="21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安全，接触良好、接头无变色、线路整洁、反应灵敏、动作可靠。</w:t>
                  </w:r>
                </w:p>
              </w:tc>
            </w:tr>
            <w:tr>
              <w:tc>
                <w:tcPr>
                  <w:tcW w:type="dxa" w:w="299"/>
                  <w:vMerge/>
                  <w:tcBorders>
                    <w:top w:val="none" w:color="000000" w:sz="4"/>
                    <w:left w:val="single" w:color="000000" w:sz="4"/>
                    <w:bottom w:val="single" w:color="000000" w:sz="4"/>
                    <w:right w:val="single" w:color="000000" w:sz="4"/>
                  </w:tcBorders>
                </w:tcPr>
                <w:p/>
              </w:tc>
              <w:tc>
                <w:tcPr>
                  <w:tcW w:type="dxa" w:w="9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排污泵</w:t>
                  </w:r>
                </w:p>
              </w:tc>
              <w:tc>
                <w:tcPr>
                  <w:tcW w:type="dxa" w:w="22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雨季每天</w:t>
                  </w:r>
                  <w:r>
                    <w:rPr>
                      <w:sz w:val="24"/>
                      <w:color w:val="000000"/>
                    </w:rPr>
                    <w:t>1次、非雨季每周1次。巡查内容：安全、绝缘情况、排污管连接。每次巡查按规范</w:t>
                  </w:r>
                  <w:r>
                    <w:rPr>
                      <w:sz w:val="24"/>
                      <w:color w:val="000000"/>
                    </w:rPr>
                    <w:t>启动</w:t>
                  </w:r>
                  <w:r>
                    <w:rPr>
                      <w:sz w:val="24"/>
                      <w:color w:val="000000"/>
                    </w:rPr>
                    <w:t>试验</w:t>
                  </w:r>
                  <w:r>
                    <w:rPr>
                      <w:sz w:val="24"/>
                      <w:color w:val="000000"/>
                    </w:rPr>
                    <w:t>1次</w:t>
                  </w:r>
                  <w:r>
                    <w:rPr>
                      <w:sz w:val="24"/>
                      <w:color w:val="000000"/>
                    </w:rPr>
                    <w:t>。</w:t>
                  </w:r>
                </w:p>
              </w:tc>
              <w:tc>
                <w:tcPr>
                  <w:tcW w:type="dxa" w:w="21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安全可靠，绝缘良好；排污管连接紧实、可靠，无泄漏。</w:t>
                  </w:r>
                </w:p>
              </w:tc>
            </w:tr>
            <w:tr>
              <w:tc>
                <w:tcPr>
                  <w:tcW w:type="dxa" w:w="299"/>
                  <w:vMerge/>
                  <w:tcBorders>
                    <w:top w:val="none" w:color="000000" w:sz="4"/>
                    <w:left w:val="single" w:color="000000" w:sz="4"/>
                    <w:bottom w:val="single" w:color="000000" w:sz="4"/>
                    <w:right w:val="single" w:color="000000" w:sz="4"/>
                  </w:tcBorders>
                </w:tcPr>
                <w:p/>
              </w:tc>
              <w:tc>
                <w:tcPr>
                  <w:tcW w:type="dxa" w:w="9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地漏</w:t>
                  </w:r>
                </w:p>
              </w:tc>
              <w:tc>
                <w:tcPr>
                  <w:tcW w:type="dxa" w:w="22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每周</w:t>
                  </w:r>
                  <w:r>
                    <w:rPr>
                      <w:sz w:val="24"/>
                      <w:color w:val="000000"/>
                    </w:rPr>
                    <w:t>1次。巡查内容：排水情况</w:t>
                  </w:r>
                </w:p>
              </w:tc>
              <w:tc>
                <w:tcPr>
                  <w:tcW w:type="dxa" w:w="21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无缺损、安全可靠、排水通畅，基座完整、无塌陷。</w:t>
                  </w:r>
                </w:p>
              </w:tc>
            </w:tr>
            <w:tr>
              <w:tc>
                <w:tcPr>
                  <w:tcW w:type="dxa" w:w="299"/>
                  <w:vMerge/>
                  <w:tcBorders>
                    <w:top w:val="none" w:color="000000" w:sz="4"/>
                    <w:left w:val="single" w:color="000000" w:sz="4"/>
                    <w:bottom w:val="single" w:color="000000" w:sz="4"/>
                    <w:right w:val="single" w:color="000000" w:sz="4"/>
                  </w:tcBorders>
                </w:tcPr>
                <w:p/>
              </w:tc>
              <w:tc>
                <w:tcPr>
                  <w:tcW w:type="dxa" w:w="9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公共雨水、污水排水管道</w:t>
                  </w:r>
                </w:p>
              </w:tc>
              <w:tc>
                <w:tcPr>
                  <w:tcW w:type="dxa" w:w="225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每周</w:t>
                  </w:r>
                  <w:r>
                    <w:rPr>
                      <w:sz w:val="24"/>
                      <w:color w:val="000000"/>
                    </w:rPr>
                    <w:t>1次。巡查内容：排水情况</w:t>
                  </w:r>
                </w:p>
              </w:tc>
              <w:tc>
                <w:tcPr>
                  <w:tcW w:type="dxa" w:w="21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排水通畅。</w:t>
                  </w:r>
                </w:p>
              </w:tc>
            </w:tr>
            <w:tr>
              <w:tc>
                <w:tcPr>
                  <w:tcW w:type="dxa" w:w="1214"/>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中央空调系统</w:t>
                  </w:r>
                </w:p>
              </w:tc>
              <w:tc>
                <w:tcPr>
                  <w:tcW w:type="dxa" w:w="22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运行期每天</w:t>
                  </w:r>
                  <w:r>
                    <w:rPr>
                      <w:sz w:val="24"/>
                      <w:color w:val="000000"/>
                    </w:rPr>
                    <w:t>2次，停运期每天1次。巡查内容：运行噪音、制冷效果</w:t>
                  </w:r>
                </w:p>
              </w:tc>
              <w:tc>
                <w:tcPr>
                  <w:tcW w:type="dxa" w:w="212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运行正常。</w:t>
                  </w:r>
                </w:p>
              </w:tc>
            </w:tr>
            <w:tr>
              <w:tc>
                <w:tcPr>
                  <w:tcW w:type="dxa" w:w="1214"/>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应急发电机</w:t>
                  </w:r>
                </w:p>
              </w:tc>
              <w:tc>
                <w:tcPr>
                  <w:tcW w:type="dxa" w:w="22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每周</w:t>
                  </w:r>
                  <w:r>
                    <w:rPr>
                      <w:sz w:val="24"/>
                      <w:color w:val="000000"/>
                    </w:rPr>
                    <w:t>1次。巡查内容：设备是否有明显损坏，设备存放环境是否有存在的隐患问题。</w:t>
                  </w:r>
                </w:p>
              </w:tc>
              <w:tc>
                <w:tcPr>
                  <w:tcW w:type="dxa" w:w="212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运行正常。</w:t>
                  </w:r>
                </w:p>
              </w:tc>
            </w:tr>
          </w:tbl>
          <w:p>
            <w:pPr>
              <w:pStyle w:val="null3"/>
              <w:ind w:firstLine="480"/>
              <w:jc w:val="both"/>
            </w:pPr>
            <w:r>
              <w:rPr>
                <w:sz w:val="24"/>
                <w:color w:val="000000"/>
              </w:rPr>
              <w:t>3. 保洁服务专案</w:t>
            </w:r>
          </w:p>
          <w:p>
            <w:pPr>
              <w:pStyle w:val="null3"/>
              <w:ind w:firstLine="480"/>
              <w:jc w:val="both"/>
            </w:pPr>
            <w:r>
              <w:rPr>
                <w:sz w:val="24"/>
                <w:color w:val="000000"/>
              </w:rPr>
              <w:t>3.1委托范围</w:t>
            </w:r>
          </w:p>
          <w:p>
            <w:pPr>
              <w:pStyle w:val="null3"/>
              <w:ind w:firstLine="480"/>
              <w:jc w:val="both"/>
            </w:pPr>
            <w:r>
              <w:rPr>
                <w:sz w:val="24"/>
                <w:color w:val="000000"/>
              </w:rPr>
              <w:t>3.1.1校内公共区域硬化道路、广场、运动场清洁卫生。</w:t>
            </w:r>
          </w:p>
          <w:p>
            <w:pPr>
              <w:pStyle w:val="null3"/>
              <w:ind w:firstLine="480"/>
              <w:jc w:val="both"/>
            </w:pPr>
            <w:r>
              <w:rPr>
                <w:sz w:val="24"/>
                <w:color w:val="000000"/>
              </w:rPr>
              <w:t>3.1.2学生公寓楼栋内的楼道露台等公共区域清洁卫生。</w:t>
            </w:r>
          </w:p>
          <w:p>
            <w:pPr>
              <w:pStyle w:val="null3"/>
              <w:ind w:firstLine="480"/>
              <w:jc w:val="both"/>
            </w:pPr>
            <w:r>
              <w:rPr>
                <w:sz w:val="24"/>
                <w:color w:val="000000"/>
              </w:rPr>
              <w:t>3.1.3教学、办公、实训等楼栋内的通道、梯步、卫生间、车库及用于学校公共使用的房间（如：教师休息室、报告厅、会议室、智慧教室等）和行政楼（含办公室内部）的清洁卫生（不含普通教室、办公室、实验室、机房以及由学校部系、二级单位等自行管理的区域。）</w:t>
            </w:r>
          </w:p>
          <w:p>
            <w:pPr>
              <w:pStyle w:val="null3"/>
              <w:ind w:firstLine="480"/>
              <w:jc w:val="both"/>
            </w:pPr>
            <w:r>
              <w:rPr>
                <w:sz w:val="24"/>
                <w:color w:val="000000"/>
              </w:rPr>
              <w:t>3.1.4校区内所有垃圾（不含其他维修单位产生的建筑垃圾）清收集中。</w:t>
            </w:r>
          </w:p>
          <w:p>
            <w:pPr>
              <w:pStyle w:val="null3"/>
              <w:ind w:firstLine="480"/>
              <w:jc w:val="both"/>
            </w:pPr>
            <w:r>
              <w:rPr>
                <w:sz w:val="24"/>
                <w:color w:val="000000"/>
              </w:rPr>
              <w:t>3.2基本内容</w:t>
            </w:r>
          </w:p>
          <w:p>
            <w:pPr>
              <w:pStyle w:val="null3"/>
              <w:ind w:firstLine="480"/>
              <w:jc w:val="both"/>
            </w:pPr>
            <w:r>
              <w:rPr>
                <w:sz w:val="24"/>
                <w:color w:val="000000"/>
              </w:rPr>
              <w:t>3.2.1负责责任区域的地面清扫、墙面保洁（限2.5米以下区域）及相关附属公共设施设备保洁。</w:t>
            </w:r>
          </w:p>
          <w:p>
            <w:pPr>
              <w:pStyle w:val="null3"/>
              <w:ind w:firstLine="480"/>
              <w:jc w:val="both"/>
            </w:pPr>
            <w:r>
              <w:rPr>
                <w:sz w:val="24"/>
                <w:color w:val="000000"/>
              </w:rPr>
              <w:t>3.2.2按照合同约定的分级要求开展保洁服务，包括对保洁范围内进行清扫、垃圾清运、乱张乱贴清理及消杀、消毒等保持校园环境整洁的内容。</w:t>
            </w:r>
          </w:p>
          <w:p>
            <w:pPr>
              <w:pStyle w:val="null3"/>
              <w:ind w:firstLine="480"/>
              <w:jc w:val="both"/>
            </w:pPr>
            <w:r>
              <w:rPr>
                <w:sz w:val="24"/>
                <w:color w:val="000000"/>
              </w:rPr>
              <w:t>3.2.3积极配合学校的特约保洁任务服务。</w:t>
            </w:r>
          </w:p>
          <w:p>
            <w:pPr>
              <w:pStyle w:val="null3"/>
              <w:ind w:firstLine="480"/>
              <w:jc w:val="both"/>
            </w:pPr>
            <w:r>
              <w:rPr>
                <w:sz w:val="24"/>
                <w:color w:val="000000"/>
              </w:rPr>
              <w:t>3.3服务标准</w:t>
            </w:r>
          </w:p>
          <w:p>
            <w:pPr>
              <w:pStyle w:val="null3"/>
              <w:ind w:firstLine="480"/>
              <w:jc w:val="both"/>
            </w:pPr>
            <w:r>
              <w:rPr>
                <w:sz w:val="24"/>
                <w:color w:val="000000"/>
              </w:rPr>
              <w:t>按照学校的总体要求，结合校园环境情况对应区域进行分级保洁。</w:t>
            </w:r>
          </w:p>
          <w:p>
            <w:pPr>
              <w:pStyle w:val="null3"/>
              <w:ind w:firstLine="480"/>
              <w:jc w:val="both"/>
            </w:pPr>
            <w:r>
              <w:rPr>
                <w:sz w:val="24"/>
                <w:color w:val="000000"/>
              </w:rPr>
              <w:t>3.3.1室外保洁基本标准</w:t>
            </w:r>
          </w:p>
          <w:p>
            <w:pPr>
              <w:pStyle w:val="null3"/>
              <w:ind w:firstLine="480"/>
              <w:jc w:val="both"/>
            </w:pPr>
            <w:r>
              <w:rPr>
                <w:sz w:val="24"/>
                <w:color w:val="000000"/>
              </w:rPr>
              <w:t>1.公共区域保洁分级管护</w:t>
            </w:r>
          </w:p>
          <w:tbl>
            <w:tblPr>
              <w:tblBorders>
                <w:top w:val="none" w:color="000000" w:sz="4"/>
                <w:left w:val="none" w:color="000000" w:sz="4"/>
                <w:bottom w:val="none" w:color="000000" w:sz="4"/>
                <w:right w:val="none" w:color="000000" w:sz="4"/>
                <w:insideH w:val="none"/>
                <w:insideV w:val="none"/>
              </w:tblBorders>
            </w:tblPr>
            <w:tblGrid>
              <w:gridCol w:w="1584"/>
              <w:gridCol w:w="892"/>
              <w:gridCol w:w="3121"/>
            </w:tblGrid>
            <w:tr>
              <w:tc>
                <w:tcPr>
                  <w:tcW w:type="dxa" w:w="158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区域划分</w:t>
                  </w:r>
                </w:p>
              </w:tc>
              <w:tc>
                <w:tcPr>
                  <w:tcW w:type="dxa" w:w="89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sz w:val="24"/>
                      <w:color w:val="000000"/>
                    </w:rPr>
                    <w:t>分级</w:t>
                  </w:r>
                </w:p>
              </w:tc>
              <w:tc>
                <w:tcPr>
                  <w:tcW w:type="dxa" w:w="3121"/>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sz w:val="24"/>
                      <w:color w:val="000000"/>
                    </w:rPr>
                    <w:t>所含具体内容</w:t>
                  </w:r>
                </w:p>
              </w:tc>
            </w:tr>
            <w:tr>
              <w:tc>
                <w:tcPr>
                  <w:tcW w:type="dxa" w:w="1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学校主要道路等</w:t>
                  </w:r>
                </w:p>
              </w:tc>
              <w:tc>
                <w:tcPr>
                  <w:tcW w:type="dxa" w:w="89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一级区域</w:t>
                  </w:r>
                </w:p>
              </w:tc>
              <w:tc>
                <w:tcPr>
                  <w:tcW w:type="dxa" w:w="312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每天早晨</w:t>
                  </w:r>
                  <w:r>
                    <w:rPr>
                      <w:sz w:val="24"/>
                      <w:color w:val="000000"/>
                    </w:rPr>
                    <w:t>8：00之前清扫完毕，垃圾打包清运完毕；每天中午11：00至13：00随时保洁，地面无明显垃圾、无垃圾桶过满现象；每天17：00至18：00清扫一次，垃圾打包清理一次；18：00过后无明显垃圾，无垃圾桶过满现象。</w:t>
                  </w:r>
                </w:p>
              </w:tc>
            </w:tr>
            <w:tr>
              <w:tc>
                <w:tcPr>
                  <w:tcW w:type="dxa" w:w="1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校园其他主要道路、所有楼宇和部门办公区、体育馆及周边广场、学生公寓等</w:t>
                  </w:r>
                </w:p>
              </w:tc>
              <w:tc>
                <w:tcPr>
                  <w:tcW w:type="dxa" w:w="89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二级区域</w:t>
                  </w:r>
                </w:p>
              </w:tc>
              <w:tc>
                <w:tcPr>
                  <w:tcW w:type="dxa" w:w="312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每天早晨</w:t>
                  </w:r>
                  <w:r>
                    <w:rPr>
                      <w:sz w:val="24"/>
                      <w:color w:val="000000"/>
                    </w:rPr>
                    <w:t>9：00之前清扫完毕，垃圾打包清运完毕；随时保洁，地面无明显垃圾、无垃圾桶过满现象。</w:t>
                  </w:r>
                </w:p>
              </w:tc>
            </w:tr>
            <w:tr>
              <w:tc>
                <w:tcPr>
                  <w:tcW w:type="dxa" w:w="158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运动场、所有楼宇屋顶、地下车库等</w:t>
                  </w:r>
                </w:p>
              </w:tc>
              <w:tc>
                <w:tcPr>
                  <w:tcW w:type="dxa" w:w="89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三级区域</w:t>
                  </w:r>
                </w:p>
              </w:tc>
              <w:tc>
                <w:tcPr>
                  <w:tcW w:type="dxa" w:w="312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随时保洁，地面无明显垃圾、无垃圾桶过满现象。</w:t>
                  </w:r>
                </w:p>
              </w:tc>
            </w:tr>
          </w:tbl>
          <w:p>
            <w:pPr>
              <w:pStyle w:val="null3"/>
              <w:ind w:firstLine="480"/>
              <w:jc w:val="both"/>
            </w:pPr>
            <w:r>
              <w:rPr>
                <w:sz w:val="24"/>
                <w:color w:val="000000"/>
              </w:rPr>
              <w:t>2.室外保洁基本标准</w:t>
            </w:r>
          </w:p>
          <w:p>
            <w:pPr>
              <w:pStyle w:val="null3"/>
              <w:ind w:firstLine="480"/>
              <w:jc w:val="both"/>
            </w:pPr>
            <w:r>
              <w:rPr>
                <w:sz w:val="24"/>
                <w:color w:val="000000"/>
              </w:rPr>
              <w:t>（</w:t>
            </w:r>
            <w:r>
              <w:rPr>
                <w:sz w:val="24"/>
                <w:color w:val="000000"/>
              </w:rPr>
              <w:t>1）地面无垃圾杂物、无积水、无明显污渍油迹；</w:t>
            </w:r>
          </w:p>
          <w:p>
            <w:pPr>
              <w:pStyle w:val="null3"/>
              <w:ind w:firstLine="480"/>
              <w:jc w:val="both"/>
            </w:pPr>
            <w:r>
              <w:rPr>
                <w:sz w:val="24"/>
                <w:color w:val="000000"/>
              </w:rPr>
              <w:t>（</w:t>
            </w:r>
            <w:r>
              <w:rPr>
                <w:sz w:val="24"/>
                <w:color w:val="000000"/>
              </w:rPr>
              <w:t>2）门岗无明显尘迹、污渍、无垃圾杂物；</w:t>
            </w:r>
          </w:p>
          <w:p>
            <w:pPr>
              <w:pStyle w:val="null3"/>
              <w:ind w:firstLine="480"/>
              <w:jc w:val="both"/>
            </w:pPr>
            <w:r>
              <w:rPr>
                <w:sz w:val="24"/>
                <w:color w:val="000000"/>
              </w:rPr>
              <w:t>（</w:t>
            </w:r>
            <w:r>
              <w:rPr>
                <w:sz w:val="24"/>
                <w:color w:val="000000"/>
              </w:rPr>
              <w:t>3）室外设施无明显灰尘污渍及不良张贴物；</w:t>
            </w:r>
          </w:p>
          <w:p>
            <w:pPr>
              <w:pStyle w:val="null3"/>
              <w:ind w:firstLine="480"/>
              <w:jc w:val="both"/>
            </w:pPr>
            <w:r>
              <w:rPr>
                <w:sz w:val="24"/>
                <w:color w:val="000000"/>
              </w:rPr>
              <w:t>（</w:t>
            </w:r>
            <w:r>
              <w:rPr>
                <w:sz w:val="24"/>
                <w:color w:val="000000"/>
              </w:rPr>
              <w:t>4）绿化区人行道无杂物、杂草、枯枝树叶；</w:t>
            </w:r>
          </w:p>
          <w:p>
            <w:pPr>
              <w:pStyle w:val="null3"/>
              <w:ind w:firstLine="480"/>
              <w:jc w:val="both"/>
            </w:pPr>
            <w:r>
              <w:rPr>
                <w:sz w:val="24"/>
                <w:color w:val="000000"/>
              </w:rPr>
              <w:t>（</w:t>
            </w:r>
            <w:r>
              <w:rPr>
                <w:sz w:val="24"/>
                <w:color w:val="000000"/>
              </w:rPr>
              <w:t>5）灯饰、栏杆、指示牌无污渍、水迹及明显灰尘；</w:t>
            </w:r>
          </w:p>
          <w:p>
            <w:pPr>
              <w:pStyle w:val="null3"/>
              <w:ind w:firstLine="480"/>
              <w:jc w:val="both"/>
            </w:pPr>
            <w:r>
              <w:rPr>
                <w:sz w:val="24"/>
                <w:color w:val="000000"/>
              </w:rPr>
              <w:t>（</w:t>
            </w:r>
            <w:r>
              <w:rPr>
                <w:sz w:val="24"/>
                <w:color w:val="000000"/>
              </w:rPr>
              <w:t>6）水道、水面无明显漂浮物，垃圾房垃圾清运及时，物品摆放整齐；</w:t>
            </w:r>
          </w:p>
          <w:p>
            <w:pPr>
              <w:pStyle w:val="null3"/>
              <w:ind w:firstLine="480"/>
              <w:jc w:val="both"/>
            </w:pPr>
            <w:r>
              <w:rPr>
                <w:sz w:val="24"/>
                <w:color w:val="000000"/>
              </w:rPr>
              <w:t>（</w:t>
            </w:r>
            <w:r>
              <w:rPr>
                <w:sz w:val="24"/>
                <w:color w:val="000000"/>
              </w:rPr>
              <w:t>7）垃圾桶无明显灰尘污渍，不过满；</w:t>
            </w:r>
          </w:p>
          <w:p>
            <w:pPr>
              <w:pStyle w:val="null3"/>
              <w:ind w:firstLine="480"/>
              <w:jc w:val="both"/>
            </w:pPr>
            <w:r>
              <w:rPr>
                <w:sz w:val="24"/>
                <w:color w:val="000000"/>
              </w:rPr>
              <w:t>（</w:t>
            </w:r>
            <w:r>
              <w:rPr>
                <w:sz w:val="24"/>
                <w:color w:val="000000"/>
              </w:rPr>
              <w:t>8）阴沟、沙井、天台无明显杂物；</w:t>
            </w:r>
          </w:p>
          <w:p>
            <w:pPr>
              <w:pStyle w:val="null3"/>
              <w:ind w:firstLine="480"/>
              <w:jc w:val="both"/>
            </w:pPr>
            <w:r>
              <w:rPr>
                <w:sz w:val="24"/>
                <w:color w:val="000000"/>
              </w:rPr>
              <w:t>（</w:t>
            </w:r>
            <w:r>
              <w:rPr>
                <w:sz w:val="24"/>
                <w:color w:val="000000"/>
              </w:rPr>
              <w:t>9）道路整洁，无堆放杂物现象；</w:t>
            </w:r>
          </w:p>
          <w:p>
            <w:pPr>
              <w:pStyle w:val="null3"/>
              <w:ind w:firstLine="480"/>
              <w:jc w:val="both"/>
            </w:pPr>
            <w:r>
              <w:rPr>
                <w:sz w:val="24"/>
                <w:color w:val="000000"/>
              </w:rPr>
              <w:t>（</w:t>
            </w:r>
            <w:r>
              <w:rPr>
                <w:sz w:val="24"/>
                <w:color w:val="000000"/>
              </w:rPr>
              <w:t>10）校园内宣传报栏、橱窗的清洁，一周保洁一次；</w:t>
            </w:r>
          </w:p>
          <w:p>
            <w:pPr>
              <w:pStyle w:val="null3"/>
              <w:ind w:firstLine="480"/>
              <w:jc w:val="both"/>
            </w:pPr>
            <w:r>
              <w:rPr>
                <w:sz w:val="24"/>
                <w:color w:val="000000"/>
              </w:rPr>
              <w:t>（</w:t>
            </w:r>
            <w:r>
              <w:rPr>
                <w:sz w:val="24"/>
                <w:color w:val="000000"/>
              </w:rPr>
              <w:t>11）清理校园责任区内未经批准和超出准许张贴期限外的各类张贴物。</w:t>
            </w:r>
          </w:p>
          <w:p>
            <w:pPr>
              <w:pStyle w:val="null3"/>
              <w:ind w:firstLine="480"/>
              <w:jc w:val="both"/>
            </w:pPr>
            <w:r>
              <w:rPr>
                <w:sz w:val="24"/>
                <w:color w:val="000000"/>
              </w:rPr>
              <w:t>3.3.2室内保洁基本标准</w:t>
            </w:r>
          </w:p>
          <w:p>
            <w:pPr>
              <w:pStyle w:val="null3"/>
              <w:ind w:firstLine="480"/>
              <w:jc w:val="both"/>
            </w:pPr>
            <w:r>
              <w:rPr>
                <w:sz w:val="24"/>
                <w:color w:val="000000"/>
              </w:rPr>
              <w:t>（</w:t>
            </w:r>
            <w:r>
              <w:rPr>
                <w:sz w:val="24"/>
                <w:color w:val="000000"/>
              </w:rPr>
              <w:t>1）楼宇入口及大厅基本标准</w:t>
            </w:r>
          </w:p>
          <w:p>
            <w:pPr>
              <w:pStyle w:val="null3"/>
              <w:ind w:firstLine="480"/>
              <w:jc w:val="both"/>
            </w:pPr>
            <w:r>
              <w:rPr>
                <w:sz w:val="24"/>
                <w:color w:val="000000"/>
              </w:rPr>
              <w:t>门窗</w:t>
            </w:r>
            <w:r>
              <w:rPr>
                <w:sz w:val="24"/>
                <w:color w:val="000000"/>
              </w:rPr>
              <w:t>(玻璃、窗框、窗台、门把手)无手印、无污渍，保持光洁明亮；地面、地脚线、指示牌、座地烟灰缸无污迹、水迹、尘迹，保持光洁明亮；灯饰、通风口、空调风口、天花顶无蛛丝、无污尘；公共区域布艺沙发无污渍，保持干净。</w:t>
            </w:r>
          </w:p>
          <w:p>
            <w:pPr>
              <w:pStyle w:val="null3"/>
              <w:ind w:firstLine="480"/>
              <w:jc w:val="both"/>
            </w:pPr>
            <w:r>
              <w:rPr>
                <w:sz w:val="24"/>
                <w:color w:val="000000"/>
              </w:rPr>
              <w:t>（</w:t>
            </w:r>
            <w:r>
              <w:rPr>
                <w:sz w:val="24"/>
                <w:color w:val="000000"/>
              </w:rPr>
              <w:t>2）楼层过道保洁基本标准</w:t>
            </w:r>
          </w:p>
          <w:p>
            <w:pPr>
              <w:pStyle w:val="null3"/>
              <w:ind w:firstLine="480"/>
              <w:jc w:val="both"/>
            </w:pPr>
            <w:r>
              <w:rPr>
                <w:sz w:val="24"/>
                <w:color w:val="000000"/>
              </w:rPr>
              <w:t>指示牌、悬挂牌光洁明亮，保持消防通道无杂物；地面、墙面、消防器材、果皮箱、垃圾筒无污渍、无痰渍、无尘迹；天花吊顶、送排风口无蜘蛛网和灰尘污渍；门把、镜子无水渍水渍、无印迹，明亮照人。</w:t>
            </w:r>
          </w:p>
          <w:p>
            <w:pPr>
              <w:pStyle w:val="null3"/>
              <w:ind w:firstLine="480"/>
              <w:jc w:val="both"/>
            </w:pPr>
            <w:r>
              <w:rPr>
                <w:sz w:val="24"/>
                <w:color w:val="000000"/>
              </w:rPr>
              <w:t>（</w:t>
            </w:r>
            <w:r>
              <w:rPr>
                <w:sz w:val="24"/>
                <w:color w:val="000000"/>
              </w:rPr>
              <w:t>3）卫生间保洁基本标准</w:t>
            </w:r>
          </w:p>
          <w:p>
            <w:pPr>
              <w:pStyle w:val="null3"/>
              <w:ind w:firstLine="480"/>
              <w:jc w:val="both"/>
            </w:pPr>
            <w:r>
              <w:rPr>
                <w:sz w:val="24"/>
                <w:color w:val="000000"/>
              </w:rPr>
              <w:t>地面、墙面、门、窗、玻璃镜面、隔板无灰尘污渍和其它杂物；小便器、坐厕、洗手盆无污渍、无积水、无垢、无臭</w:t>
            </w:r>
            <w:r>
              <w:rPr>
                <w:sz w:val="24"/>
                <w:color w:val="000000"/>
              </w:rPr>
              <w:t>,瓷器光洁明亮；厕所小便器内需随时搁置除臭剂，确保厕所无异味；保持下水管道水流畅通。拖把间地面整洁，物品堆放整齐。</w:t>
            </w:r>
          </w:p>
          <w:p>
            <w:pPr>
              <w:pStyle w:val="null3"/>
              <w:ind w:firstLine="480"/>
              <w:jc w:val="both"/>
            </w:pPr>
            <w:r>
              <w:rPr>
                <w:sz w:val="24"/>
                <w:color w:val="000000"/>
              </w:rPr>
              <w:t>（</w:t>
            </w:r>
            <w:r>
              <w:rPr>
                <w:sz w:val="24"/>
                <w:color w:val="000000"/>
              </w:rPr>
              <w:t>4）教室及智慧教室保洁基本标准</w:t>
            </w:r>
          </w:p>
          <w:p>
            <w:pPr>
              <w:pStyle w:val="null3"/>
              <w:ind w:firstLine="480"/>
              <w:jc w:val="both"/>
            </w:pPr>
            <w:r>
              <w:rPr>
                <w:sz w:val="24"/>
                <w:color w:val="000000"/>
              </w:rPr>
              <w:t>教室地面定时清理，无杂物；黑板定时擦试，保证上课使用；桌椅无尘迹、污迹；玻璃、灯饰光洁明亮。</w:t>
            </w:r>
          </w:p>
          <w:p>
            <w:pPr>
              <w:pStyle w:val="null3"/>
              <w:ind w:firstLine="480"/>
              <w:jc w:val="both"/>
            </w:pPr>
            <w:r>
              <w:rPr>
                <w:sz w:val="24"/>
                <w:color w:val="000000"/>
              </w:rPr>
              <w:t>智慧教室地面保持干净整洁无杂物；黑板擦试干净；桌椅无尘迹、污迹；教学设施、开关、空调无尘迹、污迹保证上课使用。</w:t>
            </w:r>
          </w:p>
          <w:p>
            <w:pPr>
              <w:pStyle w:val="null3"/>
              <w:ind w:firstLine="480"/>
              <w:jc w:val="both"/>
            </w:pPr>
            <w:r>
              <w:rPr>
                <w:sz w:val="24"/>
                <w:color w:val="000000"/>
              </w:rPr>
              <w:t>（</w:t>
            </w:r>
            <w:r>
              <w:rPr>
                <w:sz w:val="24"/>
                <w:color w:val="000000"/>
              </w:rPr>
              <w:t>5）功能房（会议室、接待室、休息室、办公室）保洁基本标准地面无尘迹；桌椅、沙发、烟灰缸干净无尘；门窗无印迹、灰尘；家具、电器设施无尘；垃圾桶清理干净。</w:t>
            </w:r>
          </w:p>
          <w:p>
            <w:pPr>
              <w:pStyle w:val="null3"/>
              <w:ind w:firstLine="480"/>
              <w:jc w:val="both"/>
            </w:pPr>
            <w:r>
              <w:rPr>
                <w:sz w:val="24"/>
                <w:color w:val="000000"/>
              </w:rPr>
              <w:t>4. 绿化养护管理专案</w:t>
            </w:r>
          </w:p>
          <w:p>
            <w:pPr>
              <w:pStyle w:val="null3"/>
              <w:ind w:firstLine="480"/>
              <w:jc w:val="both"/>
            </w:pPr>
            <w:r>
              <w:rPr>
                <w:sz w:val="24"/>
                <w:color w:val="000000"/>
              </w:rPr>
              <w:t>4.1委托范围</w:t>
            </w:r>
          </w:p>
          <w:p>
            <w:pPr>
              <w:pStyle w:val="null3"/>
              <w:ind w:firstLine="480"/>
              <w:jc w:val="both"/>
            </w:pPr>
            <w:r>
              <w:rPr>
                <w:sz w:val="24"/>
                <w:color w:val="000000"/>
              </w:rPr>
              <w:t>4.1.1全面负责校区校园绿化、水体的日常养护管理及校园环境美化等工作；</w:t>
            </w:r>
          </w:p>
          <w:p>
            <w:pPr>
              <w:pStyle w:val="null3"/>
              <w:ind w:firstLine="480"/>
              <w:jc w:val="both"/>
            </w:pPr>
            <w:r>
              <w:rPr>
                <w:sz w:val="24"/>
                <w:color w:val="000000"/>
              </w:rPr>
              <w:t>4.1.2服务企业有义务就改善校园绿化质量提出意见和建议，并拟订整改方案，不断提升校园绿化品质。</w:t>
            </w:r>
          </w:p>
          <w:p>
            <w:pPr>
              <w:pStyle w:val="null3"/>
              <w:ind w:firstLine="480"/>
              <w:jc w:val="both"/>
            </w:pPr>
            <w:r>
              <w:rPr>
                <w:sz w:val="24"/>
                <w:color w:val="000000"/>
              </w:rPr>
              <w:t>4.2基本要求</w:t>
            </w:r>
          </w:p>
          <w:p>
            <w:pPr>
              <w:pStyle w:val="null3"/>
              <w:ind w:firstLine="480"/>
              <w:jc w:val="both"/>
            </w:pPr>
            <w:r>
              <w:rPr>
                <w:sz w:val="24"/>
                <w:color w:val="000000"/>
              </w:rPr>
              <w:t>4.2.1日常绿化养护和管理：去除枯死植株、植物补植、树木扶正、病虫害防治和监测（含马蜂窝、白蚁等有害生物防治）、浇灌排水、土壤施肥、中耕除草、地被覆盖、植物（树木、绿篱、草坪等）修剪、植物防护（防寒、旱、台、涝、高温等）、绿化地带内的栏杆、园路、桌椅、路灯、井盖和标牌、驳岸等园林设施的保洁维修、绿地保洁、垃圾收集、垃圾清运出校园、水体保洁、水体消毒、水体杂草及漂浮物清理。</w:t>
            </w:r>
          </w:p>
          <w:p>
            <w:pPr>
              <w:pStyle w:val="null3"/>
              <w:ind w:firstLine="480"/>
              <w:jc w:val="both"/>
            </w:pPr>
            <w:r>
              <w:rPr>
                <w:sz w:val="24"/>
                <w:color w:val="000000"/>
              </w:rPr>
              <w:t>4.2.2校园重点部位美化：校大门前、办公楼大厅及大门两侧带花盆的垃圾箱等植物和鲜花，按校方要求自行采购，并完成布置及养护。</w:t>
            </w:r>
          </w:p>
          <w:p>
            <w:pPr>
              <w:pStyle w:val="null3"/>
              <w:ind w:firstLine="480"/>
              <w:jc w:val="both"/>
            </w:pPr>
            <w:r>
              <w:rPr>
                <w:sz w:val="24"/>
                <w:color w:val="000000"/>
              </w:rPr>
              <w:t>4.2.3配合学校相关部门做好爱绿、护绿等环境保护相关宣传工作。</w:t>
            </w:r>
          </w:p>
          <w:p>
            <w:pPr>
              <w:pStyle w:val="null3"/>
              <w:ind w:firstLine="480"/>
              <w:jc w:val="both"/>
            </w:pPr>
            <w:r>
              <w:rPr>
                <w:sz w:val="24"/>
                <w:color w:val="000000"/>
              </w:rPr>
              <w:t>4.2.4绿化整改：苗木补栽、乔木更换、土质改造等小型绿化工程，需在资产与健康保障服务中心批准、下单后方可实施，全程接受资产与健康保障服务中心的监督。</w:t>
            </w:r>
          </w:p>
          <w:p>
            <w:pPr>
              <w:pStyle w:val="null3"/>
              <w:ind w:firstLine="480"/>
              <w:jc w:val="both"/>
            </w:pPr>
            <w:r>
              <w:rPr>
                <w:sz w:val="24"/>
                <w:color w:val="000000"/>
              </w:rPr>
              <w:t>注：（</w:t>
            </w:r>
            <w:r>
              <w:rPr>
                <w:sz w:val="24"/>
                <w:color w:val="000000"/>
              </w:rPr>
              <w:t>1）校园内各项活动需符合国家法律法规和学校各项规定和安排，物业自行承担各项作业的安全责任。应及时消除树木倾倒、枯枝掉落、马蜂蜇人、蛇虫鼠蚁伤人或传播疾病等安全隐患等，物业管辖范围内的安全事故，物业公司承担全部责任。</w:t>
            </w:r>
          </w:p>
          <w:p>
            <w:pPr>
              <w:pStyle w:val="null3"/>
              <w:ind w:firstLine="480"/>
              <w:jc w:val="both"/>
            </w:pPr>
            <w:r>
              <w:rPr>
                <w:sz w:val="24"/>
                <w:color w:val="000000"/>
              </w:rPr>
              <w:t>（</w:t>
            </w:r>
            <w:r>
              <w:rPr>
                <w:sz w:val="24"/>
                <w:color w:val="000000"/>
              </w:rPr>
              <w:t>2）物业公司负责绿化相关机具、设备、燃料、管护范围内工时等各项费用；学校专项绿化改造项目费用、大型专项活动所需花草费用。图书馆前水池内潜水泵（材料费用）由学校承担。时令鲜花、花木种子、药品、肥料由学校承担</w:t>
            </w:r>
          </w:p>
          <w:p>
            <w:pPr>
              <w:pStyle w:val="null3"/>
              <w:ind w:firstLine="480"/>
              <w:jc w:val="both"/>
            </w:pPr>
            <w:r>
              <w:rPr>
                <w:sz w:val="24"/>
                <w:color w:val="000000"/>
              </w:rPr>
              <w:t>（</w:t>
            </w:r>
            <w:r>
              <w:rPr>
                <w:sz w:val="24"/>
                <w:color w:val="000000"/>
              </w:rPr>
              <w:t>3）全年完成大乔木50株（20公分以上），小乔木600株，3000M</w:t>
            </w:r>
            <w:r>
              <w:rPr>
                <w:sz w:val="24"/>
                <w:color w:val="000000"/>
              </w:rPr>
              <w:t>²</w:t>
            </w:r>
            <w:r>
              <w:rPr>
                <w:sz w:val="24"/>
                <w:color w:val="000000"/>
              </w:rPr>
              <w:t>以内的植物移栽、补栽、补种，超过以上标准立项后方可实施，机具由学校提供。</w:t>
            </w:r>
          </w:p>
          <w:p>
            <w:pPr>
              <w:pStyle w:val="null3"/>
              <w:ind w:firstLine="480"/>
              <w:jc w:val="both"/>
            </w:pPr>
            <w:r>
              <w:rPr>
                <w:sz w:val="24"/>
                <w:color w:val="000000"/>
              </w:rPr>
              <w:t>4.3绿化养护工作方案</w:t>
            </w:r>
          </w:p>
          <w:p>
            <w:pPr>
              <w:pStyle w:val="null3"/>
              <w:ind w:firstLine="480"/>
              <w:jc w:val="both"/>
            </w:pPr>
            <w:r>
              <w:rPr>
                <w:sz w:val="24"/>
                <w:color w:val="000000"/>
              </w:rPr>
              <w:t>4.3.1养护准备工作计划</w:t>
            </w:r>
          </w:p>
          <w:p>
            <w:pPr>
              <w:pStyle w:val="null3"/>
              <w:ind w:firstLine="480"/>
              <w:jc w:val="both"/>
            </w:pPr>
            <w:r>
              <w:rPr>
                <w:sz w:val="24"/>
                <w:color w:val="000000"/>
              </w:rPr>
              <w:t>准备工作包括技术准备、物质准备、劳动组织、养护现场准备和养护场外设备。</w:t>
            </w:r>
          </w:p>
          <w:p>
            <w:pPr>
              <w:pStyle w:val="null3"/>
              <w:ind w:firstLine="480"/>
              <w:jc w:val="both"/>
            </w:pPr>
            <w:r>
              <w:rPr>
                <w:sz w:val="24"/>
                <w:color w:val="000000"/>
              </w:rPr>
              <w:t>技术准备：熟悉养护范围，对表土肥力、土层厚度、保水保肥大能力，</w:t>
            </w:r>
            <w:r>
              <w:rPr>
                <w:sz w:val="24"/>
                <w:color w:val="000000"/>
              </w:rPr>
              <w:t>pH值、不良杂质含量等情况进行调查分析。</w:t>
            </w:r>
          </w:p>
          <w:p>
            <w:pPr>
              <w:pStyle w:val="null3"/>
              <w:ind w:firstLine="480"/>
              <w:jc w:val="both"/>
            </w:pPr>
            <w:r>
              <w:rPr>
                <w:sz w:val="24"/>
                <w:color w:val="000000"/>
              </w:rPr>
              <w:t>物资材料准备：包括植物材料、机具和设备等保证养护顺利进行的物资基础的准备根据各种物资材料的需要量计划，分别落实物源，安排运输和储备，使其满足连续养护和要求。</w:t>
            </w:r>
          </w:p>
          <w:p>
            <w:pPr>
              <w:pStyle w:val="null3"/>
              <w:ind w:firstLine="480"/>
              <w:jc w:val="both"/>
            </w:pPr>
            <w:r>
              <w:rPr>
                <w:sz w:val="24"/>
                <w:color w:val="000000"/>
              </w:rPr>
              <w:t>落实、检修在养护所需机械设备，对于易耗性的和使用率较高的物件，备有充足的量。</w:t>
            </w:r>
          </w:p>
          <w:p>
            <w:pPr>
              <w:pStyle w:val="null3"/>
              <w:ind w:firstLine="480"/>
              <w:jc w:val="both"/>
            </w:pPr>
            <w:r>
              <w:rPr>
                <w:sz w:val="24"/>
                <w:color w:val="000000"/>
              </w:rPr>
              <w:t>安装、调试养护机具，按照养护机具需要量计划，组织养护机具进场，在养护前进行检查和试运转。</w:t>
            </w:r>
          </w:p>
          <w:p>
            <w:pPr>
              <w:pStyle w:val="null3"/>
              <w:ind w:firstLine="480"/>
              <w:jc w:val="both"/>
            </w:pPr>
            <w:r>
              <w:rPr>
                <w:sz w:val="24"/>
                <w:color w:val="000000"/>
              </w:rPr>
              <w:t>养护工程中所用各种材料的落实，并确保有充足的备量，对所用的材料及早进行落实。</w:t>
            </w:r>
          </w:p>
          <w:p>
            <w:pPr>
              <w:pStyle w:val="null3"/>
              <w:ind w:firstLine="480"/>
              <w:jc w:val="both"/>
            </w:pPr>
            <w:r>
              <w:rPr>
                <w:sz w:val="24"/>
                <w:color w:val="000000"/>
              </w:rPr>
              <w:t>劳动力准备：建立精干的、有丰富经验的专家、机械操作师、养护技师和养护工人等组成养护队伍。</w:t>
            </w:r>
          </w:p>
          <w:p>
            <w:pPr>
              <w:pStyle w:val="null3"/>
              <w:ind w:firstLine="480"/>
              <w:jc w:val="both"/>
            </w:pPr>
            <w:r>
              <w:rPr>
                <w:sz w:val="24"/>
                <w:color w:val="000000"/>
              </w:rPr>
              <w:t>建立健全各项管理制度，包括养护质量检查制度，养护技术档案管理制度，实物和材料的质量验收制度，技术责任制度，职工考勤考核制度，安全操作制度和机具使用保养制度。</w:t>
            </w:r>
          </w:p>
          <w:p>
            <w:pPr>
              <w:pStyle w:val="null3"/>
              <w:ind w:firstLine="480"/>
              <w:jc w:val="both"/>
            </w:pPr>
            <w:r>
              <w:rPr>
                <w:sz w:val="24"/>
                <w:color w:val="000000"/>
              </w:rPr>
              <w:t>4.3.2养护组织措施</w:t>
            </w:r>
          </w:p>
          <w:p>
            <w:pPr>
              <w:pStyle w:val="null3"/>
              <w:ind w:firstLine="480"/>
              <w:jc w:val="both"/>
            </w:pPr>
            <w:r>
              <w:rPr>
                <w:sz w:val="24"/>
                <w:color w:val="000000"/>
              </w:rPr>
              <w:t>制定切合实际的每月养护方案。学校树种基本涵盖了许多绿化树木品种，种类非常丰富，为保障校园绿化水平，制定</w:t>
            </w:r>
            <w:r>
              <w:rPr>
                <w:sz w:val="24"/>
                <w:color w:val="000000"/>
              </w:rPr>
              <w:t>1-12月常规的养护方案。</w:t>
            </w:r>
          </w:p>
          <w:p>
            <w:pPr>
              <w:pStyle w:val="null3"/>
              <w:ind w:firstLine="480"/>
              <w:jc w:val="both"/>
            </w:pPr>
            <w:r>
              <w:rPr>
                <w:sz w:val="24"/>
                <w:color w:val="000000"/>
              </w:rPr>
              <w:t>4.3.2.1冬季阶段</w:t>
            </w:r>
          </w:p>
          <w:p>
            <w:pPr>
              <w:pStyle w:val="null3"/>
              <w:ind w:firstLine="480"/>
              <w:jc w:val="both"/>
            </w:pPr>
            <w:r>
              <w:rPr>
                <w:sz w:val="24"/>
                <w:color w:val="000000"/>
              </w:rPr>
              <w:t>十二月、一月、二月树木休眠期主要养护、管理工作。</w:t>
            </w:r>
          </w:p>
          <w:p>
            <w:pPr>
              <w:pStyle w:val="null3"/>
              <w:ind w:firstLine="480"/>
              <w:jc w:val="both"/>
            </w:pPr>
            <w:r>
              <w:rPr>
                <w:sz w:val="24"/>
                <w:color w:val="000000"/>
              </w:rPr>
              <w:t>（</w:t>
            </w:r>
            <w:r>
              <w:rPr>
                <w:sz w:val="24"/>
                <w:color w:val="000000"/>
              </w:rPr>
              <w:t>1）整形修剪：落叶乔灌木在发芽前进行一次整形修剪。（不宜冬剪树种除外）</w:t>
            </w:r>
          </w:p>
          <w:p>
            <w:pPr>
              <w:pStyle w:val="null3"/>
              <w:ind w:firstLine="480"/>
              <w:jc w:val="both"/>
            </w:pPr>
            <w:r>
              <w:rPr>
                <w:sz w:val="24"/>
                <w:color w:val="000000"/>
              </w:rPr>
              <w:t>（</w:t>
            </w:r>
            <w:r>
              <w:rPr>
                <w:sz w:val="24"/>
                <w:color w:val="000000"/>
              </w:rPr>
              <w:t>2）防治病虫害。</w:t>
            </w:r>
          </w:p>
          <w:p>
            <w:pPr>
              <w:pStyle w:val="null3"/>
              <w:ind w:firstLine="480"/>
              <w:jc w:val="both"/>
            </w:pPr>
            <w:r>
              <w:rPr>
                <w:sz w:val="24"/>
                <w:color w:val="000000"/>
              </w:rPr>
              <w:t>（</w:t>
            </w:r>
            <w:r>
              <w:rPr>
                <w:sz w:val="24"/>
                <w:color w:val="000000"/>
              </w:rPr>
              <w:t>3）巡查维护：巡查执法人员加强巡查维护，依法处理各种有损绿化美化的行为，并宣传教育＂爱护树木人人有责＂。</w:t>
            </w:r>
          </w:p>
          <w:p>
            <w:pPr>
              <w:pStyle w:val="null3"/>
              <w:ind w:firstLine="480"/>
              <w:jc w:val="both"/>
            </w:pPr>
            <w:r>
              <w:rPr>
                <w:sz w:val="24"/>
                <w:color w:val="000000"/>
              </w:rPr>
              <w:t>（</w:t>
            </w:r>
            <w:r>
              <w:rPr>
                <w:sz w:val="24"/>
                <w:color w:val="000000"/>
              </w:rPr>
              <w:t>4）检修各种园林机械，专用车辆和工具，保养完备。</w:t>
            </w:r>
          </w:p>
          <w:p>
            <w:pPr>
              <w:pStyle w:val="null3"/>
              <w:ind w:firstLine="480"/>
              <w:jc w:val="both"/>
            </w:pPr>
            <w:r>
              <w:rPr>
                <w:sz w:val="24"/>
                <w:color w:val="000000"/>
              </w:rPr>
              <w:t>4.3.2.2春季阶段</w:t>
            </w:r>
          </w:p>
          <w:p>
            <w:pPr>
              <w:pStyle w:val="null3"/>
              <w:ind w:firstLine="480"/>
              <w:jc w:val="both"/>
            </w:pPr>
            <w:r>
              <w:rPr>
                <w:sz w:val="24"/>
                <w:color w:val="000000"/>
              </w:rPr>
              <w:t>三月、四月</w:t>
            </w:r>
            <w:r>
              <w:rPr>
                <w:sz w:val="24"/>
                <w:color w:val="000000"/>
              </w:rPr>
              <w:t>,气温、地温逐渐升高，各种树木陆续发芽，展叶，开始生长，主要养护管理工作。</w:t>
            </w:r>
          </w:p>
          <w:p>
            <w:pPr>
              <w:pStyle w:val="null3"/>
              <w:ind w:firstLine="480"/>
              <w:jc w:val="both"/>
            </w:pPr>
            <w:r>
              <w:rPr>
                <w:sz w:val="24"/>
                <w:color w:val="000000"/>
              </w:rPr>
              <w:t>（</w:t>
            </w:r>
            <w:r>
              <w:rPr>
                <w:sz w:val="24"/>
                <w:color w:val="000000"/>
              </w:rPr>
              <w:t>1）修整树木围堰，进行灌溉工作，满足树木生长需要。</w:t>
            </w:r>
          </w:p>
          <w:p>
            <w:pPr>
              <w:pStyle w:val="null3"/>
              <w:ind w:firstLine="480"/>
              <w:jc w:val="both"/>
            </w:pPr>
            <w:r>
              <w:rPr>
                <w:sz w:val="24"/>
                <w:color w:val="000000"/>
              </w:rPr>
              <w:t>（</w:t>
            </w:r>
            <w:r>
              <w:rPr>
                <w:sz w:val="24"/>
                <w:color w:val="000000"/>
              </w:rPr>
              <w:t>2）施肥：在树木发芽前结合灌溉，施入有机肥料，改善土壤肥力。</w:t>
            </w:r>
          </w:p>
          <w:p>
            <w:pPr>
              <w:pStyle w:val="null3"/>
              <w:ind w:firstLine="480"/>
              <w:jc w:val="both"/>
            </w:pPr>
            <w:r>
              <w:rPr>
                <w:sz w:val="24"/>
                <w:color w:val="000000"/>
              </w:rPr>
              <w:t>（</w:t>
            </w:r>
            <w:r>
              <w:rPr>
                <w:sz w:val="24"/>
                <w:color w:val="000000"/>
              </w:rPr>
              <w:t>3）病虫防治：（详见防治病虫技术规程）。</w:t>
            </w:r>
          </w:p>
          <w:p>
            <w:pPr>
              <w:pStyle w:val="null3"/>
              <w:ind w:firstLine="480"/>
              <w:jc w:val="both"/>
            </w:pPr>
            <w:r>
              <w:rPr>
                <w:sz w:val="24"/>
                <w:color w:val="000000"/>
              </w:rPr>
              <w:t>（</w:t>
            </w:r>
            <w:r>
              <w:rPr>
                <w:sz w:val="24"/>
                <w:color w:val="000000"/>
              </w:rPr>
              <w:t>4）修剪：在冬季修剪基础上，进行剥芽去蘖。</w:t>
            </w:r>
          </w:p>
          <w:p>
            <w:pPr>
              <w:pStyle w:val="null3"/>
              <w:ind w:firstLine="480"/>
              <w:jc w:val="both"/>
            </w:pPr>
            <w:r>
              <w:rPr>
                <w:sz w:val="24"/>
                <w:color w:val="000000"/>
              </w:rPr>
              <w:t>（</w:t>
            </w:r>
            <w:r>
              <w:rPr>
                <w:sz w:val="24"/>
                <w:color w:val="000000"/>
              </w:rPr>
              <w:t>5）拆除防寒物。补植缺株。维护巡查。</w:t>
            </w:r>
          </w:p>
          <w:p>
            <w:pPr>
              <w:pStyle w:val="null3"/>
              <w:ind w:firstLine="480"/>
              <w:jc w:val="both"/>
            </w:pPr>
            <w:r>
              <w:rPr>
                <w:sz w:val="24"/>
                <w:color w:val="000000"/>
              </w:rPr>
              <w:t>4.3.2.3初夏阶段</w:t>
            </w:r>
          </w:p>
          <w:p>
            <w:pPr>
              <w:pStyle w:val="null3"/>
              <w:ind w:firstLine="480"/>
              <w:jc w:val="both"/>
            </w:pPr>
            <w:r>
              <w:rPr>
                <w:sz w:val="24"/>
                <w:color w:val="000000"/>
              </w:rPr>
              <w:t>五月、六月，气温高、湿度小，树木生长旺季，主要养护管理工作：</w:t>
            </w:r>
          </w:p>
          <w:p>
            <w:pPr>
              <w:pStyle w:val="null3"/>
              <w:ind w:firstLine="480"/>
              <w:jc w:val="both"/>
            </w:pPr>
            <w:r>
              <w:rPr>
                <w:sz w:val="24"/>
                <w:color w:val="000000"/>
              </w:rPr>
              <w:t>（</w:t>
            </w:r>
            <w:r>
              <w:rPr>
                <w:sz w:val="24"/>
                <w:color w:val="000000"/>
              </w:rPr>
              <w:t>1）灌溉：树木抽枝展叶开花，需要大量补足水分。</w:t>
            </w:r>
          </w:p>
          <w:p>
            <w:pPr>
              <w:pStyle w:val="null3"/>
              <w:ind w:firstLine="480"/>
              <w:jc w:val="both"/>
            </w:pPr>
            <w:r>
              <w:rPr>
                <w:sz w:val="24"/>
                <w:color w:val="000000"/>
              </w:rPr>
              <w:t>（</w:t>
            </w:r>
            <w:r>
              <w:rPr>
                <w:sz w:val="24"/>
                <w:color w:val="000000"/>
              </w:rPr>
              <w:t>2）防治病虫。</w:t>
            </w:r>
          </w:p>
          <w:p>
            <w:pPr>
              <w:pStyle w:val="null3"/>
              <w:ind w:firstLine="480"/>
              <w:jc w:val="both"/>
            </w:pPr>
            <w:r>
              <w:rPr>
                <w:sz w:val="24"/>
                <w:color w:val="000000"/>
              </w:rPr>
              <w:t>（</w:t>
            </w:r>
            <w:r>
              <w:rPr>
                <w:sz w:val="24"/>
                <w:color w:val="000000"/>
              </w:rPr>
              <w:t>3）追肥；以速效肥料为主，可采用根灌或叶面喷施，注意掌握用量准确。</w:t>
            </w:r>
          </w:p>
          <w:p>
            <w:pPr>
              <w:pStyle w:val="null3"/>
              <w:ind w:firstLine="480"/>
              <w:jc w:val="both"/>
            </w:pPr>
            <w:r>
              <w:rPr>
                <w:sz w:val="24"/>
                <w:color w:val="000000"/>
              </w:rPr>
              <w:t>（</w:t>
            </w:r>
            <w:r>
              <w:rPr>
                <w:sz w:val="24"/>
                <w:color w:val="000000"/>
              </w:rPr>
              <w:t>4）修剪：对灌木进行花后修剪，并对乔灌木进行剥芽，去除干蘖及根蘖。</w:t>
            </w:r>
          </w:p>
          <w:p>
            <w:pPr>
              <w:pStyle w:val="null3"/>
              <w:ind w:firstLine="480"/>
              <w:jc w:val="both"/>
            </w:pPr>
            <w:r>
              <w:rPr>
                <w:sz w:val="24"/>
                <w:color w:val="000000"/>
              </w:rPr>
              <w:t>（</w:t>
            </w:r>
            <w:r>
              <w:rPr>
                <w:sz w:val="24"/>
                <w:color w:val="000000"/>
              </w:rPr>
              <w:t>5）除草：在绿地和树堰内，及时除去杂草，防止雨季出现草荒。</w:t>
            </w:r>
          </w:p>
          <w:p>
            <w:pPr>
              <w:pStyle w:val="null3"/>
              <w:ind w:firstLine="480"/>
              <w:jc w:val="both"/>
            </w:pPr>
            <w:r>
              <w:rPr>
                <w:sz w:val="24"/>
                <w:color w:val="000000"/>
              </w:rPr>
              <w:t>（</w:t>
            </w:r>
            <w:r>
              <w:rPr>
                <w:sz w:val="24"/>
                <w:color w:val="000000"/>
              </w:rPr>
              <w:t>6）维护巡查。</w:t>
            </w:r>
          </w:p>
          <w:p>
            <w:pPr>
              <w:pStyle w:val="null3"/>
              <w:ind w:firstLine="480"/>
              <w:jc w:val="both"/>
            </w:pPr>
            <w:r>
              <w:rPr>
                <w:sz w:val="24"/>
                <w:color w:val="000000"/>
              </w:rPr>
              <w:t>4.3.2.4盛夏阶段</w:t>
            </w:r>
          </w:p>
          <w:p>
            <w:pPr>
              <w:pStyle w:val="null3"/>
              <w:ind w:firstLine="480"/>
              <w:jc w:val="both"/>
            </w:pPr>
            <w:r>
              <w:rPr>
                <w:sz w:val="24"/>
                <w:color w:val="000000"/>
              </w:rPr>
              <w:t>七、八、九月高温多雨，树木生长由旺盛逐渐变缓，主要养护工作：</w:t>
            </w:r>
          </w:p>
          <w:p>
            <w:pPr>
              <w:pStyle w:val="null3"/>
              <w:ind w:firstLine="480"/>
              <w:jc w:val="both"/>
            </w:pPr>
            <w:r>
              <w:rPr>
                <w:sz w:val="24"/>
                <w:color w:val="000000"/>
              </w:rPr>
              <w:t>（</w:t>
            </w:r>
            <w:r>
              <w:rPr>
                <w:sz w:val="24"/>
                <w:color w:val="000000"/>
              </w:rPr>
              <w:t>1）病虫防治。</w:t>
            </w:r>
          </w:p>
          <w:p>
            <w:pPr>
              <w:pStyle w:val="null3"/>
              <w:ind w:firstLine="480"/>
              <w:jc w:val="both"/>
            </w:pPr>
            <w:r>
              <w:rPr>
                <w:sz w:val="24"/>
                <w:color w:val="000000"/>
              </w:rPr>
              <w:t>（</w:t>
            </w:r>
            <w:r>
              <w:rPr>
                <w:sz w:val="24"/>
                <w:color w:val="000000"/>
              </w:rPr>
              <w:t>2）中耕除草。</w:t>
            </w:r>
          </w:p>
          <w:p>
            <w:pPr>
              <w:pStyle w:val="null3"/>
              <w:ind w:firstLine="480"/>
              <w:jc w:val="both"/>
            </w:pPr>
            <w:r>
              <w:rPr>
                <w:sz w:val="24"/>
                <w:color w:val="000000"/>
              </w:rPr>
              <w:t>（</w:t>
            </w:r>
            <w:r>
              <w:rPr>
                <w:sz w:val="24"/>
                <w:color w:val="000000"/>
              </w:rPr>
              <w:t>3）汛期排水防涝：组织防汛抢险队，对地势低洼和易涝树种在汛期前做好排涝准备工作。</w:t>
            </w:r>
          </w:p>
          <w:p>
            <w:pPr>
              <w:pStyle w:val="null3"/>
              <w:ind w:firstLine="480"/>
              <w:jc w:val="both"/>
            </w:pPr>
            <w:r>
              <w:rPr>
                <w:sz w:val="24"/>
                <w:color w:val="000000"/>
              </w:rPr>
              <w:t>（</w:t>
            </w:r>
            <w:r>
              <w:rPr>
                <w:sz w:val="24"/>
                <w:color w:val="000000"/>
              </w:rPr>
              <w:t>4）修剪：对树冠大、根系浅的树种采取疏、截结合方法修剪，增强抗风力，配合架空线等进行修剪和绿篱整形修剪。</w:t>
            </w:r>
          </w:p>
          <w:p>
            <w:pPr>
              <w:pStyle w:val="null3"/>
              <w:ind w:firstLine="480"/>
              <w:jc w:val="both"/>
            </w:pPr>
            <w:r>
              <w:rPr>
                <w:sz w:val="24"/>
                <w:color w:val="000000"/>
              </w:rPr>
              <w:t>（</w:t>
            </w:r>
            <w:r>
              <w:rPr>
                <w:sz w:val="24"/>
                <w:color w:val="000000"/>
              </w:rPr>
              <w:t>5）扶直：支撑扶正倾斜树木并进行支撑。</w:t>
            </w:r>
          </w:p>
          <w:p>
            <w:pPr>
              <w:pStyle w:val="null3"/>
              <w:ind w:firstLine="480"/>
              <w:jc w:val="both"/>
            </w:pPr>
            <w:r>
              <w:rPr>
                <w:sz w:val="24"/>
                <w:color w:val="000000"/>
              </w:rPr>
              <w:t>（</w:t>
            </w:r>
            <w:r>
              <w:rPr>
                <w:sz w:val="24"/>
                <w:color w:val="000000"/>
              </w:rPr>
              <w:t>6）维护巡查。</w:t>
            </w:r>
          </w:p>
          <w:p>
            <w:pPr>
              <w:pStyle w:val="null3"/>
              <w:ind w:firstLine="480"/>
              <w:jc w:val="both"/>
            </w:pPr>
            <w:r>
              <w:rPr>
                <w:sz w:val="24"/>
                <w:color w:val="000000"/>
              </w:rPr>
              <w:t>4.3.2.5秋季阶段</w:t>
            </w:r>
          </w:p>
          <w:p>
            <w:pPr>
              <w:pStyle w:val="null3"/>
              <w:ind w:firstLine="480"/>
              <w:jc w:val="both"/>
            </w:pPr>
            <w:r>
              <w:rPr>
                <w:sz w:val="24"/>
                <w:color w:val="000000"/>
              </w:rPr>
              <w:t>十月、十一月气温逐渐降低，树木将休眠越冬。</w:t>
            </w:r>
          </w:p>
          <w:p>
            <w:pPr>
              <w:pStyle w:val="null3"/>
              <w:ind w:firstLine="480"/>
              <w:jc w:val="both"/>
            </w:pPr>
            <w:r>
              <w:rPr>
                <w:sz w:val="24"/>
                <w:color w:val="000000"/>
              </w:rPr>
              <w:t>（</w:t>
            </w:r>
            <w:r>
              <w:rPr>
                <w:sz w:val="24"/>
                <w:color w:val="000000"/>
              </w:rPr>
              <w:t>1）防寒：对不耐寒的树种分别采取不同防寒措施，确保树木安全越冬。</w:t>
            </w:r>
          </w:p>
          <w:p>
            <w:pPr>
              <w:pStyle w:val="null3"/>
              <w:ind w:firstLine="480"/>
              <w:jc w:val="both"/>
            </w:pPr>
            <w:r>
              <w:rPr>
                <w:sz w:val="24"/>
                <w:color w:val="000000"/>
              </w:rPr>
              <w:t>（</w:t>
            </w:r>
            <w:r>
              <w:rPr>
                <w:sz w:val="24"/>
                <w:color w:val="000000"/>
              </w:rPr>
              <w:t>2）施底肥：珍贵树种，古树名木复壮或重点地块在树木休眠后施入有机肥料。</w:t>
            </w:r>
          </w:p>
          <w:p>
            <w:pPr>
              <w:pStyle w:val="null3"/>
              <w:ind w:firstLine="480"/>
              <w:jc w:val="both"/>
            </w:pPr>
            <w:r>
              <w:rPr>
                <w:sz w:val="24"/>
                <w:color w:val="000000"/>
              </w:rPr>
              <w:t>（</w:t>
            </w:r>
            <w:r>
              <w:rPr>
                <w:sz w:val="24"/>
                <w:color w:val="000000"/>
              </w:rPr>
              <w:t>3）病虫防治。</w:t>
            </w:r>
          </w:p>
          <w:p>
            <w:pPr>
              <w:pStyle w:val="null3"/>
              <w:ind w:firstLine="480"/>
              <w:jc w:val="both"/>
            </w:pPr>
            <w:r>
              <w:rPr>
                <w:sz w:val="24"/>
                <w:color w:val="000000"/>
              </w:rPr>
              <w:t>（</w:t>
            </w:r>
            <w:r>
              <w:rPr>
                <w:sz w:val="24"/>
                <w:color w:val="000000"/>
              </w:rPr>
              <w:t>4）补植缺株：以耐寒树种为主。</w:t>
            </w:r>
          </w:p>
          <w:p>
            <w:pPr>
              <w:pStyle w:val="null3"/>
              <w:ind w:firstLine="480"/>
              <w:jc w:val="both"/>
            </w:pPr>
            <w:r>
              <w:rPr>
                <w:sz w:val="24"/>
                <w:color w:val="000000"/>
              </w:rPr>
              <w:t>（</w:t>
            </w:r>
            <w:r>
              <w:rPr>
                <w:sz w:val="24"/>
                <w:color w:val="000000"/>
              </w:rPr>
              <w:t>5）维护巡查。</w:t>
            </w:r>
          </w:p>
          <w:p>
            <w:pPr>
              <w:pStyle w:val="null3"/>
              <w:ind w:firstLine="480"/>
              <w:jc w:val="both"/>
            </w:pPr>
            <w:r>
              <w:rPr>
                <w:sz w:val="24"/>
                <w:color w:val="000000"/>
              </w:rPr>
              <w:t>（</w:t>
            </w:r>
            <w:r>
              <w:rPr>
                <w:sz w:val="24"/>
                <w:color w:val="000000"/>
              </w:rPr>
              <w:t>6）清理枯枝树叶干草，做好防火</w:t>
            </w:r>
          </w:p>
          <w:p>
            <w:pPr>
              <w:pStyle w:val="null3"/>
              <w:ind w:firstLine="480"/>
              <w:jc w:val="both"/>
            </w:pPr>
            <w:r>
              <w:rPr>
                <w:sz w:val="24"/>
                <w:color w:val="000000"/>
              </w:rPr>
              <w:t>4.3.3养护管理的内容和要求</w:t>
            </w:r>
          </w:p>
          <w:p>
            <w:pPr>
              <w:pStyle w:val="null3"/>
              <w:ind w:firstLine="480"/>
              <w:jc w:val="both"/>
            </w:pPr>
            <w:r>
              <w:rPr>
                <w:sz w:val="24"/>
                <w:color w:val="000000"/>
              </w:rPr>
              <w:t>养护工作内容包括：浇水、排水、除草、中耕、施肥、修剪整形、病虫害防治、防风防寒、绿地保洁等。</w:t>
            </w:r>
          </w:p>
          <w:p>
            <w:pPr>
              <w:pStyle w:val="null3"/>
              <w:ind w:firstLine="480"/>
              <w:jc w:val="both"/>
            </w:pPr>
            <w:r>
              <w:rPr>
                <w:sz w:val="24"/>
                <w:color w:val="000000"/>
              </w:rPr>
              <w:t>管理养护上主要做到以下几点：</w:t>
            </w:r>
          </w:p>
          <w:p>
            <w:pPr>
              <w:pStyle w:val="null3"/>
              <w:ind w:firstLine="480"/>
              <w:jc w:val="both"/>
            </w:pPr>
            <w:r>
              <w:rPr>
                <w:sz w:val="24"/>
                <w:color w:val="000000"/>
              </w:rPr>
              <w:t>（</w:t>
            </w:r>
            <w:r>
              <w:rPr>
                <w:sz w:val="24"/>
                <w:color w:val="000000"/>
              </w:rPr>
              <w:t>1）在养护期间，保持苗木、草坪生长旺盛，成活率95%，无大规模病虫害发生。</w:t>
            </w:r>
          </w:p>
          <w:p>
            <w:pPr>
              <w:pStyle w:val="null3"/>
              <w:ind w:firstLine="480"/>
              <w:jc w:val="both"/>
            </w:pPr>
            <w:r>
              <w:rPr>
                <w:sz w:val="24"/>
                <w:color w:val="000000"/>
              </w:rPr>
              <w:t>（</w:t>
            </w:r>
            <w:r>
              <w:rPr>
                <w:sz w:val="24"/>
                <w:color w:val="000000"/>
              </w:rPr>
              <w:t>2）保持绿地内无明显杂草，绿篱修剪整齐，草坪长度控制在10CM以下。</w:t>
            </w:r>
          </w:p>
          <w:p>
            <w:pPr>
              <w:pStyle w:val="null3"/>
              <w:ind w:firstLine="480"/>
              <w:jc w:val="both"/>
            </w:pPr>
            <w:r>
              <w:rPr>
                <w:sz w:val="24"/>
                <w:color w:val="000000"/>
              </w:rPr>
              <w:t>（</w:t>
            </w:r>
            <w:r>
              <w:rPr>
                <w:sz w:val="24"/>
                <w:color w:val="000000"/>
              </w:rPr>
              <w:t>3）色块植物保持块面整齐,乔木无风倒现象。</w:t>
            </w:r>
          </w:p>
          <w:p>
            <w:pPr>
              <w:pStyle w:val="null3"/>
              <w:ind w:firstLine="480"/>
              <w:jc w:val="both"/>
            </w:pPr>
            <w:r>
              <w:rPr>
                <w:sz w:val="24"/>
                <w:color w:val="000000"/>
              </w:rPr>
              <w:t>（</w:t>
            </w:r>
            <w:r>
              <w:rPr>
                <w:sz w:val="24"/>
                <w:color w:val="000000"/>
              </w:rPr>
              <w:t>4）保持绿地内清洁卫生，发现垃圾及时清除。</w:t>
            </w:r>
          </w:p>
          <w:p>
            <w:pPr>
              <w:pStyle w:val="null3"/>
              <w:ind w:firstLine="480"/>
              <w:jc w:val="both"/>
            </w:pPr>
            <w:r>
              <w:rPr>
                <w:sz w:val="24"/>
                <w:color w:val="000000"/>
              </w:rPr>
              <w:t>4.3.4养护标准</w:t>
            </w:r>
          </w:p>
          <w:p>
            <w:pPr>
              <w:pStyle w:val="null3"/>
              <w:ind w:firstLine="480"/>
              <w:jc w:val="both"/>
            </w:pPr>
            <w:r>
              <w:rPr>
                <w:sz w:val="24"/>
                <w:color w:val="000000"/>
              </w:rPr>
              <w:t>4.3.4.1根据学校目前绿化状况，对校园分片区分级别进行养护。</w:t>
            </w:r>
          </w:p>
          <w:p>
            <w:pPr>
              <w:pStyle w:val="null3"/>
              <w:ind w:firstLine="480"/>
              <w:jc w:val="both"/>
            </w:pPr>
            <w:r>
              <w:rPr>
                <w:sz w:val="24"/>
                <w:color w:val="000000"/>
              </w:rPr>
              <w:t>4.3.4.2一级养护范围：主干道、景观区、环湖健身步道、桃花山、楼宇周边、所有水体及人员活动密集区域；</w:t>
            </w:r>
          </w:p>
          <w:p>
            <w:pPr>
              <w:pStyle w:val="null3"/>
              <w:ind w:firstLine="480"/>
              <w:jc w:val="both"/>
            </w:pPr>
            <w:r>
              <w:rPr>
                <w:sz w:val="24"/>
                <w:color w:val="000000"/>
              </w:rPr>
              <w:t>4.3.4.3二级养护范围：山体、隐蔽区域。</w:t>
            </w:r>
          </w:p>
          <w:p>
            <w:pPr>
              <w:pStyle w:val="null3"/>
              <w:ind w:firstLine="480"/>
              <w:jc w:val="both"/>
            </w:pPr>
            <w:r>
              <w:rPr>
                <w:sz w:val="24"/>
                <w:color w:val="000000"/>
              </w:rPr>
              <w:t>1.一级养护质量标准</w:t>
            </w:r>
          </w:p>
          <w:tbl>
            <w:tblPr>
              <w:tblBorders>
                <w:top w:val="none" w:color="000000" w:sz="4"/>
                <w:left w:val="none" w:color="000000" w:sz="4"/>
                <w:bottom w:val="none" w:color="000000" w:sz="4"/>
                <w:right w:val="none" w:color="000000" w:sz="4"/>
                <w:insideH w:val="none"/>
                <w:insideV w:val="none"/>
              </w:tblBorders>
            </w:tblPr>
            <w:tblGrid>
              <w:gridCol w:w="446"/>
              <w:gridCol w:w="705"/>
              <w:gridCol w:w="4027"/>
              <w:gridCol w:w="420"/>
            </w:tblGrid>
            <w:tr>
              <w:tc>
                <w:tcPr>
                  <w:tcW w:type="dxa" w:w="44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序号</w:t>
                  </w:r>
                </w:p>
              </w:tc>
              <w:tc>
                <w:tcPr>
                  <w:tcW w:type="dxa" w:w="70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项</w:t>
                  </w:r>
                  <w:r>
                    <w:rPr>
                      <w:sz w:val="24"/>
                      <w:color w:val="000000"/>
                    </w:rPr>
                    <w:t xml:space="preserve">  </w:t>
                  </w:r>
                  <w:r>
                    <w:rPr>
                      <w:sz w:val="24"/>
                      <w:color w:val="000000"/>
                    </w:rPr>
                    <w:t>目</w:t>
                  </w:r>
                </w:p>
              </w:tc>
              <w:tc>
                <w:tcPr>
                  <w:tcW w:type="dxa" w:w="402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sz w:val="24"/>
                      <w:color w:val="000000"/>
                    </w:rPr>
                    <w:t>养护质量要求</w:t>
                  </w:r>
                </w:p>
              </w:tc>
              <w:tc>
                <w:tcPr>
                  <w:tcW w:type="dxa" w:w="420"/>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备注</w:t>
                  </w:r>
                </w:p>
              </w:tc>
            </w:tr>
            <w:tr>
              <w:tc>
                <w:tcPr>
                  <w:tcW w:type="dxa" w:w="4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w:t>
                  </w:r>
                </w:p>
              </w:tc>
              <w:tc>
                <w:tcPr>
                  <w:tcW w:type="dxa" w:w="70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总体状况</w:t>
                  </w:r>
                </w:p>
              </w:tc>
              <w:tc>
                <w:tcPr>
                  <w:tcW w:type="dxa" w:w="40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绿化充分，植物配置合理，达到黄土不露天；绿化生产垃圾随产随清；栏杆、园路、桌椅、井盖和牌饰等园林设施完整，及时做到维护和油饰；无明显的人为损坏</w:t>
                  </w:r>
                  <w:r>
                    <w:rPr>
                      <w:sz w:val="24"/>
                      <w:color w:val="000000"/>
                    </w:rPr>
                    <w:t>,绿地、草坪内无堆物堆料、搭棚或侵占，草坪覆盖率基本达到100％。</w:t>
                  </w:r>
                </w:p>
              </w:tc>
              <w:tc>
                <w:tcPr>
                  <w:tcW w:type="dxa" w:w="42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w:t>
                  </w:r>
                </w:p>
              </w:tc>
              <w:tc>
                <w:tcPr>
                  <w:tcW w:type="dxa" w:w="70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植物长势</w:t>
                  </w:r>
                </w:p>
              </w:tc>
              <w:tc>
                <w:tcPr>
                  <w:tcW w:type="dxa" w:w="40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1.叶子健壮.2.枝、干完整美观健壮.3.维护措施好.4.行道树无缺5.行道树和绿地内无死树.6.基本无枯枝败叶。</w:t>
                  </w:r>
                </w:p>
              </w:tc>
              <w:tc>
                <w:tcPr>
                  <w:tcW w:type="dxa" w:w="42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3</w:t>
                  </w:r>
                </w:p>
              </w:tc>
              <w:tc>
                <w:tcPr>
                  <w:tcW w:type="dxa" w:w="70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枝</w:t>
                  </w:r>
                  <w:r>
                    <w:rPr>
                      <w:sz w:val="24"/>
                      <w:color w:val="000000"/>
                    </w:rPr>
                    <w:t xml:space="preserve">  </w:t>
                  </w:r>
                  <w:r>
                    <w:rPr>
                      <w:sz w:val="24"/>
                      <w:color w:val="000000"/>
                    </w:rPr>
                    <w:t>干</w:t>
                  </w:r>
                </w:p>
                <w:p>
                  <w:pPr>
                    <w:pStyle w:val="null3"/>
                    <w:jc w:val="center"/>
                  </w:pPr>
                </w:p>
              </w:tc>
              <w:tc>
                <w:tcPr>
                  <w:tcW w:type="dxa" w:w="40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健壮，无明显枯枝、死杈，枝条粗壮。树冠完整：分支点合适，主侧枝分布均称和数量适宜、内膛不乱、通风透光。无明显虫害。</w:t>
                  </w:r>
                </w:p>
              </w:tc>
              <w:tc>
                <w:tcPr>
                  <w:tcW w:type="dxa" w:w="42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4</w:t>
                  </w:r>
                </w:p>
              </w:tc>
              <w:tc>
                <w:tcPr>
                  <w:tcW w:type="dxa" w:w="70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叶</w:t>
                  </w:r>
                  <w:r>
                    <w:rPr>
                      <w:sz w:val="24"/>
                      <w:color w:val="000000"/>
                    </w:rPr>
                    <w:t xml:space="preserve">  </w:t>
                  </w:r>
                  <w:r>
                    <w:rPr>
                      <w:sz w:val="24"/>
                      <w:color w:val="000000"/>
                    </w:rPr>
                    <w:t>子</w:t>
                  </w:r>
                </w:p>
              </w:tc>
              <w:tc>
                <w:tcPr>
                  <w:tcW w:type="dxa" w:w="40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叶子健壮，叶色正常，叶大而肥厚、在正常的条件下不黄叶，不焦叶、不卷叶，叶上无虫网。被啃咬的叶片最严重的每株在</w:t>
                  </w:r>
                  <w:r>
                    <w:rPr>
                      <w:sz w:val="24"/>
                      <w:color w:val="000000"/>
                    </w:rPr>
                    <w:t>5％以下(包括5％).</w:t>
                  </w:r>
                </w:p>
              </w:tc>
              <w:tc>
                <w:tcPr>
                  <w:tcW w:type="dxa" w:w="42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5</w:t>
                  </w:r>
                </w:p>
              </w:tc>
              <w:tc>
                <w:tcPr>
                  <w:tcW w:type="dxa" w:w="70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乔</w:t>
                  </w:r>
                  <w:r>
                    <w:rPr>
                      <w:sz w:val="24"/>
                      <w:color w:val="000000"/>
                    </w:rPr>
                    <w:t xml:space="preserve">  </w:t>
                  </w:r>
                  <w:r>
                    <w:rPr>
                      <w:sz w:val="24"/>
                      <w:color w:val="000000"/>
                    </w:rPr>
                    <w:t>木</w:t>
                  </w:r>
                </w:p>
              </w:tc>
              <w:tc>
                <w:tcPr>
                  <w:tcW w:type="dxa" w:w="40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树冠完整美观，分支点合适，基本无枯枝败叶；孤植乔木应形态突出，树形完美，古树、大树、名树和珍稀树应有档案和养护技术措施</w:t>
                  </w:r>
                </w:p>
                <w:p>
                  <w:pPr>
                    <w:pStyle w:val="null3"/>
                    <w:jc w:val="left"/>
                  </w:pPr>
                  <w:r>
                    <w:rPr>
                      <w:sz w:val="24"/>
                      <w:color w:val="000000"/>
                    </w:rPr>
                    <w:t>乔木每年施有机肥一次，采用穴施、及喷洒、水肥等，及时防治病虫害，保持树木自然生长状态，及时剪除黄枝、病虫枝、荫蔽徒长枝及阻碍车辆通行的下垂枝及时清理干净修剪物。每周清除树根周围杂草一次，确保无杂草。无病虫害，正常死亡率控制在</w:t>
                  </w:r>
                  <w:r>
                    <w:rPr>
                      <w:sz w:val="24"/>
                      <w:color w:val="000000"/>
                    </w:rPr>
                    <w:t>3‰以内。</w:t>
                  </w:r>
                </w:p>
              </w:tc>
              <w:tc>
                <w:tcPr>
                  <w:tcW w:type="dxa" w:w="42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w:t>
                  </w:r>
                </w:p>
              </w:tc>
              <w:tc>
                <w:tcPr>
                  <w:tcW w:type="dxa" w:w="70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灌</w:t>
                  </w:r>
                  <w:r>
                    <w:rPr>
                      <w:sz w:val="24"/>
                      <w:color w:val="000000"/>
                    </w:rPr>
                    <w:t xml:space="preserve">  </w:t>
                  </w:r>
                  <w:r>
                    <w:rPr>
                      <w:sz w:val="24"/>
                      <w:color w:val="000000"/>
                    </w:rPr>
                    <w:t>木</w:t>
                  </w:r>
                </w:p>
                <w:p>
                  <w:pPr>
                    <w:pStyle w:val="null3"/>
                    <w:jc w:val="both"/>
                  </w:pPr>
                </w:p>
              </w:tc>
              <w:tc>
                <w:tcPr>
                  <w:tcW w:type="dxa" w:w="40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冠木完整，枝叶茂密，生长健壮，叶色正常，叶大而肥厚；花灌木株型丰满，正常开花，着花率高，开花繁茂，花色艳丽；色块灌木丰满，无明显残缺株，色块分明，成次突出，线条清晰流畅。在正常的条件下不黄叶，不焦叶，叶上无虫网，被啃咬的叶片最严重的每株在</w:t>
                  </w:r>
                  <w:r>
                    <w:rPr>
                      <w:sz w:val="24"/>
                      <w:color w:val="000000"/>
                    </w:rPr>
                    <w:t>5%以内。正常死亡率控制在3％以内。</w:t>
                  </w:r>
                </w:p>
              </w:tc>
              <w:tc>
                <w:tcPr>
                  <w:tcW w:type="dxa" w:w="42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w:t>
                  </w:r>
                </w:p>
              </w:tc>
              <w:tc>
                <w:tcPr>
                  <w:tcW w:type="dxa" w:w="70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行道树</w:t>
                  </w:r>
                </w:p>
              </w:tc>
              <w:tc>
                <w:tcPr>
                  <w:tcW w:type="dxa" w:w="40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行道树基本无缺株</w:t>
                  </w:r>
                  <w:r>
                    <w:rPr>
                      <w:sz w:val="24"/>
                      <w:color w:val="000000"/>
                    </w:rPr>
                    <w:t>,树木修剪合理及时,树形美观,能及时很好地解决树与电线、建筑物、交通等之间的矛盾。如有死亡必需查明原因，然后行成文字上报甲方。</w:t>
                  </w:r>
                </w:p>
              </w:tc>
              <w:tc>
                <w:tcPr>
                  <w:tcW w:type="dxa" w:w="42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8</w:t>
                  </w:r>
                </w:p>
              </w:tc>
              <w:tc>
                <w:tcPr>
                  <w:tcW w:type="dxa" w:w="70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草</w:t>
                  </w:r>
                  <w:r>
                    <w:rPr>
                      <w:sz w:val="21"/>
                      <w:color w:val="000000"/>
                    </w:rPr>
                    <w:t xml:space="preserve">  </w:t>
                  </w:r>
                  <w:r>
                    <w:rPr>
                      <w:sz w:val="21"/>
                      <w:color w:val="000000"/>
                    </w:rPr>
                    <w:t>坪</w:t>
                  </w:r>
                </w:p>
              </w:tc>
              <w:tc>
                <w:tcPr>
                  <w:tcW w:type="dxa" w:w="40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 xml:space="preserve">1. </w:t>
                  </w:r>
                  <w:r>
                    <w:rPr>
                      <w:sz w:val="21"/>
                      <w:color w:val="000000"/>
                    </w:rPr>
                    <w:t>草坪</w:t>
                  </w:r>
                  <w:r>
                    <w:rPr>
                      <w:sz w:val="24"/>
                      <w:color w:val="000000"/>
                    </w:rPr>
                    <w:t>覆盖率应基本达到</w:t>
                  </w:r>
                  <w:r>
                    <w:rPr>
                      <w:sz w:val="24"/>
                      <w:color w:val="000000"/>
                    </w:rPr>
                    <w:t>100％；草坪内杂草高度控制在10㎝以内；生长茂盛，颜色正常，不枯黄；及时补种萎死残缺部份，每年修剪6次以上，无病虫害。2、草坪在使用过程中，由于践踏、管理等原因造成局部草坪的损害，应对其进行及时的修补。</w:t>
                  </w:r>
                </w:p>
              </w:tc>
              <w:tc>
                <w:tcPr>
                  <w:tcW w:type="dxa" w:w="42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9</w:t>
                  </w:r>
                </w:p>
              </w:tc>
              <w:tc>
                <w:tcPr>
                  <w:tcW w:type="dxa" w:w="70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植物修剪</w:t>
                  </w:r>
                </w:p>
              </w:tc>
              <w:tc>
                <w:tcPr>
                  <w:tcW w:type="dxa" w:w="40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行道树、灌木及绿地内无死树，树木、灌木修剪合理，树形、灌形美观，能及时并很好地解决树木与电线、建筑物、交通等之间的矛盾。基本要求为：行道树生长季如上方枝条触及建筑物、路灯等要随时修剪，下方枝条应高于地面</w:t>
                  </w:r>
                  <w:r>
                    <w:rPr>
                      <w:sz w:val="24"/>
                      <w:color w:val="000000"/>
                    </w:rPr>
                    <w:t>3米。合理修剪，平衡树势，使各主枝、侧枝间均衡生长。及时剪去枯死枝、病虫枝、徒长枝、并生枝和损伤枝。老衰树木可以强度修剪恢复树势，灌木丛或绿篱下部空枯时，应逐批短裁或疏剪老枝，培养新枝，恢复树势。绿篱修剪轮廓清晰，棱角分明，切面平整，已定型的绿篱新枝留高不超过5㎝。修剪切面要平整，不能留短桩，树干如有腐烂空洞要及时填补。使用各项型机具按操作规程操作，高空作业系上安全带，梯子架牢固，设立安全区，注意提醒并保证行人、车辆、建筑物、管线安全。</w:t>
                  </w:r>
                </w:p>
              </w:tc>
              <w:tc>
                <w:tcPr>
                  <w:tcW w:type="dxa" w:w="42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10</w:t>
                  </w:r>
                </w:p>
              </w:tc>
              <w:tc>
                <w:tcPr>
                  <w:tcW w:type="dxa" w:w="70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水体养护</w:t>
                  </w:r>
                </w:p>
              </w:tc>
              <w:tc>
                <w:tcPr>
                  <w:tcW w:type="dxa" w:w="40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水体应做到水清、面洁、水流畅通、无异味、无漂浮物、无障碍物。每日巡查</w:t>
                  </w:r>
                  <w:r>
                    <w:rPr>
                      <w:sz w:val="24"/>
                      <w:color w:val="000000"/>
                    </w:rPr>
                    <w:t>1次,绿化区域内清洁垃圾应及时清运，避免落入水体中和造成二次污染。水体内应依次种植美化水生植物。</w:t>
                  </w:r>
                </w:p>
              </w:tc>
              <w:tc>
                <w:tcPr>
                  <w:tcW w:type="dxa" w:w="42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11</w:t>
                  </w:r>
                </w:p>
              </w:tc>
              <w:tc>
                <w:tcPr>
                  <w:tcW w:type="dxa" w:w="70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绿化保洁</w:t>
                  </w:r>
                </w:p>
              </w:tc>
              <w:tc>
                <w:tcPr>
                  <w:tcW w:type="dxa" w:w="40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绿化生产垃圾</w:t>
                  </w:r>
                  <w:r>
                    <w:rPr>
                      <w:sz w:val="24"/>
                      <w:color w:val="000000"/>
                    </w:rPr>
                    <w:t>(如：树枝、树叶、草沫等)做到随产随清，绿地整洁，无砖石瓦块、塑料袋等废弃物，并做到随时保洁。</w:t>
                  </w:r>
                </w:p>
              </w:tc>
              <w:tc>
                <w:tcPr>
                  <w:tcW w:type="dxa" w:w="42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12</w:t>
                  </w:r>
                </w:p>
              </w:tc>
              <w:tc>
                <w:tcPr>
                  <w:tcW w:type="dxa" w:w="70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校园美化</w:t>
                  </w:r>
                </w:p>
              </w:tc>
              <w:tc>
                <w:tcPr>
                  <w:tcW w:type="dxa" w:w="40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花台、花带、花坛等确保四季长绿有鲜花，色彩配搭合理造型美观，植物生长健壮，篷径饱满，株高基本一致。</w:t>
                  </w:r>
                </w:p>
              </w:tc>
              <w:tc>
                <w:tcPr>
                  <w:tcW w:type="dxa" w:w="42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4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13</w:t>
                  </w:r>
                </w:p>
              </w:tc>
              <w:tc>
                <w:tcPr>
                  <w:tcW w:type="dxa" w:w="70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病虫害</w:t>
                  </w:r>
                </w:p>
                <w:p>
                  <w:pPr>
                    <w:pStyle w:val="null3"/>
                    <w:jc w:val="center"/>
                  </w:pPr>
                  <w:r>
                    <w:rPr>
                      <w:sz w:val="24"/>
                      <w:color w:val="000000"/>
                    </w:rPr>
                    <w:t>防治</w:t>
                  </w:r>
                </w:p>
              </w:tc>
              <w:tc>
                <w:tcPr>
                  <w:tcW w:type="dxa" w:w="402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对各种病害选择使用相应药品，严格按照说明书要求规范操作，配比浓度，做好安全防护措施。发现马蜂窝及时清除。</w:t>
                  </w:r>
                </w:p>
              </w:tc>
              <w:tc>
                <w:tcPr>
                  <w:tcW w:type="dxa" w:w="42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bl>
          <w:p>
            <w:pPr>
              <w:pStyle w:val="null3"/>
              <w:jc w:val="both"/>
            </w:pPr>
            <w:r>
              <w:rPr>
                <w:sz w:val="24"/>
                <w:color w:val="000000"/>
              </w:rPr>
              <w:t>2.二级养护质量标准</w:t>
            </w:r>
          </w:p>
          <w:tbl>
            <w:tblPr>
              <w:tblBorders>
                <w:top w:val="none" w:color="000000" w:sz="4"/>
                <w:left w:val="none" w:color="000000" w:sz="4"/>
                <w:bottom w:val="none" w:color="000000" w:sz="4"/>
                <w:right w:val="none" w:color="000000" w:sz="4"/>
                <w:insideH w:val="none"/>
                <w:insideV w:val="none"/>
              </w:tblBorders>
            </w:tblPr>
            <w:tblGrid>
              <w:gridCol w:w="434"/>
              <w:gridCol w:w="724"/>
              <w:gridCol w:w="4017"/>
              <w:gridCol w:w="422"/>
            </w:tblGrid>
            <w:tr>
              <w:tc>
                <w:tcPr>
                  <w:tcW w:type="dxa" w:w="43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序号</w:t>
                  </w:r>
                </w:p>
              </w:tc>
              <w:tc>
                <w:tcPr>
                  <w:tcW w:type="dxa" w:w="72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项</w:t>
                  </w:r>
                  <w:r>
                    <w:rPr>
                      <w:sz w:val="24"/>
                      <w:color w:val="000000"/>
                    </w:rPr>
                    <w:t xml:space="preserve">  </w:t>
                  </w:r>
                  <w:r>
                    <w:rPr>
                      <w:sz w:val="24"/>
                      <w:color w:val="000000"/>
                    </w:rPr>
                    <w:t>目</w:t>
                  </w:r>
                </w:p>
              </w:tc>
              <w:tc>
                <w:tcPr>
                  <w:tcW w:type="dxa" w:w="401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养护质量要求</w:t>
                  </w:r>
                </w:p>
              </w:tc>
              <w:tc>
                <w:tcPr>
                  <w:tcW w:type="dxa" w:w="42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备注</w:t>
                  </w:r>
                </w:p>
              </w:tc>
            </w:tr>
            <w:tr>
              <w:tc>
                <w:tcPr>
                  <w:tcW w:type="dxa" w:w="4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w:t>
                  </w:r>
                </w:p>
              </w:tc>
              <w:tc>
                <w:tcPr>
                  <w:tcW w:type="dxa" w:w="7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总体状况</w:t>
                  </w:r>
                </w:p>
              </w:tc>
              <w:tc>
                <w:tcPr>
                  <w:tcW w:type="dxa" w:w="40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绿化充分，植物配置合理，基本达到黄土不露天；绿化生产垃圾及时清理</w:t>
                  </w:r>
                  <w:r>
                    <w:rPr>
                      <w:sz w:val="24"/>
                      <w:color w:val="000000"/>
                    </w:rPr>
                    <w:t>,栏杆、园路、桌椅、井盖和牌饰等园林设施完整；无明显的人为损坏,绿地、草坪内无堆物堆料、搭棚或侵占，草坪覆盖率基本达到98％等。</w:t>
                  </w:r>
                </w:p>
              </w:tc>
              <w:tc>
                <w:tcPr>
                  <w:tcW w:type="dxa" w:w="4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w:t>
                  </w:r>
                </w:p>
              </w:tc>
              <w:tc>
                <w:tcPr>
                  <w:tcW w:type="dxa" w:w="7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植物长势</w:t>
                  </w:r>
                </w:p>
              </w:tc>
              <w:tc>
                <w:tcPr>
                  <w:tcW w:type="dxa" w:w="40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1.叶子健壮.2.枝、干完整美观健壮.3.维护措施好.4.行道树无缺5.行道树和绿地内无死树.6.基本无枯枝败叶。</w:t>
                  </w:r>
                </w:p>
              </w:tc>
              <w:tc>
                <w:tcPr>
                  <w:tcW w:type="dxa" w:w="4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3</w:t>
                  </w:r>
                </w:p>
              </w:tc>
              <w:tc>
                <w:tcPr>
                  <w:tcW w:type="dxa" w:w="7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枝</w:t>
                  </w:r>
                  <w:r>
                    <w:rPr>
                      <w:sz w:val="24"/>
                      <w:color w:val="000000"/>
                    </w:rPr>
                    <w:t xml:space="preserve">  </w:t>
                  </w:r>
                  <w:r>
                    <w:rPr>
                      <w:sz w:val="24"/>
                      <w:color w:val="000000"/>
                    </w:rPr>
                    <w:t>干</w:t>
                  </w:r>
                </w:p>
              </w:tc>
              <w:tc>
                <w:tcPr>
                  <w:tcW w:type="dxa" w:w="40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正常，无明显枯枝、死树。</w:t>
                  </w:r>
                </w:p>
              </w:tc>
              <w:tc>
                <w:tcPr>
                  <w:tcW w:type="dxa" w:w="4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4</w:t>
                  </w:r>
                </w:p>
              </w:tc>
              <w:tc>
                <w:tcPr>
                  <w:tcW w:type="dxa" w:w="7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叶</w:t>
                  </w:r>
                  <w:r>
                    <w:rPr>
                      <w:sz w:val="24"/>
                      <w:color w:val="000000"/>
                    </w:rPr>
                    <w:t xml:space="preserve">  </w:t>
                  </w:r>
                  <w:r>
                    <w:rPr>
                      <w:sz w:val="24"/>
                      <w:color w:val="000000"/>
                    </w:rPr>
                    <w:t>子</w:t>
                  </w:r>
                </w:p>
              </w:tc>
              <w:tc>
                <w:tcPr>
                  <w:tcW w:type="dxa" w:w="40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叶色正常，大小、薄厚正常。无较严重黄叶、焦叶、卷叶。</w:t>
                  </w:r>
                </w:p>
              </w:tc>
              <w:tc>
                <w:tcPr>
                  <w:tcW w:type="dxa" w:w="4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5</w:t>
                  </w:r>
                </w:p>
              </w:tc>
              <w:tc>
                <w:tcPr>
                  <w:tcW w:type="dxa" w:w="7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乔木</w:t>
                  </w:r>
                </w:p>
              </w:tc>
              <w:tc>
                <w:tcPr>
                  <w:tcW w:type="dxa" w:w="40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树冠完整美观，分支点合适，基本无枯枝败叶；</w:t>
                  </w:r>
                </w:p>
                <w:p>
                  <w:pPr>
                    <w:pStyle w:val="null3"/>
                    <w:jc w:val="left"/>
                  </w:pPr>
                  <w:r>
                    <w:rPr>
                      <w:sz w:val="24"/>
                      <w:color w:val="000000"/>
                    </w:rPr>
                    <w:t>乔木每年施有机肥一次，采用穴施、及喷洒、水肥等，及时防治病虫害，保持树木自然生长状态，及时剪除黄枝、病虫枝、荫蔽徒长技及阻碍车辆通行的下垂枝及时清理干净修剪物。每周清除树根周围杂草一次，确保无杂草。病虫害，正常死亡率控制在</w:t>
                  </w:r>
                  <w:r>
                    <w:rPr>
                      <w:sz w:val="24"/>
                      <w:color w:val="000000"/>
                    </w:rPr>
                    <w:t>1﹪以内。（行道树每年7-8月进行整枝修剪）</w:t>
                  </w:r>
                </w:p>
              </w:tc>
              <w:tc>
                <w:tcPr>
                  <w:tcW w:type="dxa" w:w="4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w:t>
                  </w:r>
                </w:p>
              </w:tc>
              <w:tc>
                <w:tcPr>
                  <w:tcW w:type="dxa" w:w="7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灌</w:t>
                  </w:r>
                  <w:r>
                    <w:rPr>
                      <w:sz w:val="24"/>
                      <w:color w:val="000000"/>
                    </w:rPr>
                    <w:t xml:space="preserve">  </w:t>
                  </w:r>
                  <w:r>
                    <w:rPr>
                      <w:sz w:val="24"/>
                      <w:color w:val="000000"/>
                    </w:rPr>
                    <w:t>木</w:t>
                  </w:r>
                </w:p>
              </w:tc>
              <w:tc>
                <w:tcPr>
                  <w:tcW w:type="dxa" w:w="40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冠木完整，枝叶茂密，生长健壮，叶色正常，叶大而肥厚；花灌木株型丰满，正常开花，着花率高，开花繁茂，花色艳丽；色块灌木丰满，无明显残缺株，色块分明，成次突出，线条清晰流畅。在正常的条件下不黄叶，不焦叶，叶上无虫网，被啃咬的叶片最严重的每株在</w:t>
                  </w:r>
                  <w:r>
                    <w:rPr>
                      <w:sz w:val="24"/>
                      <w:color w:val="000000"/>
                    </w:rPr>
                    <w:t>10%以内。正常死亡率控制在5％以内。</w:t>
                  </w:r>
                </w:p>
              </w:tc>
              <w:tc>
                <w:tcPr>
                  <w:tcW w:type="dxa" w:w="4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w:t>
                  </w:r>
                </w:p>
              </w:tc>
              <w:tc>
                <w:tcPr>
                  <w:tcW w:type="dxa" w:w="7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草</w:t>
                  </w:r>
                  <w:r>
                    <w:rPr>
                      <w:sz w:val="21"/>
                      <w:color w:val="000000"/>
                    </w:rPr>
                    <w:t xml:space="preserve">  </w:t>
                  </w:r>
                  <w:r>
                    <w:rPr>
                      <w:sz w:val="21"/>
                      <w:color w:val="000000"/>
                    </w:rPr>
                    <w:t>坪</w:t>
                  </w:r>
                </w:p>
              </w:tc>
              <w:tc>
                <w:tcPr>
                  <w:tcW w:type="dxa" w:w="40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1、草坪内杂草高度控制在10㎝以内；生长茂盛颜色正常，不枯黄；及时补种萎死残缺部份，每年修剪暖地型5次以上，基本无病虫害。2、草坪在使用过程中，由于践踏、管理等原因造成局部草坪的损害，这时应对其进行及时的修补。</w:t>
                  </w:r>
                </w:p>
              </w:tc>
              <w:tc>
                <w:tcPr>
                  <w:tcW w:type="dxa" w:w="4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8</w:t>
                  </w:r>
                </w:p>
              </w:tc>
              <w:tc>
                <w:tcPr>
                  <w:tcW w:type="dxa" w:w="7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植物修剪</w:t>
                  </w:r>
                </w:p>
              </w:tc>
              <w:tc>
                <w:tcPr>
                  <w:tcW w:type="dxa" w:w="40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行道树（行道树每年</w:t>
                  </w:r>
                  <w:r>
                    <w:rPr>
                      <w:sz w:val="24"/>
                      <w:color w:val="000000"/>
                    </w:rPr>
                    <w:t>7-8月进行整枝修剪）、灌木及绿地内无死树，树木、灌木修剪合理，树形、灌形美观，能及时并很好地解决树木与电线、建筑物、交通等之间的矛盾。基本要求为：行道树生长季如上方枝条触及建筑物、路灯等要随时修剪。合理修剪，平衡树势，使各主枝、侧枝间均衡生长。及时剪去枯死枝、病虫枝、徒长枝、并生枝和损伤枝。老衰树木可以强度修剪恢复树势，灌木丛或绿篱下部空枯时，应逐批短裁或疏剪老枝，培养新枝，恢复树势。绿篱修剪轮廓清晰，棱角分明，切面平整。修剪切面要平整，不能留短桩，树干如有腐烂空洞要及时填补。使用各项型机具按操作规程操作，高空作业系上安全带，梯子架牢固，设立安全区，注意提醒并保证行人、车辆、建筑物、管线安全。</w:t>
                  </w:r>
                </w:p>
              </w:tc>
              <w:tc>
                <w:tcPr>
                  <w:tcW w:type="dxa" w:w="4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9</w:t>
                  </w:r>
                </w:p>
              </w:tc>
              <w:tc>
                <w:tcPr>
                  <w:tcW w:type="dxa" w:w="7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绿化保洁</w:t>
                  </w:r>
                </w:p>
              </w:tc>
              <w:tc>
                <w:tcPr>
                  <w:tcW w:type="dxa" w:w="40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绿化生产垃圾要做到日产日清，绿地内无明显的废弃物。</w:t>
                  </w:r>
                </w:p>
              </w:tc>
              <w:tc>
                <w:tcPr>
                  <w:tcW w:type="dxa" w:w="4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10</w:t>
                  </w:r>
                </w:p>
              </w:tc>
              <w:tc>
                <w:tcPr>
                  <w:tcW w:type="dxa" w:w="7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绿化保护</w:t>
                  </w:r>
                </w:p>
              </w:tc>
              <w:tc>
                <w:tcPr>
                  <w:tcW w:type="dxa" w:w="40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无较重的人为损坏。对轻微或偶尔发生难以控制的人为损坏，能及时发现和处理、并维护、绿地、草坪内无堆物堆料、搭棚或侵占绿地内无杂树、垃圾日产日清。</w:t>
                  </w:r>
                </w:p>
                <w:p>
                  <w:pPr>
                    <w:pStyle w:val="null3"/>
                    <w:jc w:val="left"/>
                  </w:pPr>
                  <w:r>
                    <w:rPr>
                      <w:sz w:val="24"/>
                      <w:color w:val="000000"/>
                    </w:rPr>
                    <w:t>行道树树干无明显地钉栓刻画现象，树下距树</w:t>
                  </w:r>
                  <w:r>
                    <w:rPr>
                      <w:sz w:val="24"/>
                      <w:color w:val="000000"/>
                    </w:rPr>
                    <w:t>2米以内无影响树木养护管理的堆物堆料、搭棚、圈栏等现象。</w:t>
                  </w:r>
                </w:p>
              </w:tc>
              <w:tc>
                <w:tcPr>
                  <w:tcW w:type="dxa" w:w="4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4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11</w:t>
                  </w:r>
                </w:p>
              </w:tc>
              <w:tc>
                <w:tcPr>
                  <w:tcW w:type="dxa" w:w="72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病虫害防治</w:t>
                  </w:r>
                </w:p>
              </w:tc>
              <w:tc>
                <w:tcPr>
                  <w:tcW w:type="dxa" w:w="401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4"/>
                      <w:color w:val="000000"/>
                    </w:rPr>
                    <w:t>对各种病害选择使用相应药品，严格按照说明书要求规范操作，配比浓度，做好安全防护措施。发现马蜂窝及时清除。</w:t>
                  </w:r>
                </w:p>
              </w:tc>
              <w:tc>
                <w:tcPr>
                  <w:tcW w:type="dxa" w:w="42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bl>
          <w:p>
            <w:pPr>
              <w:pStyle w:val="null3"/>
              <w:jc w:val="both"/>
            </w:pPr>
            <w:r>
              <w:rPr>
                <w:sz w:val="24"/>
                <w:color w:val="000000"/>
              </w:rPr>
              <w:t>5.教学服务专案</w:t>
            </w:r>
          </w:p>
          <w:p>
            <w:pPr>
              <w:pStyle w:val="null3"/>
              <w:ind w:firstLine="480"/>
              <w:jc w:val="both"/>
            </w:pPr>
            <w:r>
              <w:rPr>
                <w:sz w:val="24"/>
                <w:color w:val="000000"/>
              </w:rPr>
              <w:t>5.1委托范围</w:t>
            </w:r>
          </w:p>
          <w:p>
            <w:pPr>
              <w:pStyle w:val="null3"/>
              <w:ind w:firstLine="480"/>
              <w:jc w:val="both"/>
            </w:pPr>
            <w:r>
              <w:rPr>
                <w:sz w:val="24"/>
                <w:color w:val="000000"/>
              </w:rPr>
              <w:t>为学校公共教室开展的教学活动（不含各类实验室及专业课教室）提供保障服务，主要包括教学场所秩序、教室使用管理、设施设备维护维修（不含多媒体设备）、教师休息室管理等相关物业服务。</w:t>
            </w:r>
          </w:p>
          <w:p>
            <w:pPr>
              <w:pStyle w:val="null3"/>
              <w:ind w:firstLine="480"/>
              <w:jc w:val="both"/>
            </w:pPr>
            <w:r>
              <w:rPr>
                <w:sz w:val="24"/>
                <w:color w:val="000000"/>
              </w:rPr>
              <w:t>5.2基本要求</w:t>
            </w:r>
          </w:p>
          <w:p>
            <w:pPr>
              <w:pStyle w:val="null3"/>
              <w:ind w:firstLine="480"/>
              <w:jc w:val="both"/>
            </w:pPr>
            <w:r>
              <w:rPr>
                <w:sz w:val="24"/>
                <w:color w:val="000000"/>
              </w:rPr>
              <w:t>在做好教学区域常规物业服务的同时，严格按照学校要求，遵循中职学校教学活动的基本规律，高质量地提供教学保障服务。</w:t>
            </w:r>
          </w:p>
          <w:p>
            <w:pPr>
              <w:pStyle w:val="null3"/>
              <w:ind w:firstLine="480"/>
              <w:jc w:val="both"/>
            </w:pPr>
            <w:r>
              <w:rPr>
                <w:sz w:val="24"/>
                <w:color w:val="000000"/>
              </w:rPr>
              <w:t>5.3服务标准</w:t>
            </w:r>
          </w:p>
          <w:p>
            <w:pPr>
              <w:pStyle w:val="null3"/>
              <w:ind w:firstLine="480"/>
              <w:jc w:val="both"/>
            </w:pPr>
            <w:r>
              <w:rPr>
                <w:sz w:val="24"/>
                <w:color w:val="000000"/>
              </w:rPr>
              <w:t>5.3.1教学秩序保障</w:t>
            </w:r>
          </w:p>
          <w:p>
            <w:pPr>
              <w:pStyle w:val="null3"/>
              <w:ind w:firstLine="480"/>
              <w:jc w:val="both"/>
            </w:pPr>
            <w:r>
              <w:rPr>
                <w:sz w:val="24"/>
                <w:color w:val="000000"/>
              </w:rPr>
              <w:t>5.3.1.1按学校岗位设置设立服务台或值班室，综合协调，及时处理教学服务保障相关事项。</w:t>
            </w:r>
          </w:p>
          <w:p>
            <w:pPr>
              <w:pStyle w:val="null3"/>
              <w:ind w:firstLine="480"/>
              <w:jc w:val="both"/>
            </w:pPr>
            <w:r>
              <w:rPr>
                <w:sz w:val="24"/>
                <w:color w:val="000000"/>
              </w:rPr>
              <w:t>5.3.1.2按照学校行课时间安排，做好教学区域的清场、教学楼宇大门的开启和关闭。</w:t>
            </w:r>
          </w:p>
          <w:p>
            <w:pPr>
              <w:pStyle w:val="null3"/>
              <w:ind w:firstLine="480"/>
              <w:jc w:val="both"/>
            </w:pPr>
            <w:r>
              <w:rPr>
                <w:sz w:val="24"/>
                <w:color w:val="000000"/>
              </w:rPr>
              <w:t>5.3.1.3建立巡查机制，定时开展对教学区域的巡查，维护教学区域正常秩序，如发生突发事件，按应急预案规范处置。</w:t>
            </w:r>
          </w:p>
          <w:p>
            <w:pPr>
              <w:pStyle w:val="null3"/>
              <w:ind w:firstLine="480"/>
              <w:jc w:val="both"/>
            </w:pPr>
            <w:r>
              <w:rPr>
                <w:sz w:val="24"/>
                <w:color w:val="000000"/>
              </w:rPr>
              <w:t>5.3.1.4确保教学区安静，基本实现“零干扰”。严禁上课期间在教学区域从事影响教学的行为，严禁无关人员随意进出教学区域或在教学区域逗留，严禁宠物进入教学区域，严格控制各类人员将音响（广告、传单、推销）、食物带入教学区域。</w:t>
            </w:r>
          </w:p>
          <w:p>
            <w:pPr>
              <w:pStyle w:val="null3"/>
              <w:ind w:firstLine="480"/>
              <w:jc w:val="both"/>
            </w:pPr>
            <w:r>
              <w:rPr>
                <w:sz w:val="24"/>
                <w:color w:val="000000"/>
              </w:rPr>
              <w:t>6. 图书馆服务专案</w:t>
            </w:r>
          </w:p>
          <w:p>
            <w:pPr>
              <w:pStyle w:val="null3"/>
              <w:ind w:firstLine="480"/>
              <w:jc w:val="both"/>
            </w:pPr>
            <w:r>
              <w:rPr>
                <w:sz w:val="24"/>
                <w:color w:val="000000"/>
              </w:rPr>
              <w:t>6.1委托范围</w:t>
            </w:r>
          </w:p>
          <w:p>
            <w:pPr>
              <w:pStyle w:val="null3"/>
              <w:ind w:firstLine="480"/>
              <w:jc w:val="both"/>
            </w:pPr>
            <w:r>
              <w:rPr>
                <w:sz w:val="24"/>
                <w:color w:val="000000"/>
              </w:rPr>
              <w:t>6.1.1.图书馆卫生保洁（除书库外区域的卫生保洁作为常规物业管理，不纳入专项物业服务内容），不含办公室内的清洁卫生。</w:t>
            </w:r>
          </w:p>
          <w:p>
            <w:pPr>
              <w:pStyle w:val="null3"/>
              <w:ind w:firstLine="480"/>
              <w:jc w:val="both"/>
            </w:pPr>
            <w:r>
              <w:rPr>
                <w:sz w:val="24"/>
                <w:color w:val="000000"/>
              </w:rPr>
              <w:t>6.1.2图书馆中央空调运行管理。</w:t>
            </w:r>
          </w:p>
          <w:p>
            <w:pPr>
              <w:pStyle w:val="null3"/>
              <w:ind w:firstLine="480"/>
              <w:jc w:val="both"/>
            </w:pPr>
            <w:r>
              <w:rPr>
                <w:sz w:val="24"/>
                <w:color w:val="000000"/>
              </w:rPr>
              <w:t>6.1.3图书馆电梯运行管理。</w:t>
            </w:r>
          </w:p>
          <w:p>
            <w:pPr>
              <w:pStyle w:val="null3"/>
              <w:ind w:firstLine="480"/>
              <w:jc w:val="both"/>
            </w:pPr>
            <w:r>
              <w:rPr>
                <w:sz w:val="24"/>
                <w:color w:val="000000"/>
              </w:rPr>
              <w:t>6.1.4图书馆相关设备设施维护。</w:t>
            </w:r>
          </w:p>
          <w:p>
            <w:pPr>
              <w:pStyle w:val="null3"/>
              <w:ind w:firstLine="480"/>
              <w:jc w:val="both"/>
            </w:pPr>
            <w:r>
              <w:rPr>
                <w:sz w:val="24"/>
                <w:color w:val="000000"/>
              </w:rPr>
              <w:t>6.2基本要求</w:t>
            </w:r>
          </w:p>
          <w:p>
            <w:pPr>
              <w:pStyle w:val="null3"/>
              <w:ind w:firstLine="480"/>
              <w:jc w:val="both"/>
            </w:pPr>
            <w:r>
              <w:rPr>
                <w:sz w:val="24"/>
                <w:color w:val="000000"/>
              </w:rPr>
              <w:t>6.2.1图书馆的卫生保洁、安保管理、设备维护在满足常规物业管理要求的同时，要按照图书馆的运行规律和学校对图书馆的品质定位开展专项物业服务。</w:t>
            </w:r>
          </w:p>
          <w:p>
            <w:pPr>
              <w:pStyle w:val="null3"/>
              <w:ind w:firstLine="480"/>
              <w:jc w:val="both"/>
            </w:pPr>
            <w:r>
              <w:rPr>
                <w:sz w:val="24"/>
                <w:color w:val="000000"/>
              </w:rPr>
              <w:t>6.2.2参加图书馆服务的工作人员要做到安静稳重、文明礼貌，不得在图书馆内吸烟、喧哗和吵闹。</w:t>
            </w:r>
          </w:p>
          <w:p>
            <w:pPr>
              <w:pStyle w:val="null3"/>
              <w:ind w:firstLine="480"/>
              <w:jc w:val="both"/>
            </w:pPr>
            <w:r>
              <w:rPr>
                <w:sz w:val="24"/>
                <w:color w:val="000000"/>
              </w:rPr>
              <w:t>6.2.3拟订《图书馆监控室值守规范》、《图书馆安全员工作规范》、《图书馆设备维护规范》、《图书馆保洁员工作规范》，并报图书馆批准后执行。</w:t>
            </w:r>
          </w:p>
          <w:p>
            <w:pPr>
              <w:pStyle w:val="null3"/>
              <w:ind w:firstLine="480"/>
              <w:jc w:val="both"/>
            </w:pPr>
            <w:r>
              <w:rPr>
                <w:sz w:val="24"/>
                <w:color w:val="000000"/>
              </w:rPr>
              <w:t>7. 学生公寓物业服务专案</w:t>
            </w:r>
          </w:p>
          <w:p>
            <w:pPr>
              <w:pStyle w:val="null3"/>
              <w:ind w:firstLine="480"/>
              <w:jc w:val="both"/>
            </w:pPr>
            <w:r>
              <w:rPr>
                <w:sz w:val="24"/>
                <w:color w:val="000000"/>
              </w:rPr>
              <w:t>7.1委托范围</w:t>
            </w:r>
          </w:p>
          <w:p>
            <w:pPr>
              <w:pStyle w:val="null3"/>
              <w:ind w:firstLine="480"/>
              <w:jc w:val="both"/>
            </w:pPr>
            <w:r>
              <w:rPr>
                <w:sz w:val="24"/>
                <w:color w:val="000000"/>
              </w:rPr>
              <w:t>7.1.1学生公寓各组团公共区域（道路、露台、中庭各楼栋门厅、楼道、及组团内绿化带）的卫生保洁及生活垃圾的清收清运工作、每年2次的大扫除清洁工作。</w:t>
            </w:r>
          </w:p>
          <w:p>
            <w:pPr>
              <w:pStyle w:val="null3"/>
              <w:ind w:firstLine="480"/>
              <w:jc w:val="both"/>
            </w:pPr>
            <w:r>
              <w:rPr>
                <w:sz w:val="24"/>
                <w:color w:val="000000"/>
              </w:rPr>
              <w:t>7.1.2学生公寓园区内（以各组团大门为界）的安全保卫。</w:t>
            </w:r>
          </w:p>
          <w:p>
            <w:pPr>
              <w:pStyle w:val="null3"/>
              <w:ind w:firstLine="480"/>
              <w:jc w:val="both"/>
            </w:pPr>
            <w:r>
              <w:rPr>
                <w:sz w:val="24"/>
                <w:color w:val="000000"/>
              </w:rPr>
              <w:t>7.1.3学生公寓日常秩序管理，包括参与学生公寓社区网格化管理、学生寒暑假留校学生管理等。</w:t>
            </w:r>
          </w:p>
          <w:p>
            <w:pPr>
              <w:pStyle w:val="null3"/>
              <w:ind w:firstLine="480"/>
              <w:jc w:val="both"/>
            </w:pPr>
            <w:r>
              <w:rPr>
                <w:sz w:val="24"/>
                <w:color w:val="000000"/>
              </w:rPr>
              <w:t>7.1.4学生公寓内公共设施设备及学生寝室公共设施设备、家具的维修。</w:t>
            </w:r>
          </w:p>
          <w:p>
            <w:pPr>
              <w:pStyle w:val="null3"/>
              <w:ind w:firstLine="480"/>
              <w:jc w:val="both"/>
            </w:pPr>
            <w:r>
              <w:rPr>
                <w:sz w:val="24"/>
                <w:color w:val="000000"/>
              </w:rPr>
              <w:t>7.1.5协助学校做好学生入住、退寝调整等相关手续办理、相关、数据统计等涉及需要在寝室区域内完成的学生工作。</w:t>
            </w:r>
          </w:p>
          <w:p>
            <w:pPr>
              <w:pStyle w:val="null3"/>
              <w:ind w:firstLine="480"/>
              <w:jc w:val="both"/>
            </w:pPr>
            <w:r>
              <w:rPr>
                <w:sz w:val="24"/>
                <w:color w:val="000000"/>
              </w:rPr>
              <w:t>7.1.6学生公寓空置房的入住准备。</w:t>
            </w:r>
          </w:p>
          <w:p>
            <w:pPr>
              <w:pStyle w:val="null3"/>
              <w:ind w:firstLine="480"/>
              <w:jc w:val="both"/>
            </w:pPr>
            <w:r>
              <w:rPr>
                <w:sz w:val="24"/>
                <w:color w:val="000000"/>
              </w:rPr>
              <w:t>7.1.7学生公寓突发事件的处置。</w:t>
            </w:r>
          </w:p>
          <w:p>
            <w:pPr>
              <w:pStyle w:val="null3"/>
              <w:ind w:firstLine="480"/>
              <w:jc w:val="both"/>
            </w:pPr>
            <w:r>
              <w:rPr>
                <w:sz w:val="24"/>
                <w:color w:val="000000"/>
              </w:rPr>
              <w:t>7.1.8 学生公寓安全管理，安全隐患排查。</w:t>
            </w:r>
          </w:p>
          <w:p>
            <w:pPr>
              <w:pStyle w:val="null3"/>
              <w:ind w:firstLine="480"/>
              <w:jc w:val="both"/>
            </w:pPr>
            <w:r>
              <w:rPr>
                <w:sz w:val="24"/>
                <w:color w:val="000000"/>
              </w:rPr>
              <w:t>7.1.9学生公寓管理采用规范化管理，专人专栋负责管理公寓的所有事务。</w:t>
            </w:r>
          </w:p>
          <w:p>
            <w:pPr>
              <w:pStyle w:val="null3"/>
              <w:ind w:firstLine="480"/>
              <w:jc w:val="both"/>
            </w:pPr>
            <w:r>
              <w:rPr>
                <w:sz w:val="24"/>
                <w:color w:val="000000"/>
              </w:rPr>
              <w:t>7.1.10 学生公寓纪律管理、手机管理。</w:t>
            </w:r>
          </w:p>
          <w:p>
            <w:pPr>
              <w:pStyle w:val="null3"/>
              <w:ind w:firstLine="480"/>
              <w:jc w:val="both"/>
            </w:pPr>
            <w:r>
              <w:rPr>
                <w:sz w:val="24"/>
                <w:color w:val="000000"/>
              </w:rPr>
              <w:t>7.2基本要求</w:t>
            </w:r>
          </w:p>
          <w:p>
            <w:pPr>
              <w:pStyle w:val="null3"/>
              <w:ind w:firstLine="480"/>
              <w:jc w:val="both"/>
            </w:pPr>
            <w:r>
              <w:rPr>
                <w:sz w:val="24"/>
                <w:color w:val="000000"/>
              </w:rPr>
              <w:t>7.2.1卫生保洁及设施维护。要求公寓区（除学生寝室内部）按照常规物业二级标准做好保洁和公共设施维护工作，地面保持干净整洁。协助学校相关部门进行学生寝室的卫生检查。做好公共设施的维护，保障正常使用和运行需求。按照设施设备完好、环境卫生干净整洁、室内消毒的标准，做好学生公寓空置房源的入住准备工作。每年对全校学生公寓空调、卫生间便池污垢进行2次专业清理。</w:t>
            </w:r>
          </w:p>
          <w:p>
            <w:pPr>
              <w:pStyle w:val="null3"/>
              <w:ind w:firstLine="480"/>
              <w:jc w:val="both"/>
            </w:pPr>
            <w:r>
              <w:rPr>
                <w:sz w:val="24"/>
                <w:color w:val="000000"/>
              </w:rPr>
              <w:t>7.2.2公寓区内的安全保卫工作。要求做到：</w:t>
            </w:r>
          </w:p>
          <w:p>
            <w:pPr>
              <w:pStyle w:val="null3"/>
              <w:ind w:firstLine="480"/>
              <w:jc w:val="both"/>
            </w:pPr>
            <w:r>
              <w:rPr>
                <w:sz w:val="24"/>
                <w:color w:val="000000"/>
              </w:rPr>
              <w:t>（</w:t>
            </w:r>
            <w:r>
              <w:rPr>
                <w:sz w:val="24"/>
                <w:color w:val="000000"/>
              </w:rPr>
              <w:t>1）人员配备到位、制度制定健全、安全责任落实，不出现重大安全责任事故。</w:t>
            </w:r>
          </w:p>
          <w:p>
            <w:pPr>
              <w:pStyle w:val="null3"/>
              <w:ind w:firstLine="480"/>
              <w:jc w:val="both"/>
            </w:pPr>
            <w:r>
              <w:rPr>
                <w:sz w:val="24"/>
                <w:color w:val="000000"/>
              </w:rPr>
              <w:t>（</w:t>
            </w:r>
            <w:r>
              <w:rPr>
                <w:sz w:val="24"/>
                <w:color w:val="000000"/>
              </w:rPr>
              <w:t>2）定时进行公寓区内的安全巡查和配合学校相关部门做好学生寝室内部的安全检查，排除安全隐患，及时制止学生的不安全行为。</w:t>
            </w:r>
          </w:p>
          <w:p>
            <w:pPr>
              <w:pStyle w:val="null3"/>
              <w:ind w:firstLine="480"/>
              <w:jc w:val="both"/>
            </w:pPr>
            <w:r>
              <w:rPr>
                <w:sz w:val="24"/>
                <w:color w:val="000000"/>
              </w:rPr>
              <w:t>（</w:t>
            </w:r>
            <w:r>
              <w:rPr>
                <w:sz w:val="24"/>
                <w:color w:val="000000"/>
              </w:rPr>
              <w:t>3）引导和教育学生做好日常防火、防盗和安全用电、用气。</w:t>
            </w:r>
          </w:p>
          <w:p>
            <w:pPr>
              <w:pStyle w:val="null3"/>
              <w:ind w:firstLine="480"/>
              <w:jc w:val="both"/>
            </w:pPr>
            <w:r>
              <w:rPr>
                <w:sz w:val="24"/>
                <w:color w:val="000000"/>
              </w:rPr>
              <w:t>（</w:t>
            </w:r>
            <w:r>
              <w:rPr>
                <w:sz w:val="24"/>
                <w:color w:val="000000"/>
              </w:rPr>
              <w:t>4）制定完善的应急处理预案，定期进行演练。</w:t>
            </w:r>
          </w:p>
          <w:p>
            <w:pPr>
              <w:pStyle w:val="null3"/>
              <w:ind w:firstLine="480"/>
              <w:jc w:val="both"/>
            </w:pPr>
            <w:r>
              <w:rPr>
                <w:sz w:val="24"/>
                <w:color w:val="000000"/>
              </w:rPr>
              <w:t>（</w:t>
            </w:r>
            <w:r>
              <w:rPr>
                <w:sz w:val="24"/>
                <w:color w:val="000000"/>
              </w:rPr>
              <w:t>5）学生公寓管理采用规范化管理，专人专栋负责管理公寓的所有事务，夜间巡查严格执行一小时见警制度。</w:t>
            </w:r>
          </w:p>
          <w:p>
            <w:pPr>
              <w:pStyle w:val="null3"/>
              <w:ind w:firstLine="480"/>
              <w:jc w:val="both"/>
            </w:pPr>
            <w:r>
              <w:rPr>
                <w:sz w:val="24"/>
                <w:color w:val="000000"/>
              </w:rPr>
              <w:t>（</w:t>
            </w:r>
            <w:r>
              <w:rPr>
                <w:sz w:val="24"/>
                <w:color w:val="000000"/>
              </w:rPr>
              <w:t>6）严格按照学校要求做好学生就寝考勤、纪律管理、手机管理等纪律管理工作。</w:t>
            </w:r>
          </w:p>
          <w:p>
            <w:pPr>
              <w:pStyle w:val="null3"/>
              <w:ind w:firstLine="480"/>
              <w:jc w:val="both"/>
            </w:pPr>
            <w:r>
              <w:rPr>
                <w:sz w:val="24"/>
                <w:color w:val="000000"/>
              </w:rPr>
              <w:t>7</w:t>
            </w:r>
            <w:r>
              <w:rPr>
                <w:sz w:val="24"/>
                <w:color w:val="000000"/>
              </w:rPr>
              <w:t>.2.3寝室设施设备的维修。对学生报修的寝室设施设备及时进行派工维修，不影响学生的日常生活。对于学生人为损坏的设施（洗漱盆、厕所堵塞等）要求学生赔偿，物业进行有偿服务。</w:t>
            </w:r>
          </w:p>
          <w:p>
            <w:pPr>
              <w:pStyle w:val="null3"/>
              <w:ind w:firstLine="480"/>
              <w:jc w:val="both"/>
            </w:pPr>
            <w:r>
              <w:rPr>
                <w:sz w:val="24"/>
                <w:color w:val="000000"/>
              </w:rPr>
              <w:t>7.2.4学生公寓日常秩序管理和社区生活服务。要求做到：</w:t>
            </w:r>
          </w:p>
          <w:p>
            <w:pPr>
              <w:pStyle w:val="null3"/>
              <w:ind w:firstLine="480"/>
              <w:jc w:val="both"/>
            </w:pPr>
            <w:r>
              <w:rPr>
                <w:sz w:val="24"/>
                <w:color w:val="000000"/>
              </w:rPr>
              <w:t>（</w:t>
            </w:r>
            <w:r>
              <w:rPr>
                <w:sz w:val="24"/>
                <w:color w:val="000000"/>
              </w:rPr>
              <w:t>1）做好学生入住、退房和寝室管理。按照学生处分配的房源和各学院的入住通知，引导学生到指定房间、床位入住。</w:t>
            </w:r>
          </w:p>
          <w:p>
            <w:pPr>
              <w:pStyle w:val="null3"/>
              <w:ind w:firstLine="480"/>
              <w:jc w:val="both"/>
            </w:pPr>
            <w:r>
              <w:rPr>
                <w:sz w:val="24"/>
                <w:color w:val="000000"/>
              </w:rPr>
              <w:t>（</w:t>
            </w:r>
            <w:r>
              <w:rPr>
                <w:sz w:val="24"/>
                <w:color w:val="000000"/>
              </w:rPr>
              <w:t>2）建立学生公寓房屋使用档案和学生住宿档案，未经学校相关部门批准，不得私自使用空置房源。</w:t>
            </w:r>
          </w:p>
          <w:p>
            <w:pPr>
              <w:pStyle w:val="null3"/>
              <w:ind w:firstLine="480"/>
              <w:jc w:val="both"/>
            </w:pPr>
            <w:r>
              <w:rPr>
                <w:sz w:val="24"/>
                <w:color w:val="000000"/>
              </w:rPr>
              <w:t>（</w:t>
            </w:r>
            <w:r>
              <w:rPr>
                <w:sz w:val="24"/>
                <w:color w:val="000000"/>
              </w:rPr>
              <w:t>3）建立日常巡查制度，督促学生执行学校学生公寓管理的各项规章制度，做好异常情况的登记，及时报告和处理不稳定因素，配合学校处理好发生在公寓内的学生矛盾纠纷。</w:t>
            </w:r>
          </w:p>
          <w:p>
            <w:pPr>
              <w:pStyle w:val="null3"/>
              <w:ind w:firstLine="480"/>
              <w:jc w:val="both"/>
            </w:pPr>
            <w:r>
              <w:rPr>
                <w:sz w:val="24"/>
                <w:color w:val="000000"/>
              </w:rPr>
              <w:t>（</w:t>
            </w:r>
            <w:r>
              <w:rPr>
                <w:sz w:val="24"/>
                <w:color w:val="000000"/>
              </w:rPr>
              <w:t>4）督促学生严格遵守学校的作息时间，做好晚归登记、晚寝检查，并向学生处报备相关信息。</w:t>
            </w:r>
          </w:p>
          <w:p>
            <w:pPr>
              <w:pStyle w:val="null3"/>
              <w:ind w:firstLine="480"/>
              <w:jc w:val="both"/>
            </w:pPr>
            <w:r>
              <w:rPr>
                <w:sz w:val="24"/>
                <w:color w:val="000000"/>
              </w:rPr>
              <w:t>（</w:t>
            </w:r>
            <w:r>
              <w:rPr>
                <w:sz w:val="24"/>
                <w:color w:val="000000"/>
              </w:rPr>
              <w:t>5）加强门禁管理和楼层巡查，杜绝任何在学生公寓从事商业经营活动的行为。</w:t>
            </w:r>
          </w:p>
          <w:p>
            <w:pPr>
              <w:pStyle w:val="null3"/>
              <w:ind w:firstLine="480"/>
              <w:jc w:val="both"/>
            </w:pPr>
            <w:r>
              <w:rPr>
                <w:sz w:val="24"/>
                <w:color w:val="000000"/>
              </w:rPr>
              <w:t>（</w:t>
            </w:r>
            <w:r>
              <w:rPr>
                <w:sz w:val="24"/>
                <w:color w:val="000000"/>
              </w:rPr>
              <w:t>6）在各楼栋门厅设立“一站式”服务台，为全体师生提供留言、小件物品寄存、失物招领、温馨（友情）提示和设备报修等服务。</w:t>
            </w:r>
          </w:p>
          <w:p>
            <w:pPr>
              <w:pStyle w:val="null3"/>
              <w:ind w:firstLine="480"/>
              <w:jc w:val="both"/>
            </w:pPr>
            <w:r>
              <w:rPr>
                <w:sz w:val="24"/>
                <w:color w:val="000000"/>
              </w:rPr>
              <w:t>7.2.5学生公寓空置房的入住准备，做到室内设施设备完好、卫生干净整洁、空调干净、滤网清洁。</w:t>
            </w:r>
          </w:p>
          <w:p>
            <w:pPr>
              <w:pStyle w:val="null3"/>
              <w:ind w:firstLine="480"/>
              <w:jc w:val="both"/>
            </w:pPr>
            <w:r>
              <w:rPr>
                <w:sz w:val="24"/>
                <w:color w:val="000000"/>
              </w:rPr>
              <w:t>7.2.6指导学生做好寝室卫生建设，定期开展卫生评比工作。</w:t>
            </w:r>
          </w:p>
          <w:p>
            <w:pPr>
              <w:pStyle w:val="null3"/>
              <w:ind w:firstLine="480"/>
              <w:jc w:val="both"/>
            </w:pPr>
            <w:r>
              <w:rPr>
                <w:sz w:val="24"/>
                <w:color w:val="000000"/>
              </w:rPr>
              <w:t>7.3服务标准</w:t>
            </w:r>
          </w:p>
          <w:tbl>
            <w:tblPr>
              <w:tblBorders>
                <w:top w:val="none" w:color="000000" w:sz="4"/>
                <w:left w:val="none" w:color="000000" w:sz="4"/>
                <w:bottom w:val="none" w:color="000000" w:sz="4"/>
                <w:right w:val="none" w:color="000000" w:sz="4"/>
                <w:insideH w:val="none"/>
                <w:insideV w:val="none"/>
              </w:tblBorders>
            </w:tblPr>
            <w:tblGrid>
              <w:gridCol w:w="523"/>
              <w:gridCol w:w="1196"/>
              <w:gridCol w:w="3879"/>
            </w:tblGrid>
            <w:tr>
              <w:tc>
                <w:tcPr>
                  <w:tcW w:type="dxa" w:w="523"/>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序号</w:t>
                  </w:r>
                </w:p>
              </w:tc>
              <w:tc>
                <w:tcPr>
                  <w:tcW w:type="dxa" w:w="119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服务内容</w:t>
                  </w:r>
                </w:p>
              </w:tc>
              <w:tc>
                <w:tcPr>
                  <w:tcW w:type="dxa" w:w="387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服务标准</w:t>
                  </w:r>
                </w:p>
              </w:tc>
            </w:tr>
            <w:tr>
              <w:tc>
                <w:tcPr>
                  <w:tcW w:type="dxa" w:w="52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w:t>
                  </w:r>
                </w:p>
              </w:tc>
              <w:tc>
                <w:tcPr>
                  <w:tcW w:type="dxa" w:w="11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来访人员控制管理</w:t>
                  </w:r>
                </w:p>
              </w:tc>
              <w:tc>
                <w:tcPr>
                  <w:tcW w:type="dxa" w:w="38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坚持会客登记制度。要求对外来人员、</w:t>
                  </w:r>
                  <w:r>
                    <w:rPr>
                      <w:sz w:val="24"/>
                      <w:color w:val="000000"/>
                    </w:rPr>
                    <w:t>异性人员</w:t>
                  </w:r>
                  <w:r>
                    <w:rPr>
                      <w:sz w:val="24"/>
                      <w:color w:val="000000"/>
                    </w:rPr>
                    <w:t>核实身份、记录清楚、明确目的、控制时间，未经允许的人员一律不得让其进入公寓区内，尤其不允许推销、外卖人员进入公寓区。</w:t>
                  </w:r>
                </w:p>
              </w:tc>
            </w:tr>
            <w:tr>
              <w:tc>
                <w:tcPr>
                  <w:tcW w:type="dxa" w:w="52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w:t>
                  </w:r>
                </w:p>
              </w:tc>
              <w:tc>
                <w:tcPr>
                  <w:tcW w:type="dxa" w:w="11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公寓门卫</w:t>
                  </w:r>
                  <w:r>
                    <w:rPr>
                      <w:sz w:val="24"/>
                      <w:color w:val="000000"/>
                    </w:rPr>
                    <w:t>24小时值守</w:t>
                  </w:r>
                </w:p>
              </w:tc>
              <w:tc>
                <w:tcPr>
                  <w:tcW w:type="dxa" w:w="38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学生各组团门卫必须实行</w:t>
                  </w:r>
                  <w:r>
                    <w:rPr>
                      <w:sz w:val="24"/>
                      <w:color w:val="000000"/>
                    </w:rPr>
                    <w:t>24小时值守，严格执行夜间巡查一小时见警制度，值班人员不得无故离岗或在值班时睡觉及做与工作无关的事情；外来人员进入宿舍和异性进入宿舍必须严格控制并按规定做好相关记录；领导、老师到访和学生上下课高峰期进出时段（半小时），均需值班人员做好接待和站立式迎送工作；对外来参观团体，经相关部门准许后方可进入，在做好责任区域的情况介绍（严禁泄密）的同时，一定要注意安全工作，并事后做好工作记录。</w:t>
                  </w:r>
                </w:p>
              </w:tc>
            </w:tr>
            <w:tr>
              <w:tc>
                <w:tcPr>
                  <w:tcW w:type="dxa" w:w="52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3</w:t>
                  </w:r>
                </w:p>
              </w:tc>
              <w:tc>
                <w:tcPr>
                  <w:tcW w:type="dxa" w:w="11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公寓巡查制度</w:t>
                  </w:r>
                </w:p>
              </w:tc>
              <w:tc>
                <w:tcPr>
                  <w:tcW w:type="dxa" w:w="38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加强公寓楼栋及寝室的安全巡查。分时段分楼层安排人员进行巡查，做到查完有记录，每周将巡查记录汇总后报学校相关部门；对于在该时段发生的安全事故，按照严重程度追究巡查人员的责任。</w:t>
                  </w:r>
                </w:p>
              </w:tc>
            </w:tr>
            <w:tr>
              <w:tc>
                <w:tcPr>
                  <w:tcW w:type="dxa" w:w="52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4</w:t>
                  </w:r>
                </w:p>
              </w:tc>
              <w:tc>
                <w:tcPr>
                  <w:tcW w:type="dxa" w:w="11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学生入住档案的管理</w:t>
                  </w:r>
                </w:p>
              </w:tc>
              <w:tc>
                <w:tcPr>
                  <w:tcW w:type="dxa" w:w="38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建立完整的学生公寓入住档案，及时更新数据，每月按时按量进行定期回访。</w:t>
                  </w:r>
                </w:p>
              </w:tc>
            </w:tr>
            <w:tr>
              <w:tc>
                <w:tcPr>
                  <w:tcW w:type="dxa" w:w="52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5</w:t>
                  </w:r>
                </w:p>
              </w:tc>
              <w:tc>
                <w:tcPr>
                  <w:tcW w:type="dxa" w:w="11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学生寝室钥匙管理</w:t>
                  </w:r>
                </w:p>
              </w:tc>
              <w:tc>
                <w:tcPr>
                  <w:tcW w:type="dxa" w:w="38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备用钥匙严格保管，以便在紧急状态下满足师生借用的要求，严禁一次借出一串钥匙（特殊情况</w:t>
                  </w:r>
                  <w:r>
                    <w:rPr>
                      <w:sz w:val="24"/>
                      <w:color w:val="000000"/>
                    </w:rPr>
                    <w:t>下除外</w:t>
                  </w:r>
                  <w:r>
                    <w:rPr>
                      <w:sz w:val="24"/>
                      <w:color w:val="000000"/>
                    </w:rPr>
                    <w:t>）。借用时严格凭证登记（包括维修人员），记录清楚、标识完整。</w:t>
                  </w:r>
                </w:p>
              </w:tc>
            </w:tr>
            <w:tr>
              <w:tc>
                <w:tcPr>
                  <w:tcW w:type="dxa" w:w="52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w:t>
                  </w:r>
                </w:p>
              </w:tc>
              <w:tc>
                <w:tcPr>
                  <w:tcW w:type="dxa" w:w="11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公告栏管理</w:t>
                  </w:r>
                </w:p>
              </w:tc>
              <w:tc>
                <w:tcPr>
                  <w:tcW w:type="dxa" w:w="38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张贴整齐有序，张贴物需盖有公章及备注张贴时间，并对内容进行把关，对过期宣传品进行及时清理，提供健康、美观、大方的信息中心。</w:t>
                  </w:r>
                </w:p>
              </w:tc>
            </w:tr>
            <w:tr>
              <w:tc>
                <w:tcPr>
                  <w:tcW w:type="dxa" w:w="52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w:t>
                  </w:r>
                </w:p>
              </w:tc>
              <w:tc>
                <w:tcPr>
                  <w:tcW w:type="dxa" w:w="11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公共配套设施设备</w:t>
                  </w:r>
                </w:p>
              </w:tc>
              <w:tc>
                <w:tcPr>
                  <w:tcW w:type="dxa" w:w="38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加强日常保养，完好率达到</w:t>
                  </w:r>
                  <w:r>
                    <w:rPr>
                      <w:sz w:val="24"/>
                      <w:color w:val="000000"/>
                    </w:rPr>
                    <w:t>95%以上。</w:t>
                  </w:r>
                </w:p>
              </w:tc>
            </w:tr>
            <w:tr>
              <w:tc>
                <w:tcPr>
                  <w:tcW w:type="dxa" w:w="52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8</w:t>
                  </w:r>
                </w:p>
              </w:tc>
              <w:tc>
                <w:tcPr>
                  <w:tcW w:type="dxa" w:w="11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自行车棚管理</w:t>
                  </w:r>
                </w:p>
              </w:tc>
              <w:tc>
                <w:tcPr>
                  <w:tcW w:type="dxa" w:w="38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随时保持车辆停放整齐有序，被盗率低于</w:t>
                  </w:r>
                  <w:r>
                    <w:rPr>
                      <w:sz w:val="24"/>
                      <w:color w:val="000000"/>
                    </w:rPr>
                    <w:t>1%。</w:t>
                  </w:r>
                </w:p>
              </w:tc>
            </w:tr>
            <w:tr>
              <w:tc>
                <w:tcPr>
                  <w:tcW w:type="dxa" w:w="52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9</w:t>
                  </w:r>
                </w:p>
              </w:tc>
              <w:tc>
                <w:tcPr>
                  <w:tcW w:type="dxa" w:w="11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公共区域的保洁</w:t>
                  </w:r>
                </w:p>
              </w:tc>
              <w:tc>
                <w:tcPr>
                  <w:tcW w:type="dxa" w:w="38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保持地面干净、整洁。</w:t>
                  </w:r>
                </w:p>
              </w:tc>
            </w:tr>
            <w:tr>
              <w:tc>
                <w:tcPr>
                  <w:tcW w:type="dxa" w:w="52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10</w:t>
                  </w:r>
                </w:p>
              </w:tc>
              <w:tc>
                <w:tcPr>
                  <w:tcW w:type="dxa" w:w="11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大件物品出入管理</w:t>
                  </w:r>
                </w:p>
              </w:tc>
              <w:tc>
                <w:tcPr>
                  <w:tcW w:type="dxa" w:w="38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对于大件物品和贵重物品必须进行严格的盘查和登记。核实持有人的身份，明确物品出入的理由，登记清楚。</w:t>
                  </w:r>
                </w:p>
              </w:tc>
            </w:tr>
            <w:tr>
              <w:tc>
                <w:tcPr>
                  <w:tcW w:type="dxa" w:w="52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11</w:t>
                  </w:r>
                </w:p>
              </w:tc>
              <w:tc>
                <w:tcPr>
                  <w:tcW w:type="dxa" w:w="11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空置房源管理</w:t>
                  </w:r>
                </w:p>
              </w:tc>
              <w:tc>
                <w:tcPr>
                  <w:tcW w:type="dxa" w:w="38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确保空置的房源随时处于备用状态，未经督导与评估中心批准不得私自使用。</w:t>
                  </w:r>
                </w:p>
              </w:tc>
            </w:tr>
            <w:tr>
              <w:tc>
                <w:tcPr>
                  <w:tcW w:type="dxa" w:w="52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12</w:t>
                  </w:r>
                </w:p>
              </w:tc>
              <w:tc>
                <w:tcPr>
                  <w:tcW w:type="dxa" w:w="11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室内设施设备的维修管理</w:t>
                  </w:r>
                </w:p>
              </w:tc>
              <w:tc>
                <w:tcPr>
                  <w:tcW w:type="dxa" w:w="38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对于自然使用中出现的设施设备故障，在得到报修后，及时登记，并联系维修，以</w:t>
                  </w:r>
                  <w:r>
                    <w:rPr>
                      <w:sz w:val="24"/>
                      <w:color w:val="000000"/>
                    </w:rPr>
                    <w:t>48小时为限，未按时完成维修的，必须有客观理由。</w:t>
                  </w:r>
                </w:p>
              </w:tc>
            </w:tr>
            <w:tr>
              <w:tc>
                <w:tcPr>
                  <w:tcW w:type="dxa" w:w="52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13</w:t>
                  </w:r>
                </w:p>
              </w:tc>
              <w:tc>
                <w:tcPr>
                  <w:tcW w:type="dxa" w:w="11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学生退房的管理</w:t>
                  </w:r>
                </w:p>
              </w:tc>
              <w:tc>
                <w:tcPr>
                  <w:tcW w:type="dxa" w:w="38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学生退房时必须主动进行房屋验收，并将验收结果通知学生本人，对于出现的问题及时沟通解决，对于收取的维修费用，必须开具收据。</w:t>
                  </w:r>
                </w:p>
              </w:tc>
            </w:tr>
            <w:tr>
              <w:tc>
                <w:tcPr>
                  <w:tcW w:type="dxa" w:w="52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14</w:t>
                  </w:r>
                </w:p>
              </w:tc>
              <w:tc>
                <w:tcPr>
                  <w:tcW w:type="dxa" w:w="11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应急处理</w:t>
                  </w:r>
                </w:p>
              </w:tc>
              <w:tc>
                <w:tcPr>
                  <w:tcW w:type="dxa" w:w="38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制订翔实的应急处理预案，报督导与评估中心批准后严格实施；遇到突发事件或不能处理的问题必须按报告程序及时上报。</w:t>
                  </w:r>
                </w:p>
              </w:tc>
            </w:tr>
            <w:tr>
              <w:tc>
                <w:tcPr>
                  <w:tcW w:type="dxa" w:w="52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w:t>
                  </w:r>
                  <w:r>
                    <w:rPr>
                      <w:sz w:val="24"/>
                      <w:color w:val="000000"/>
                    </w:rPr>
                    <w:t>5</w:t>
                  </w:r>
                </w:p>
              </w:tc>
              <w:tc>
                <w:tcPr>
                  <w:tcW w:type="dxa" w:w="119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寒暑假留校学生管理</w:t>
                  </w:r>
                </w:p>
              </w:tc>
              <w:tc>
                <w:tcPr>
                  <w:tcW w:type="dxa" w:w="387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负责寒暑假期间离校学生寝室的安全检查和贴封条工作，负责留校学生集中住宿手续的办理和管理，同时做好寒暑假公寓卫生清洁的大扫除工作。</w:t>
                  </w:r>
                </w:p>
              </w:tc>
            </w:tr>
          </w:tbl>
          <w:p>
            <w:pPr>
              <w:pStyle w:val="null3"/>
              <w:ind w:firstLine="480"/>
              <w:jc w:val="both"/>
            </w:pPr>
            <w:r>
              <w:rPr>
                <w:sz w:val="24"/>
                <w:color w:val="000000"/>
              </w:rPr>
              <w:t>8.校园安保应急服务管理专案</w:t>
            </w:r>
          </w:p>
          <w:p>
            <w:pPr>
              <w:pStyle w:val="null3"/>
              <w:ind w:firstLine="480"/>
              <w:jc w:val="both"/>
            </w:pPr>
            <w:r>
              <w:rPr>
                <w:sz w:val="24"/>
                <w:color w:val="000000"/>
              </w:rPr>
              <w:t>8.1监管事项</w:t>
            </w:r>
          </w:p>
          <w:p>
            <w:pPr>
              <w:pStyle w:val="null3"/>
              <w:ind w:firstLine="480"/>
              <w:jc w:val="both"/>
            </w:pPr>
            <w:r>
              <w:rPr>
                <w:sz w:val="24"/>
                <w:color w:val="000000"/>
              </w:rPr>
              <w:t>8.1.1监管范围</w:t>
            </w:r>
          </w:p>
          <w:p>
            <w:pPr>
              <w:pStyle w:val="null3"/>
              <w:ind w:firstLine="480"/>
              <w:jc w:val="both"/>
            </w:pPr>
            <w:r>
              <w:rPr>
                <w:sz w:val="24"/>
                <w:color w:val="000000"/>
              </w:rPr>
              <w:t>8.1.1.1严格执行学校安稳工作意图，维护学校正常的教学、科研、工作及生活秩序，确保学校政治稳定、校园安定。</w:t>
            </w:r>
          </w:p>
          <w:p>
            <w:pPr>
              <w:pStyle w:val="null3"/>
              <w:ind w:firstLine="480"/>
              <w:jc w:val="both"/>
            </w:pPr>
            <w:r>
              <w:rPr>
                <w:sz w:val="24"/>
                <w:color w:val="000000"/>
              </w:rPr>
              <w:t>8.1.1.2负责各校大门、执勤点、楼宇及重点部位的执勤守护和防火、防盗、防破坏、防事故、防暴恐等安全保卫工作。</w:t>
            </w:r>
          </w:p>
          <w:p>
            <w:pPr>
              <w:pStyle w:val="null3"/>
              <w:ind w:firstLine="480"/>
              <w:jc w:val="both"/>
            </w:pPr>
            <w:r>
              <w:rPr>
                <w:sz w:val="24"/>
                <w:color w:val="000000"/>
              </w:rPr>
              <w:t>8.1.1.3负责进出人员、车辆及物资的查验登记，人禁、车禁设备的日常运行维护及停车费收取工作。</w:t>
            </w:r>
          </w:p>
          <w:p>
            <w:pPr>
              <w:pStyle w:val="null3"/>
              <w:ind w:firstLine="480"/>
              <w:jc w:val="both"/>
            </w:pPr>
            <w:r>
              <w:rPr>
                <w:sz w:val="24"/>
                <w:color w:val="000000"/>
              </w:rPr>
              <w:t>8.1.1.4负责维护校园道路交通秩序，纠正违规行为，确保校园道路安全畅通。</w:t>
            </w:r>
          </w:p>
          <w:p>
            <w:pPr>
              <w:pStyle w:val="null3"/>
              <w:ind w:firstLine="480"/>
              <w:jc w:val="both"/>
            </w:pPr>
            <w:r>
              <w:rPr>
                <w:sz w:val="24"/>
                <w:color w:val="000000"/>
              </w:rPr>
              <w:t>8.1.1.5负责校园24小时的日常巡逻、检查及其它安全防范工作。</w:t>
            </w:r>
          </w:p>
          <w:p>
            <w:pPr>
              <w:pStyle w:val="null3"/>
              <w:ind w:firstLine="480"/>
              <w:jc w:val="both"/>
            </w:pPr>
            <w:r>
              <w:rPr>
                <w:sz w:val="24"/>
                <w:color w:val="000000"/>
              </w:rPr>
              <w:t>8.1.1.6负责开展校园各类安全隐患的排查、上报及有效处置。</w:t>
            </w:r>
          </w:p>
          <w:p>
            <w:pPr>
              <w:pStyle w:val="null3"/>
              <w:ind w:firstLine="480"/>
              <w:jc w:val="both"/>
            </w:pPr>
            <w:r>
              <w:rPr>
                <w:sz w:val="24"/>
                <w:color w:val="000000"/>
              </w:rPr>
              <w:t>8.1.1.7安保队员是校园义务消防队员，负责校园日常消防巡查、检查及应急处置，确保校园消防安全。</w:t>
            </w:r>
          </w:p>
          <w:p>
            <w:pPr>
              <w:pStyle w:val="null3"/>
              <w:ind w:firstLine="480"/>
              <w:jc w:val="both"/>
            </w:pPr>
            <w:r>
              <w:rPr>
                <w:sz w:val="24"/>
                <w:color w:val="000000"/>
              </w:rPr>
              <w:t>8.1.1.8负责做好校园接处警及师生员工的求助、咨询等安全服务工作。</w:t>
            </w:r>
          </w:p>
          <w:p>
            <w:pPr>
              <w:pStyle w:val="null3"/>
              <w:ind w:firstLine="480"/>
              <w:jc w:val="both"/>
            </w:pPr>
            <w:r>
              <w:rPr>
                <w:sz w:val="24"/>
                <w:color w:val="000000"/>
              </w:rPr>
              <w:t>8.1.1.9负责校园反恐防暴、突发事件及各类案件的先期处置工作。</w:t>
            </w:r>
          </w:p>
          <w:p>
            <w:pPr>
              <w:pStyle w:val="null3"/>
              <w:ind w:firstLine="480"/>
              <w:jc w:val="both"/>
            </w:pPr>
            <w:r>
              <w:rPr>
                <w:sz w:val="24"/>
                <w:color w:val="000000"/>
              </w:rPr>
              <w:t>8.1.1.10承担学校各类大型活动的现场守护、交通管制、应急疏散等安全保卫任务。</w:t>
            </w:r>
          </w:p>
          <w:p>
            <w:pPr>
              <w:pStyle w:val="null3"/>
              <w:ind w:firstLine="480"/>
              <w:jc w:val="both"/>
            </w:pPr>
            <w:r>
              <w:rPr>
                <w:sz w:val="24"/>
                <w:color w:val="000000"/>
              </w:rPr>
              <w:t>8.1.1.11协助收集、上报校园各类安稳情报信息。</w:t>
            </w:r>
          </w:p>
          <w:p>
            <w:pPr>
              <w:pStyle w:val="null3"/>
              <w:ind w:firstLine="480"/>
              <w:jc w:val="both"/>
            </w:pPr>
            <w:r>
              <w:rPr>
                <w:sz w:val="24"/>
                <w:color w:val="000000"/>
              </w:rPr>
              <w:t>8.1.1.12负责做好校园防台风、防汛、防震等自然灾害抢险救援工作。</w:t>
            </w:r>
          </w:p>
          <w:p>
            <w:pPr>
              <w:pStyle w:val="null3"/>
              <w:ind w:firstLine="480"/>
              <w:jc w:val="both"/>
            </w:pPr>
            <w:r>
              <w:rPr>
                <w:sz w:val="24"/>
                <w:color w:val="000000"/>
              </w:rPr>
              <w:t>8.1.1.13完成学校及督导与评估中心（安全保障）交办的其它安全保卫任务。</w:t>
            </w:r>
          </w:p>
          <w:p>
            <w:pPr>
              <w:pStyle w:val="null3"/>
              <w:ind w:firstLine="480"/>
              <w:jc w:val="both"/>
            </w:pPr>
            <w:r>
              <w:rPr>
                <w:sz w:val="24"/>
                <w:color w:val="000000"/>
              </w:rPr>
              <w:t>8.1.2基本要求</w:t>
            </w:r>
          </w:p>
          <w:p>
            <w:pPr>
              <w:pStyle w:val="null3"/>
              <w:ind w:firstLine="480"/>
              <w:jc w:val="both"/>
            </w:pPr>
            <w:r>
              <w:rPr>
                <w:sz w:val="24"/>
                <w:color w:val="000000"/>
              </w:rPr>
              <w:t>8.1.2.1严格执行国家和学校安全保卫工作的法律法规及相关制度要求，做到服从命令、听从指挥、严格履行职责。</w:t>
            </w:r>
          </w:p>
          <w:p>
            <w:pPr>
              <w:pStyle w:val="null3"/>
              <w:ind w:firstLine="480"/>
              <w:jc w:val="both"/>
            </w:pPr>
            <w:r>
              <w:rPr>
                <w:sz w:val="24"/>
                <w:color w:val="000000"/>
              </w:rPr>
              <w:t>8.1.2.2要根据安稳工作要求和学校安稳工作实际，定期开展消防、治安、交通、防暴、处突等业务培训和实战演练。</w:t>
            </w:r>
          </w:p>
          <w:p>
            <w:pPr>
              <w:pStyle w:val="null3"/>
              <w:ind w:firstLine="480"/>
              <w:jc w:val="both"/>
            </w:pPr>
            <w:r>
              <w:rPr>
                <w:sz w:val="24"/>
                <w:color w:val="000000"/>
              </w:rPr>
              <w:t>8.1.2.3应保持安保队伍相对稳定，需提供安保队员花名册及身份证复印件备案审验，若有变动应提前上报、确保所有人员持证上岗。</w:t>
            </w:r>
          </w:p>
          <w:p>
            <w:pPr>
              <w:pStyle w:val="null3"/>
              <w:ind w:firstLine="480"/>
              <w:jc w:val="both"/>
            </w:pPr>
            <w:r>
              <w:rPr>
                <w:sz w:val="24"/>
                <w:color w:val="000000"/>
              </w:rPr>
              <w:t>8.1.2.4承担安保队员的用工义务，包括签订劳动合同、办理社会保险及承担相关法律责任。</w:t>
            </w:r>
          </w:p>
          <w:p>
            <w:pPr>
              <w:pStyle w:val="null3"/>
              <w:ind w:firstLine="480"/>
              <w:jc w:val="both"/>
            </w:pPr>
            <w:r>
              <w:rPr>
                <w:sz w:val="24"/>
                <w:color w:val="000000"/>
              </w:rPr>
              <w:t>8.1.2.5按照相关要求及约定配齐校园日常巡逻、应急处置等所需的各类通讯、防护、交通等保障装备。</w:t>
            </w:r>
          </w:p>
          <w:p>
            <w:pPr>
              <w:pStyle w:val="null3"/>
              <w:ind w:firstLine="480"/>
              <w:jc w:val="both"/>
            </w:pPr>
            <w:r>
              <w:rPr>
                <w:sz w:val="24"/>
                <w:color w:val="000000"/>
              </w:rPr>
              <w:t>8.1.2.6强化安保队伍管理，完善相应规章制度及处置流程，按照相关工作要求定期开展消防、治安、交通、防暴、处突等业务培训及实战演练。</w:t>
            </w:r>
          </w:p>
          <w:p>
            <w:pPr>
              <w:pStyle w:val="null3"/>
              <w:ind w:firstLine="480"/>
              <w:jc w:val="both"/>
            </w:pPr>
            <w:r>
              <w:rPr>
                <w:sz w:val="24"/>
                <w:color w:val="000000"/>
              </w:rPr>
              <w:t>8.1.2.7上岗人员必须业务操作规范、仪容仪表整洁，做到文明执勤、热情服务，树立良好的队伍形象。</w:t>
            </w:r>
          </w:p>
          <w:p>
            <w:pPr>
              <w:pStyle w:val="null3"/>
              <w:ind w:firstLine="480"/>
              <w:jc w:val="both"/>
            </w:pPr>
            <w:r>
              <w:rPr>
                <w:sz w:val="24"/>
                <w:color w:val="000000"/>
              </w:rPr>
              <w:t>8.1.2.8总体目标</w:t>
            </w:r>
          </w:p>
          <w:p>
            <w:pPr>
              <w:pStyle w:val="null3"/>
              <w:ind w:firstLine="480"/>
              <w:jc w:val="both"/>
            </w:pPr>
            <w:r>
              <w:rPr>
                <w:sz w:val="24"/>
                <w:color w:val="000000"/>
              </w:rPr>
              <w:t>（</w:t>
            </w:r>
            <w:r>
              <w:rPr>
                <w:sz w:val="24"/>
                <w:color w:val="000000"/>
              </w:rPr>
              <w:t>1）服务区域内重大安全事故为0。</w:t>
            </w:r>
          </w:p>
          <w:p>
            <w:pPr>
              <w:pStyle w:val="null3"/>
              <w:ind w:firstLine="480"/>
              <w:jc w:val="both"/>
            </w:pPr>
            <w:r>
              <w:rPr>
                <w:sz w:val="24"/>
                <w:color w:val="000000"/>
              </w:rPr>
              <w:t>（</w:t>
            </w:r>
            <w:r>
              <w:rPr>
                <w:sz w:val="24"/>
                <w:color w:val="000000"/>
              </w:rPr>
              <w:t>2）服务区域内重大恶性案件为0。</w:t>
            </w:r>
          </w:p>
          <w:p>
            <w:pPr>
              <w:pStyle w:val="null3"/>
              <w:ind w:firstLine="480"/>
              <w:jc w:val="both"/>
            </w:pPr>
            <w:r>
              <w:rPr>
                <w:sz w:val="24"/>
                <w:color w:val="000000"/>
              </w:rPr>
              <w:t>（</w:t>
            </w:r>
            <w:r>
              <w:rPr>
                <w:sz w:val="24"/>
                <w:color w:val="000000"/>
              </w:rPr>
              <w:t>3）各类案事件处理率为100%。</w:t>
            </w:r>
          </w:p>
          <w:p>
            <w:pPr>
              <w:pStyle w:val="null3"/>
              <w:ind w:firstLine="480"/>
              <w:jc w:val="both"/>
            </w:pPr>
            <w:r>
              <w:rPr>
                <w:sz w:val="24"/>
                <w:color w:val="000000"/>
              </w:rPr>
              <w:t>（</w:t>
            </w:r>
            <w:r>
              <w:rPr>
                <w:sz w:val="24"/>
                <w:color w:val="000000"/>
              </w:rPr>
              <w:t>4）初起火灾处理率为100%。</w:t>
            </w:r>
          </w:p>
          <w:p>
            <w:pPr>
              <w:pStyle w:val="null3"/>
              <w:ind w:firstLine="480"/>
              <w:jc w:val="both"/>
            </w:pPr>
            <w:r>
              <w:rPr>
                <w:sz w:val="24"/>
                <w:color w:val="000000"/>
              </w:rPr>
              <w:t>（</w:t>
            </w:r>
            <w:r>
              <w:rPr>
                <w:sz w:val="24"/>
                <w:color w:val="000000"/>
              </w:rPr>
              <w:t>5）交通违章处理率为100%。</w:t>
            </w:r>
          </w:p>
          <w:p>
            <w:pPr>
              <w:pStyle w:val="null3"/>
              <w:ind w:firstLine="480"/>
              <w:jc w:val="both"/>
            </w:pPr>
            <w:r>
              <w:rPr>
                <w:sz w:val="24"/>
                <w:color w:val="000000"/>
              </w:rPr>
              <w:t>（</w:t>
            </w:r>
            <w:r>
              <w:rPr>
                <w:sz w:val="24"/>
                <w:color w:val="000000"/>
              </w:rPr>
              <w:t>6）发生突发事件3分钟内到达现场处置。</w:t>
            </w:r>
          </w:p>
          <w:p>
            <w:pPr>
              <w:pStyle w:val="null3"/>
              <w:ind w:firstLine="480"/>
              <w:jc w:val="both"/>
            </w:pPr>
            <w:r>
              <w:rPr>
                <w:sz w:val="24"/>
                <w:color w:val="000000"/>
              </w:rPr>
              <w:t>（</w:t>
            </w:r>
            <w:r>
              <w:rPr>
                <w:sz w:val="24"/>
                <w:color w:val="000000"/>
              </w:rPr>
              <w:t>7）水涝及积水造成人身伤害发生率为0。</w:t>
            </w:r>
          </w:p>
          <w:p>
            <w:pPr>
              <w:pStyle w:val="null3"/>
              <w:ind w:firstLine="480"/>
              <w:jc w:val="both"/>
            </w:pPr>
            <w:r>
              <w:rPr>
                <w:sz w:val="24"/>
                <w:color w:val="000000"/>
              </w:rPr>
              <w:t>（</w:t>
            </w:r>
            <w:r>
              <w:rPr>
                <w:sz w:val="24"/>
                <w:color w:val="000000"/>
              </w:rPr>
              <w:t>8）师生对校园安保服务满意率在90%以上。</w:t>
            </w:r>
          </w:p>
          <w:p>
            <w:pPr>
              <w:pStyle w:val="null3"/>
              <w:ind w:firstLine="480"/>
              <w:jc w:val="both"/>
            </w:pPr>
            <w:r>
              <w:rPr>
                <w:sz w:val="24"/>
                <w:color w:val="000000"/>
              </w:rPr>
              <w:t>8.1.2.9须为安保队员配备保安制服及所需单兵设备（包括对讲机、警棍、肩灯等），并按时、按规定换发装备，保证队容严整。</w:t>
            </w:r>
          </w:p>
          <w:p>
            <w:pPr>
              <w:pStyle w:val="null3"/>
              <w:ind w:firstLine="480"/>
              <w:jc w:val="both"/>
            </w:pPr>
            <w:r>
              <w:rPr>
                <w:sz w:val="24"/>
                <w:color w:val="000000"/>
              </w:rPr>
              <w:t>8.2服务标准</w:t>
            </w:r>
          </w:p>
          <w:p>
            <w:pPr>
              <w:pStyle w:val="null3"/>
              <w:ind w:firstLine="480"/>
              <w:jc w:val="both"/>
            </w:pPr>
            <w:r>
              <w:rPr>
                <w:sz w:val="24"/>
                <w:color w:val="000000"/>
              </w:rPr>
              <w:t>8.2.1安保服务标准及基本要求</w:t>
            </w:r>
          </w:p>
          <w:p>
            <w:pPr>
              <w:pStyle w:val="null3"/>
              <w:ind w:firstLine="480"/>
              <w:jc w:val="both"/>
            </w:pPr>
            <w:r>
              <w:rPr>
                <w:sz w:val="24"/>
                <w:color w:val="000000"/>
              </w:rPr>
              <w:t>8.2.1.1校大门门卫岗：南校门及其学校其它开放门周边50米范围内区域。</w:t>
            </w:r>
          </w:p>
          <w:p>
            <w:pPr>
              <w:pStyle w:val="null3"/>
              <w:ind w:firstLine="480"/>
              <w:jc w:val="both"/>
            </w:pPr>
            <w:r>
              <w:rPr>
                <w:sz w:val="24"/>
                <w:color w:val="000000"/>
              </w:rPr>
              <w:t>（</w:t>
            </w:r>
            <w:r>
              <w:rPr>
                <w:sz w:val="24"/>
                <w:color w:val="000000"/>
              </w:rPr>
              <w:t>1）门岗队员要文明执勤，礼貌待人，树立良好的服务窗口形象。</w:t>
            </w:r>
          </w:p>
          <w:p>
            <w:pPr>
              <w:pStyle w:val="null3"/>
              <w:ind w:firstLine="480"/>
              <w:jc w:val="both"/>
            </w:pPr>
            <w:r>
              <w:rPr>
                <w:sz w:val="24"/>
                <w:color w:val="000000"/>
              </w:rPr>
              <w:t>（</w:t>
            </w:r>
            <w:r>
              <w:rPr>
                <w:sz w:val="24"/>
                <w:color w:val="000000"/>
              </w:rPr>
              <w:t>2）负责校大门区域的日常管控。大门50米范围内禁止车辆停放、摆放摊点等有影响学校形象的行为。</w:t>
            </w:r>
          </w:p>
          <w:p>
            <w:pPr>
              <w:pStyle w:val="null3"/>
              <w:ind w:firstLine="480"/>
              <w:jc w:val="both"/>
            </w:pPr>
            <w:r>
              <w:rPr>
                <w:sz w:val="24"/>
                <w:color w:val="000000"/>
              </w:rPr>
              <w:t>（</w:t>
            </w:r>
            <w:r>
              <w:rPr>
                <w:sz w:val="24"/>
                <w:color w:val="000000"/>
              </w:rPr>
              <w:t>3）负责校大门区域的安全秩序。禁止拉横幅滋事、快闪及闲杂人员逗留等影响学校安全的行为，发现可疑的人、事须及时上报，妥善处置。</w:t>
            </w:r>
          </w:p>
          <w:p>
            <w:pPr>
              <w:pStyle w:val="null3"/>
              <w:ind w:firstLine="480"/>
              <w:jc w:val="both"/>
            </w:pPr>
            <w:r>
              <w:rPr>
                <w:sz w:val="24"/>
                <w:color w:val="000000"/>
              </w:rPr>
              <w:t>（</w:t>
            </w:r>
            <w:r>
              <w:rPr>
                <w:sz w:val="24"/>
                <w:color w:val="000000"/>
              </w:rPr>
              <w:t>4）负责进出校大门的人员、车辆及物资的盘查核验、信息核实并按要求登记。严禁不符合相关管理和要求的人员、车辆及物资进校，严禁手续不全的物资离校，严禁携带宠物进入校园。</w:t>
            </w:r>
          </w:p>
          <w:p>
            <w:pPr>
              <w:pStyle w:val="null3"/>
              <w:ind w:firstLine="480"/>
              <w:jc w:val="both"/>
            </w:pPr>
            <w:r>
              <w:rPr>
                <w:sz w:val="24"/>
                <w:color w:val="000000"/>
              </w:rPr>
              <w:t>（</w:t>
            </w:r>
            <w:r>
              <w:rPr>
                <w:sz w:val="24"/>
                <w:color w:val="000000"/>
              </w:rPr>
              <w:t>5）负责人禁、车禁设备的日常运行维护，若出现意外情况或故障，应及时上报和通知相关管理维护人员处置，并按相应预案有效运行。</w:t>
            </w:r>
          </w:p>
          <w:p>
            <w:pPr>
              <w:pStyle w:val="null3"/>
              <w:ind w:firstLine="480"/>
              <w:jc w:val="both"/>
            </w:pPr>
            <w:r>
              <w:rPr>
                <w:sz w:val="24"/>
                <w:color w:val="000000"/>
              </w:rPr>
              <w:t>（</w:t>
            </w:r>
            <w:r>
              <w:rPr>
                <w:sz w:val="24"/>
                <w:color w:val="000000"/>
              </w:rPr>
              <w:t>6）负责校园停车费的收取，严格执行学校《门岗停车费管理规定》。</w:t>
            </w:r>
          </w:p>
          <w:p>
            <w:pPr>
              <w:pStyle w:val="null3"/>
              <w:ind w:firstLine="480"/>
              <w:jc w:val="both"/>
            </w:pPr>
            <w:r>
              <w:rPr>
                <w:sz w:val="24"/>
                <w:color w:val="000000"/>
              </w:rPr>
              <w:t>（</w:t>
            </w:r>
            <w:r>
              <w:rPr>
                <w:sz w:val="24"/>
                <w:color w:val="000000"/>
              </w:rPr>
              <w:t>7）负责责任区域内的环境卫生，及值班室内的物品摆放有序。</w:t>
            </w:r>
          </w:p>
          <w:p>
            <w:pPr>
              <w:pStyle w:val="null3"/>
              <w:ind w:firstLine="480"/>
              <w:jc w:val="both"/>
            </w:pPr>
            <w:r>
              <w:rPr>
                <w:sz w:val="24"/>
                <w:color w:val="000000"/>
              </w:rPr>
              <w:t>8.2.1.2办公楼门卫岗：行政办公楼及周边区域</w:t>
            </w:r>
          </w:p>
          <w:p>
            <w:pPr>
              <w:pStyle w:val="null3"/>
              <w:ind w:firstLine="480"/>
              <w:jc w:val="both"/>
            </w:pPr>
            <w:r>
              <w:rPr>
                <w:sz w:val="24"/>
                <w:color w:val="000000"/>
              </w:rPr>
              <w:t>（</w:t>
            </w:r>
            <w:r>
              <w:rPr>
                <w:sz w:val="24"/>
                <w:color w:val="000000"/>
              </w:rPr>
              <w:t>1）文明执勤，礼貌待人，树立良好的窗口形象。在工作人员进、出的高峰时段须站礼仪岗，校领导进出时应行举手礼。</w:t>
            </w:r>
          </w:p>
          <w:p>
            <w:pPr>
              <w:pStyle w:val="null3"/>
              <w:ind w:firstLine="480"/>
              <w:jc w:val="both"/>
            </w:pPr>
            <w:r>
              <w:rPr>
                <w:sz w:val="24"/>
                <w:color w:val="000000"/>
              </w:rPr>
              <w:t>（</w:t>
            </w:r>
            <w:r>
              <w:rPr>
                <w:sz w:val="24"/>
                <w:color w:val="000000"/>
              </w:rPr>
              <w:t>2）负责学校金库的值守，禁止无关人员进入值班室，确保学校金库安全。</w:t>
            </w:r>
          </w:p>
          <w:p>
            <w:pPr>
              <w:pStyle w:val="null3"/>
              <w:ind w:firstLine="480"/>
              <w:jc w:val="both"/>
            </w:pPr>
            <w:r>
              <w:rPr>
                <w:sz w:val="24"/>
                <w:color w:val="000000"/>
              </w:rPr>
              <w:t>（</w:t>
            </w:r>
            <w:r>
              <w:rPr>
                <w:sz w:val="24"/>
                <w:color w:val="000000"/>
              </w:rPr>
              <w:t>3）严格人员进、出管理。禁止闲杂人员。对外来办事人员需问明情况、查验证件并联系对接部门工作人员同意后，做好登记放行。</w:t>
            </w:r>
          </w:p>
          <w:p>
            <w:pPr>
              <w:pStyle w:val="null3"/>
              <w:ind w:firstLine="480"/>
              <w:jc w:val="both"/>
            </w:pPr>
            <w:r>
              <w:rPr>
                <w:sz w:val="24"/>
                <w:color w:val="000000"/>
              </w:rPr>
              <w:t>（</w:t>
            </w:r>
            <w:r>
              <w:rPr>
                <w:sz w:val="24"/>
                <w:color w:val="000000"/>
              </w:rPr>
              <w:t>4）严格物资管理。对可疑物品进行查验核实，无疑后登记放行。</w:t>
            </w:r>
          </w:p>
          <w:p>
            <w:pPr>
              <w:pStyle w:val="null3"/>
              <w:ind w:firstLine="480"/>
              <w:jc w:val="both"/>
            </w:pPr>
            <w:r>
              <w:rPr>
                <w:sz w:val="24"/>
                <w:color w:val="000000"/>
              </w:rPr>
              <w:t>（</w:t>
            </w:r>
            <w:r>
              <w:rPr>
                <w:sz w:val="24"/>
                <w:color w:val="000000"/>
              </w:rPr>
              <w:t>5）实行24小时巡查制度，楼宇内每小时至少巡查一次，楼宇外围至少每两小时巡查一次。工作人员下班时间须对各房间逐一检查，如有异常及时做好记录并通知相关人员处置。</w:t>
            </w:r>
          </w:p>
          <w:p>
            <w:pPr>
              <w:pStyle w:val="null3"/>
              <w:ind w:firstLine="480"/>
              <w:jc w:val="both"/>
            </w:pPr>
            <w:r>
              <w:rPr>
                <w:sz w:val="24"/>
                <w:color w:val="000000"/>
              </w:rPr>
              <w:t>8.2.1.3特勤巡逻岗：安全服务平台及平台辖区</w:t>
            </w:r>
          </w:p>
          <w:p>
            <w:pPr>
              <w:pStyle w:val="null3"/>
              <w:ind w:firstLine="480"/>
              <w:jc w:val="both"/>
            </w:pPr>
            <w:r>
              <w:rPr>
                <w:sz w:val="24"/>
                <w:color w:val="000000"/>
              </w:rPr>
              <w:t>（</w:t>
            </w:r>
            <w:r>
              <w:rPr>
                <w:sz w:val="24"/>
                <w:color w:val="000000"/>
              </w:rPr>
              <w:t>1）负责校园各安全服务平台值守，为师生员工提供报警、求助、咨询等各类安全服务。</w:t>
            </w:r>
          </w:p>
          <w:p>
            <w:pPr>
              <w:pStyle w:val="null3"/>
              <w:ind w:firstLine="480"/>
              <w:jc w:val="both"/>
            </w:pPr>
            <w:r>
              <w:rPr>
                <w:sz w:val="24"/>
                <w:color w:val="000000"/>
              </w:rPr>
              <w:t>（</w:t>
            </w:r>
            <w:r>
              <w:rPr>
                <w:sz w:val="24"/>
                <w:color w:val="000000"/>
              </w:rPr>
              <w:t>2）负责各安全服务平所管辖区的治安、交通、消防等安全巡逻检查，每小时对责任区域至少巡查一次，严格执行巡防打更制度，确保巡查到位。</w:t>
            </w:r>
          </w:p>
          <w:p>
            <w:pPr>
              <w:pStyle w:val="null3"/>
              <w:ind w:firstLine="480"/>
              <w:jc w:val="both"/>
            </w:pPr>
            <w:r>
              <w:rPr>
                <w:sz w:val="24"/>
                <w:color w:val="000000"/>
              </w:rPr>
              <w:t>（</w:t>
            </w:r>
            <w:r>
              <w:rPr>
                <w:sz w:val="24"/>
                <w:color w:val="000000"/>
              </w:rPr>
              <w:t>3）盘查可疑人员和可疑物品，及时制止违法犯罪和违反校规校纪的行为。遇有突发事件、意外事故等情况发生，及时上报、妥善处置，确保师生员工人身财产安全。</w:t>
            </w:r>
          </w:p>
          <w:p>
            <w:pPr>
              <w:pStyle w:val="null3"/>
              <w:ind w:firstLine="480"/>
              <w:jc w:val="both"/>
            </w:pPr>
            <w:r>
              <w:rPr>
                <w:sz w:val="24"/>
                <w:color w:val="000000"/>
              </w:rPr>
              <w:t>（</w:t>
            </w:r>
            <w:r>
              <w:rPr>
                <w:sz w:val="24"/>
                <w:color w:val="000000"/>
              </w:rPr>
              <w:t>4）负责辖区内各类情报信息收集及安全隐患、不安定因素排查，发现情况及时上报，并协助相关部门处理。</w:t>
            </w:r>
          </w:p>
          <w:p>
            <w:pPr>
              <w:pStyle w:val="null3"/>
              <w:ind w:firstLine="480"/>
              <w:jc w:val="both"/>
            </w:pPr>
            <w:r>
              <w:rPr>
                <w:sz w:val="24"/>
                <w:color w:val="000000"/>
              </w:rPr>
              <w:t>（</w:t>
            </w:r>
            <w:r>
              <w:rPr>
                <w:sz w:val="24"/>
                <w:color w:val="000000"/>
              </w:rPr>
              <w:t>5）加强校园道路交通管理，纠正超速超载、违章停车等违规行为，确保道路交通安全有序，避免交通事故发生。</w:t>
            </w:r>
          </w:p>
          <w:p>
            <w:pPr>
              <w:pStyle w:val="null3"/>
              <w:ind w:firstLine="480"/>
              <w:jc w:val="both"/>
            </w:pPr>
            <w:r>
              <w:rPr>
                <w:sz w:val="24"/>
                <w:color w:val="000000"/>
              </w:rPr>
              <w:t>（</w:t>
            </w:r>
            <w:r>
              <w:rPr>
                <w:sz w:val="24"/>
                <w:color w:val="000000"/>
              </w:rPr>
              <w:t>6）按要求及时清理乱张贴的宣传广告，若发现反动标语、非法宣传品等及时上报，并妥善处置。</w:t>
            </w:r>
          </w:p>
          <w:p>
            <w:pPr>
              <w:pStyle w:val="null3"/>
              <w:ind w:firstLine="480"/>
              <w:jc w:val="both"/>
            </w:pPr>
            <w:r>
              <w:rPr>
                <w:sz w:val="24"/>
                <w:color w:val="000000"/>
              </w:rPr>
              <w:t>（</w:t>
            </w:r>
            <w:r>
              <w:rPr>
                <w:sz w:val="24"/>
                <w:color w:val="000000"/>
              </w:rPr>
              <w:t>7）协助开展各类安全宣传教育活动。</w:t>
            </w:r>
          </w:p>
          <w:p>
            <w:pPr>
              <w:pStyle w:val="null3"/>
              <w:ind w:firstLine="480"/>
              <w:jc w:val="both"/>
            </w:pPr>
            <w:r>
              <w:rPr>
                <w:sz w:val="24"/>
                <w:color w:val="000000"/>
              </w:rPr>
              <w:t>（</w:t>
            </w:r>
            <w:r>
              <w:rPr>
                <w:sz w:val="24"/>
                <w:color w:val="000000"/>
              </w:rPr>
              <w:t>8）巡逻时按照两人成排、三人成列的要求，着装整洁、装备齐全、文明用语、热情服务。</w:t>
            </w:r>
          </w:p>
          <w:p>
            <w:pPr>
              <w:pStyle w:val="null3"/>
              <w:ind w:firstLine="480"/>
              <w:jc w:val="both"/>
            </w:pPr>
            <w:r>
              <w:rPr>
                <w:sz w:val="24"/>
                <w:color w:val="000000"/>
              </w:rPr>
              <w:t>（</w:t>
            </w:r>
            <w:r>
              <w:rPr>
                <w:sz w:val="24"/>
                <w:color w:val="000000"/>
              </w:rPr>
              <w:t>9）完成督导与评估中心安排的其他工作任务。</w:t>
            </w:r>
          </w:p>
          <w:p>
            <w:pPr>
              <w:pStyle w:val="null3"/>
              <w:ind w:firstLine="480"/>
              <w:jc w:val="both"/>
            </w:pPr>
            <w:r>
              <w:rPr>
                <w:sz w:val="24"/>
                <w:color w:val="000000"/>
              </w:rPr>
              <w:t>8.2.1.4基本守护岗：学生公寓、公共楼宇等及周边区域。</w:t>
            </w:r>
          </w:p>
          <w:p>
            <w:pPr>
              <w:pStyle w:val="null3"/>
              <w:ind w:firstLine="480"/>
              <w:jc w:val="both"/>
            </w:pPr>
            <w:r>
              <w:rPr>
                <w:sz w:val="24"/>
                <w:color w:val="000000"/>
              </w:rPr>
              <w:t>（</w:t>
            </w:r>
            <w:r>
              <w:rPr>
                <w:sz w:val="24"/>
                <w:color w:val="000000"/>
              </w:rPr>
              <w:t>1）做好进出人员的辨别工作，对来访人员实行验证登记制度，严禁闲杂无关人员进入。</w:t>
            </w:r>
          </w:p>
          <w:p>
            <w:pPr>
              <w:pStyle w:val="null3"/>
              <w:ind w:firstLine="480"/>
              <w:jc w:val="both"/>
            </w:pPr>
            <w:r>
              <w:rPr>
                <w:sz w:val="24"/>
                <w:color w:val="000000"/>
              </w:rPr>
              <w:t>（</w:t>
            </w:r>
            <w:r>
              <w:rPr>
                <w:sz w:val="24"/>
                <w:color w:val="000000"/>
              </w:rPr>
              <w:t>2）严格物资管理。对携带的物品要仔细盘查，严禁易燃易爆炸等危险品进入，防止贵重物品丢失。</w:t>
            </w:r>
          </w:p>
          <w:p>
            <w:pPr>
              <w:pStyle w:val="null3"/>
              <w:ind w:firstLine="480"/>
              <w:jc w:val="both"/>
            </w:pPr>
            <w:r>
              <w:rPr>
                <w:sz w:val="24"/>
                <w:color w:val="000000"/>
              </w:rPr>
              <w:t>（</w:t>
            </w:r>
            <w:r>
              <w:rPr>
                <w:sz w:val="24"/>
                <w:color w:val="000000"/>
              </w:rPr>
              <w:t>3）对乱张贴宣传广告、散发传单、推销商品等行为立即制止，不听劝告的移交督导与评估中心。</w:t>
            </w:r>
          </w:p>
          <w:p>
            <w:pPr>
              <w:pStyle w:val="null3"/>
              <w:ind w:firstLine="480"/>
              <w:jc w:val="both"/>
            </w:pPr>
            <w:r>
              <w:rPr>
                <w:sz w:val="24"/>
                <w:color w:val="000000"/>
              </w:rPr>
              <w:t>（</w:t>
            </w:r>
            <w:r>
              <w:rPr>
                <w:sz w:val="24"/>
                <w:color w:val="000000"/>
              </w:rPr>
              <w:t>4）负责对整栋楼宇及周边的治安、消防、交通等进行管理，熟练掌握各项管理规定及突发事件处置流程，严格执行楼宇巡查制度，发现异常情况或安全隐患及时报告，妥善处置，并做好巡查记录，确保楼宇安全。</w:t>
            </w:r>
          </w:p>
          <w:p>
            <w:pPr>
              <w:pStyle w:val="null3"/>
              <w:ind w:firstLine="480"/>
              <w:jc w:val="both"/>
            </w:pPr>
            <w:r>
              <w:rPr>
                <w:sz w:val="24"/>
                <w:color w:val="000000"/>
              </w:rPr>
              <w:t>（</w:t>
            </w:r>
            <w:r>
              <w:rPr>
                <w:sz w:val="24"/>
                <w:color w:val="000000"/>
              </w:rPr>
              <w:t>5）严格工作纪律，不得做与工作无关的事情，严禁酒后上岗，严禁擅离岗位等违纪行为。</w:t>
            </w:r>
          </w:p>
          <w:p>
            <w:pPr>
              <w:pStyle w:val="null3"/>
              <w:ind w:firstLine="480"/>
              <w:jc w:val="both"/>
            </w:pPr>
            <w:r>
              <w:rPr>
                <w:sz w:val="24"/>
                <w:color w:val="000000"/>
              </w:rPr>
              <w:t>8.2.1.5管理岗</w:t>
            </w:r>
          </w:p>
          <w:p>
            <w:pPr>
              <w:pStyle w:val="null3"/>
              <w:ind w:firstLine="480"/>
              <w:jc w:val="both"/>
            </w:pPr>
            <w:r>
              <w:rPr>
                <w:sz w:val="24"/>
                <w:color w:val="000000"/>
              </w:rPr>
              <w:t>（</w:t>
            </w:r>
            <w:r>
              <w:rPr>
                <w:sz w:val="24"/>
                <w:color w:val="000000"/>
              </w:rPr>
              <w:t>1）校园安保工作直接服从督导与评估中心的领导和指挥，按照督导与评估中心的工作安排严格执行和落实各项安保任务。</w:t>
            </w:r>
          </w:p>
          <w:p>
            <w:pPr>
              <w:pStyle w:val="null3"/>
              <w:ind w:firstLine="480"/>
              <w:jc w:val="both"/>
            </w:pPr>
            <w:r>
              <w:rPr>
                <w:sz w:val="24"/>
                <w:color w:val="000000"/>
              </w:rPr>
              <w:t>（</w:t>
            </w:r>
            <w:r>
              <w:rPr>
                <w:sz w:val="24"/>
                <w:color w:val="000000"/>
              </w:rPr>
              <w:t>2）负责物业安保队伍的日常管理，按照准规范化管理模式严格要求开展队伍建设，定期开展政治学习和业务技能培训， 确保安保队伍在思想和行动上与学校保持一致。</w:t>
            </w:r>
          </w:p>
          <w:p>
            <w:pPr>
              <w:pStyle w:val="null3"/>
              <w:ind w:firstLine="480"/>
              <w:jc w:val="both"/>
            </w:pPr>
            <w:r>
              <w:rPr>
                <w:sz w:val="24"/>
                <w:color w:val="000000"/>
              </w:rPr>
              <w:t>（</w:t>
            </w:r>
            <w:r>
              <w:rPr>
                <w:sz w:val="24"/>
                <w:color w:val="000000"/>
              </w:rPr>
              <w:t>3）管理人员实行24小时值班及日常定时报告制度，每天早上9点将前一天的校园安全及当日工作计划，以短信形式分别上报督导与评估中心领导及安保监管人员。</w:t>
            </w:r>
          </w:p>
          <w:p>
            <w:pPr>
              <w:pStyle w:val="null3"/>
              <w:ind w:firstLine="480"/>
              <w:jc w:val="both"/>
            </w:pPr>
            <w:r>
              <w:rPr>
                <w:sz w:val="24"/>
                <w:color w:val="000000"/>
              </w:rPr>
              <w:t>（</w:t>
            </w:r>
            <w:r>
              <w:rPr>
                <w:sz w:val="24"/>
                <w:color w:val="000000"/>
              </w:rPr>
              <w:t>4）制定物业安保队伍的相关管理制度及应急处置预案，负责物业安保队员的调度及工作安排、纪律检查等，完成合同约定校园安保工作任务，与督导与评估中心保持紧密联系、密切配合、形成合力，保障学校教学、科研及师生人身财产安全。</w:t>
            </w:r>
          </w:p>
          <w:p>
            <w:pPr>
              <w:pStyle w:val="null3"/>
              <w:ind w:firstLine="480"/>
              <w:jc w:val="both"/>
            </w:pPr>
            <w:r>
              <w:rPr>
                <w:sz w:val="24"/>
                <w:color w:val="000000"/>
              </w:rPr>
              <w:t>（</w:t>
            </w:r>
            <w:r>
              <w:rPr>
                <w:sz w:val="24"/>
                <w:color w:val="000000"/>
              </w:rPr>
              <w:t>5）遇突发事件或紧急情况，应及时调动安保力量，快速赶往现场果断指挥、妥善处置，并及时上报督导与评估中心领导和相关工作人员，配合学校相关部门和公安机关等开展工作。</w:t>
            </w:r>
          </w:p>
          <w:p>
            <w:pPr>
              <w:pStyle w:val="null3"/>
              <w:ind w:firstLine="480"/>
              <w:jc w:val="both"/>
            </w:pPr>
            <w:r>
              <w:rPr>
                <w:sz w:val="24"/>
                <w:color w:val="000000"/>
              </w:rPr>
              <w:t>8.2.2临时勤务及工作原则</w:t>
            </w:r>
          </w:p>
          <w:p>
            <w:pPr>
              <w:pStyle w:val="null3"/>
              <w:ind w:firstLine="480"/>
              <w:jc w:val="both"/>
            </w:pPr>
            <w:r>
              <w:rPr>
                <w:sz w:val="24"/>
                <w:color w:val="000000"/>
              </w:rPr>
              <w:t>8.2.2.1临时勤务</w:t>
            </w:r>
          </w:p>
          <w:p>
            <w:pPr>
              <w:pStyle w:val="null3"/>
              <w:ind w:firstLine="480"/>
              <w:jc w:val="both"/>
            </w:pPr>
            <w:r>
              <w:rPr>
                <w:sz w:val="24"/>
                <w:color w:val="000000"/>
              </w:rPr>
              <w:t>（</w:t>
            </w:r>
            <w:r>
              <w:rPr>
                <w:sz w:val="24"/>
                <w:color w:val="000000"/>
              </w:rPr>
              <w:t>1）临时勤务包括学校迎新、考试、大型活动及其他需要安排安保力量实施安全保卫的工作任务。</w:t>
            </w:r>
          </w:p>
          <w:p>
            <w:pPr>
              <w:pStyle w:val="null3"/>
              <w:ind w:firstLine="480"/>
              <w:jc w:val="both"/>
            </w:pPr>
            <w:r>
              <w:rPr>
                <w:sz w:val="24"/>
                <w:color w:val="000000"/>
              </w:rPr>
              <w:t>（</w:t>
            </w:r>
            <w:r>
              <w:rPr>
                <w:sz w:val="24"/>
                <w:color w:val="000000"/>
              </w:rPr>
              <w:t>2）开展临时勤务时，须按照活动方案要求布置安保力量及配备相应装备，确保现场秩序、交通秩序及消防安全等，提供良好的安全服务。</w:t>
            </w:r>
          </w:p>
          <w:p>
            <w:pPr>
              <w:pStyle w:val="null3"/>
              <w:ind w:firstLine="480"/>
              <w:jc w:val="both"/>
            </w:pPr>
            <w:r>
              <w:rPr>
                <w:sz w:val="24"/>
                <w:color w:val="000000"/>
              </w:rPr>
              <w:t>（</w:t>
            </w:r>
            <w:r>
              <w:rPr>
                <w:sz w:val="24"/>
                <w:color w:val="000000"/>
              </w:rPr>
              <w:t>3）全年免费提供学校及督导与评估中心安排的各类临时勤务。</w:t>
            </w:r>
          </w:p>
          <w:p>
            <w:pPr>
              <w:pStyle w:val="null3"/>
              <w:ind w:firstLine="480"/>
              <w:jc w:val="both"/>
            </w:pPr>
            <w:r>
              <w:rPr>
                <w:sz w:val="24"/>
                <w:color w:val="000000"/>
              </w:rPr>
              <w:t>8.2.2.2工作原则</w:t>
            </w:r>
          </w:p>
          <w:p>
            <w:pPr>
              <w:pStyle w:val="null3"/>
              <w:ind w:firstLine="480"/>
              <w:jc w:val="both"/>
            </w:pPr>
            <w:r>
              <w:rPr>
                <w:sz w:val="24"/>
                <w:color w:val="000000"/>
              </w:rPr>
              <w:t>（</w:t>
            </w:r>
            <w:r>
              <w:rPr>
                <w:sz w:val="24"/>
                <w:color w:val="000000"/>
              </w:rPr>
              <w:t>1）全面负责公共建筑（学校综合体）消防设施设备巡查、检查任务，负责巡逻的人员及时将存在的安全隐患以书面形式向部长报告，并由部长向校方督导与评估中心汇报，并提示相关部门整改。</w:t>
            </w:r>
          </w:p>
          <w:p>
            <w:pPr>
              <w:pStyle w:val="null3"/>
              <w:ind w:firstLine="480"/>
              <w:jc w:val="both"/>
            </w:pPr>
            <w:r>
              <w:rPr>
                <w:sz w:val="24"/>
                <w:color w:val="000000"/>
              </w:rPr>
              <w:t>（</w:t>
            </w:r>
            <w:r>
              <w:rPr>
                <w:sz w:val="24"/>
                <w:color w:val="000000"/>
              </w:rPr>
              <w:t>2）以预防为主，防消、防盗相结合的原则，加强防火、防盗的宣传教育工作，定期组织相关人员进行消防理论实操培训。</w:t>
            </w:r>
          </w:p>
          <w:p>
            <w:pPr>
              <w:pStyle w:val="null3"/>
              <w:ind w:firstLine="480"/>
              <w:jc w:val="both"/>
            </w:pPr>
            <w:r>
              <w:rPr>
                <w:sz w:val="24"/>
                <w:color w:val="000000"/>
              </w:rPr>
              <w:t>（</w:t>
            </w:r>
            <w:r>
              <w:rPr>
                <w:sz w:val="24"/>
                <w:color w:val="000000"/>
              </w:rPr>
              <w:t>3）本着保护重点，兼顾一般的原则，加强巡逻监控，防微杜渐，灵活机动地对目标内的情况进行全面监控和巡视，对各类不安全因素做到及时发现、及时汇报、及时处置。</w:t>
            </w:r>
          </w:p>
          <w:p>
            <w:pPr>
              <w:pStyle w:val="null3"/>
              <w:ind w:firstLine="480"/>
              <w:jc w:val="both"/>
            </w:pPr>
            <w:r>
              <w:rPr>
                <w:sz w:val="24"/>
                <w:color w:val="000000"/>
              </w:rPr>
              <w:t>（</w:t>
            </w:r>
            <w:r>
              <w:rPr>
                <w:sz w:val="24"/>
                <w:color w:val="000000"/>
              </w:rPr>
              <w:t>4）坚持各类登记、检查制度，认真作好记载，以备检验。</w:t>
            </w:r>
          </w:p>
          <w:p>
            <w:pPr>
              <w:pStyle w:val="null3"/>
              <w:ind w:firstLine="480"/>
              <w:jc w:val="both"/>
            </w:pPr>
            <w:r>
              <w:rPr>
                <w:sz w:val="24"/>
                <w:color w:val="000000"/>
              </w:rPr>
              <w:t>（</w:t>
            </w:r>
            <w:r>
              <w:rPr>
                <w:sz w:val="24"/>
                <w:color w:val="000000"/>
              </w:rPr>
              <w:t>5）定期或不定期相结合原则，及时向督导与评估中心汇报工作情况，提供工作建议和意见，从而不断改进服务质量。</w:t>
            </w:r>
          </w:p>
          <w:p>
            <w:pPr>
              <w:pStyle w:val="null3"/>
              <w:ind w:firstLine="480"/>
              <w:jc w:val="both"/>
            </w:pPr>
            <w:r>
              <w:rPr>
                <w:sz w:val="24"/>
                <w:color w:val="000000"/>
              </w:rPr>
              <w:t>8.2.3消防设施巡检</w:t>
            </w:r>
          </w:p>
          <w:p>
            <w:pPr>
              <w:pStyle w:val="null3"/>
              <w:ind w:firstLine="480"/>
              <w:jc w:val="both"/>
            </w:pPr>
            <w:r>
              <w:rPr>
                <w:sz w:val="24"/>
                <w:color w:val="000000"/>
              </w:rPr>
              <w:t>8.2.3.1消防设施台帐详实，标识规范，维护使用制度健全（在主要作业地点上墙）。</w:t>
            </w:r>
          </w:p>
          <w:p>
            <w:pPr>
              <w:pStyle w:val="null3"/>
              <w:ind w:firstLine="480"/>
              <w:jc w:val="both"/>
            </w:pPr>
            <w:r>
              <w:rPr>
                <w:sz w:val="24"/>
                <w:color w:val="000000"/>
              </w:rPr>
              <w:t>8.2.3.2确保消防设施、设备、器材完好，出现损坏、丢失立即向督导与评估中心报告，对因物业管理失职导致的损坏、丢失进行维修、补足。</w:t>
            </w:r>
          </w:p>
          <w:p>
            <w:pPr>
              <w:pStyle w:val="null3"/>
              <w:ind w:firstLine="480"/>
              <w:jc w:val="both"/>
            </w:pPr>
            <w:r>
              <w:rPr>
                <w:sz w:val="24"/>
                <w:color w:val="000000"/>
              </w:rPr>
              <w:t>（</w:t>
            </w:r>
            <w:r>
              <w:rPr>
                <w:sz w:val="24"/>
                <w:color w:val="000000"/>
              </w:rPr>
              <w:t>1）定期对消防设备进行巡检，运行环境维护等工作，发现问题及时处置或通知并配合消防管理单位进行处置。</w:t>
            </w:r>
          </w:p>
          <w:p>
            <w:pPr>
              <w:pStyle w:val="null3"/>
              <w:ind w:firstLine="480"/>
              <w:jc w:val="both"/>
            </w:pPr>
            <w:r>
              <w:rPr>
                <w:sz w:val="24"/>
                <w:color w:val="000000"/>
              </w:rPr>
              <w:t>（</w:t>
            </w:r>
            <w:r>
              <w:rPr>
                <w:sz w:val="24"/>
                <w:color w:val="000000"/>
              </w:rPr>
              <w:t>2）设备保养：负责消防设施设备的日常使用维护，运行环境维护，发现问题及时处置或通知消防管理单位进行处理；消防系统专项维保由学校消防管理部门外委第三方专业资质维保单位维保，费用由学校承担；监管第三方专业维保单位的维保及时率，维保质量；关注维保合同期，及时提醒维保合同续约。</w:t>
            </w:r>
          </w:p>
          <w:p>
            <w:pPr>
              <w:pStyle w:val="null3"/>
              <w:ind w:firstLine="480"/>
              <w:jc w:val="both"/>
            </w:pPr>
            <w:r>
              <w:rPr>
                <w:sz w:val="24"/>
                <w:color w:val="000000"/>
              </w:rPr>
              <w:t>（</w:t>
            </w:r>
            <w:r>
              <w:rPr>
                <w:sz w:val="24"/>
                <w:color w:val="000000"/>
              </w:rPr>
              <w:t>3）灭火器材每月检查、清点1次，每季度保养1次；</w:t>
            </w:r>
          </w:p>
          <w:p>
            <w:pPr>
              <w:pStyle w:val="null3"/>
              <w:ind w:firstLine="480"/>
              <w:jc w:val="both"/>
            </w:pPr>
            <w:r>
              <w:rPr>
                <w:sz w:val="24"/>
                <w:color w:val="000000"/>
              </w:rPr>
              <w:t>（</w:t>
            </w:r>
            <w:r>
              <w:rPr>
                <w:sz w:val="24"/>
                <w:color w:val="000000"/>
              </w:rPr>
              <w:t>4）每周对所有消防通道和安全出口检查 1次。</w:t>
            </w:r>
          </w:p>
          <w:p>
            <w:pPr>
              <w:pStyle w:val="null3"/>
              <w:ind w:firstLine="480"/>
              <w:jc w:val="both"/>
            </w:pPr>
            <w:r>
              <w:rPr>
                <w:sz w:val="24"/>
                <w:color w:val="000000"/>
              </w:rPr>
              <w:t>8.2.3.3物业管理人员应掌握消防知识。熟悉火灾相关知识，熟悉预防火灾措施，熟悉扑救初期火灾的方法。发生火灾后，会报警、会使用各种消防器材、会扑救初期火灾。</w:t>
            </w:r>
          </w:p>
          <w:p>
            <w:pPr>
              <w:pStyle w:val="null3"/>
              <w:ind w:firstLine="480"/>
              <w:jc w:val="both"/>
            </w:pPr>
            <w:r>
              <w:rPr>
                <w:sz w:val="24"/>
                <w:color w:val="000000"/>
              </w:rPr>
              <w:t>8.2.3.4协助学校督导与评估中心开展消防法律、法规及消防安全知识的宣传教育和学生安全疏散演练。</w:t>
            </w:r>
          </w:p>
          <w:p>
            <w:pPr>
              <w:pStyle w:val="null3"/>
              <w:ind w:firstLine="480"/>
              <w:jc w:val="both"/>
            </w:pPr>
            <w:r>
              <w:rPr>
                <w:sz w:val="24"/>
                <w:color w:val="000000"/>
              </w:rPr>
              <w:t>8.2.3.5负责学校微型消防站的运行管理，装备配备，组织相关人员参与火灾应急处置。</w:t>
            </w:r>
          </w:p>
          <w:p>
            <w:pPr>
              <w:pStyle w:val="null3"/>
              <w:ind w:firstLine="480"/>
              <w:jc w:val="both"/>
            </w:pPr>
            <w:r>
              <w:rPr>
                <w:sz w:val="24"/>
                <w:color w:val="000000"/>
              </w:rPr>
              <w:t>9.服务团队要求</w:t>
            </w:r>
          </w:p>
          <w:p>
            <w:pPr>
              <w:pStyle w:val="null3"/>
              <w:ind w:firstLine="480"/>
              <w:jc w:val="both"/>
            </w:pPr>
            <w:r>
              <w:rPr>
                <w:sz w:val="24"/>
                <w:color w:val="000000"/>
              </w:rPr>
              <w:t>9.1项目经理</w:t>
            </w:r>
          </w:p>
          <w:p>
            <w:pPr>
              <w:pStyle w:val="null3"/>
              <w:ind w:firstLine="480"/>
              <w:jc w:val="both"/>
            </w:pPr>
            <w:r>
              <w:rPr>
                <w:sz w:val="24"/>
                <w:color w:val="000000"/>
              </w:rPr>
              <w:t>本项目的项目经理需具有全国物业管理企业经理证书或全国物业行业项目经理职业资格证书（提供证书复印件），并具备</w:t>
            </w:r>
            <w:r>
              <w:rPr>
                <w:sz w:val="24"/>
                <w:color w:val="000000"/>
              </w:rPr>
              <w:t>3年以上物业管理工作经验。</w:t>
            </w:r>
          </w:p>
          <w:p>
            <w:pPr>
              <w:pStyle w:val="null3"/>
              <w:ind w:firstLine="480"/>
              <w:jc w:val="both"/>
            </w:pPr>
            <w:r>
              <w:rPr>
                <w:sz w:val="24"/>
                <w:color w:val="000000"/>
              </w:rPr>
              <w:t>9.2保安人员</w:t>
            </w:r>
          </w:p>
          <w:p>
            <w:pPr>
              <w:pStyle w:val="null3"/>
              <w:ind w:firstLine="480"/>
              <w:jc w:val="both"/>
            </w:pPr>
            <w:r>
              <w:rPr>
                <w:sz w:val="24"/>
                <w:color w:val="000000"/>
              </w:rPr>
              <w:t>安保队包括门岗、巡逻特勤岗、守护岗、管理岗，要求必须政治合格、业务熟练、身体良好</w:t>
            </w:r>
            <w:r>
              <w:rPr>
                <w:sz w:val="24"/>
                <w:color w:val="000000"/>
              </w:rPr>
              <w:t>(五官端正，体型匀称)、心理健康，且符合国家其他关于安保人员聘用的条件，其中退伍军人≥30%。</w:t>
            </w:r>
          </w:p>
          <w:tbl>
            <w:tblPr>
              <w:tblBorders>
                <w:top w:val="none" w:color="000000" w:sz="4"/>
                <w:left w:val="none" w:color="000000" w:sz="4"/>
                <w:bottom w:val="none" w:color="000000" w:sz="4"/>
                <w:right w:val="none" w:color="000000" w:sz="4"/>
                <w:insideH w:val="none"/>
                <w:insideV w:val="none"/>
              </w:tblBorders>
            </w:tblPr>
            <w:tblGrid>
              <w:gridCol w:w="1211"/>
              <w:gridCol w:w="1064"/>
              <w:gridCol w:w="1411"/>
              <w:gridCol w:w="1913"/>
            </w:tblGrid>
            <w:tr>
              <w:tc>
                <w:tcPr>
                  <w:tcW w:type="dxa" w:w="1211"/>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color w:val="000000"/>
                    </w:rPr>
                    <w:t>岗位类别</w:t>
                  </w:r>
                </w:p>
              </w:tc>
              <w:tc>
                <w:tcPr>
                  <w:tcW w:type="dxa" w:w="1064"/>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color w:val="000000"/>
                    </w:rPr>
                    <w:t>年龄（岁）</w:t>
                  </w:r>
                </w:p>
              </w:tc>
              <w:tc>
                <w:tcPr>
                  <w:tcW w:type="dxa" w:w="1411"/>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color w:val="000000"/>
                    </w:rPr>
                    <w:t>特殊要求</w:t>
                  </w:r>
                </w:p>
              </w:tc>
              <w:tc>
                <w:tcPr>
                  <w:tcW w:type="dxa" w:w="1913"/>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color w:val="000000"/>
                    </w:rPr>
                    <w:t>具体岗位</w:t>
                  </w:r>
                </w:p>
              </w:tc>
            </w:tr>
            <w:tr>
              <w:tc>
                <w:tcPr>
                  <w:tcW w:type="dxa" w:w="121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主管</w:t>
                  </w:r>
                </w:p>
              </w:tc>
              <w:tc>
                <w:tcPr>
                  <w:tcW w:type="dxa" w:w="106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25-50</w:t>
                  </w:r>
                </w:p>
              </w:tc>
              <w:tc>
                <w:tcPr>
                  <w:tcW w:type="dxa" w:w="141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具有保安员证</w:t>
                  </w:r>
                </w:p>
              </w:tc>
              <w:tc>
                <w:tcPr>
                  <w:tcW w:type="dxa" w:w="1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121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门岗</w:t>
                  </w:r>
                </w:p>
              </w:tc>
              <w:tc>
                <w:tcPr>
                  <w:tcW w:type="dxa" w:w="106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20-50</w:t>
                  </w:r>
                </w:p>
              </w:tc>
              <w:tc>
                <w:tcPr>
                  <w:tcW w:type="dxa" w:w="141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具有保安员证（退役军人优先）</w:t>
                  </w:r>
                </w:p>
              </w:tc>
              <w:tc>
                <w:tcPr>
                  <w:tcW w:type="dxa" w:w="1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校门</w:t>
                  </w:r>
                </w:p>
              </w:tc>
            </w:tr>
            <w:tr>
              <w:tc>
                <w:tcPr>
                  <w:tcW w:type="dxa" w:w="121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巡逻特勤岗</w:t>
                  </w:r>
                </w:p>
              </w:tc>
              <w:tc>
                <w:tcPr>
                  <w:tcW w:type="dxa" w:w="106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20-45</w:t>
                  </w:r>
                </w:p>
              </w:tc>
              <w:tc>
                <w:tcPr>
                  <w:tcW w:type="dxa" w:w="141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受过专业培训（持有保安证）或退伍军人可延长至</w:t>
                  </w:r>
                  <w:r>
                    <w:rPr>
                      <w:sz w:val="24"/>
                      <w:color w:val="000000"/>
                    </w:rPr>
                    <w:t>50</w:t>
                  </w:r>
                  <w:r>
                    <w:rPr>
                      <w:sz w:val="24"/>
                      <w:color w:val="000000"/>
                    </w:rPr>
                    <w:t>岁</w:t>
                  </w:r>
                </w:p>
              </w:tc>
              <w:tc>
                <w:tcPr>
                  <w:tcW w:type="dxa" w:w="1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安全服务平台及辖区巡逻</w:t>
                  </w:r>
                </w:p>
              </w:tc>
            </w:tr>
            <w:tr>
              <w:tc>
                <w:tcPr>
                  <w:tcW w:type="dxa" w:w="121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管理岗</w:t>
                  </w:r>
                </w:p>
              </w:tc>
              <w:tc>
                <w:tcPr>
                  <w:tcW w:type="dxa" w:w="106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25-50</w:t>
                  </w:r>
                </w:p>
              </w:tc>
              <w:tc>
                <w:tcPr>
                  <w:tcW w:type="dxa" w:w="141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（退役军人优先）</w:t>
                  </w:r>
                </w:p>
              </w:tc>
              <w:tc>
                <w:tcPr>
                  <w:tcW w:type="dxa" w:w="1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主管、班长（含</w:t>
                  </w:r>
                  <w:r>
                    <w:rPr>
                      <w:sz w:val="24"/>
                      <w:color w:val="000000"/>
                    </w:rPr>
                    <w:t>1个特勤班长岗位）</w:t>
                  </w:r>
                </w:p>
              </w:tc>
            </w:tr>
            <w:tr>
              <w:tc>
                <w:tcPr>
                  <w:tcW w:type="dxa" w:w="121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基本守护岗</w:t>
                  </w:r>
                </w:p>
              </w:tc>
              <w:tc>
                <w:tcPr>
                  <w:tcW w:type="dxa" w:w="1064"/>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原则</w:t>
                  </w:r>
                  <w:r>
                    <w:rPr>
                      <w:sz w:val="24"/>
                      <w:color w:val="000000"/>
                    </w:rPr>
                    <w:t>20-45岁</w:t>
                  </w:r>
                </w:p>
              </w:tc>
              <w:tc>
                <w:tcPr>
                  <w:tcW w:type="dxa" w:w="141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具有保安员证（退役军人优先）</w:t>
                  </w:r>
                </w:p>
              </w:tc>
              <w:tc>
                <w:tcPr>
                  <w:tcW w:type="dxa" w:w="1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学生公寓、各楼宇</w:t>
                  </w:r>
                </w:p>
              </w:tc>
            </w:tr>
          </w:tbl>
          <w:p>
            <w:pPr>
              <w:pStyle w:val="null3"/>
              <w:ind w:firstLine="480"/>
              <w:jc w:val="both"/>
            </w:pPr>
            <w:r>
              <w:rPr>
                <w:sz w:val="24"/>
                <w:color w:val="000000"/>
              </w:rPr>
              <w:t>注：</w:t>
            </w:r>
            <w:r>
              <w:rPr>
                <w:sz w:val="24"/>
                <w:color w:val="000000"/>
              </w:rPr>
              <w:t>1.物业服务项目信息包括但不限于以上内容。2.人员工资不得低于茂名市最低工资标准。</w:t>
            </w:r>
          </w:p>
          <w:p>
            <w:pPr>
              <w:pStyle w:val="null3"/>
              <w:ind w:firstLine="480"/>
              <w:jc w:val="both"/>
            </w:pPr>
            <w:r>
              <w:rPr>
                <w:sz w:val="24"/>
                <w:color w:val="000000"/>
              </w:rPr>
              <w:t>10.设施设备要求</w:t>
            </w:r>
          </w:p>
          <w:p>
            <w:pPr>
              <w:pStyle w:val="null3"/>
              <w:ind w:firstLine="480"/>
              <w:jc w:val="both"/>
            </w:pPr>
            <w:r>
              <w:rPr>
                <w:sz w:val="24"/>
                <w:color w:val="000000"/>
              </w:rPr>
              <w:t>校园安保服务物资装备明细表（以下为最低配置要求）</w:t>
            </w:r>
          </w:p>
          <w:tbl>
            <w:tblPr>
              <w:tblBorders>
                <w:top w:val="none" w:color="000000" w:sz="4"/>
                <w:left w:val="none" w:color="000000" w:sz="4"/>
                <w:bottom w:val="none" w:color="000000" w:sz="4"/>
                <w:right w:val="none" w:color="000000" w:sz="4"/>
                <w:insideH w:val="none"/>
                <w:insideV w:val="none"/>
              </w:tblBorders>
            </w:tblPr>
            <w:tblGrid>
              <w:gridCol w:w="724"/>
              <w:gridCol w:w="2394"/>
              <w:gridCol w:w="818"/>
              <w:gridCol w:w="1663"/>
            </w:tblGrid>
            <w:tr>
              <w:tc>
                <w:tcPr>
                  <w:tcW w:type="dxa" w:w="724"/>
                  <w:tcBorders>
                    <w:top w:val="single" w:color="000000" w:sz="4"/>
                    <w:left w:val="singl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序号</w:t>
                  </w:r>
                </w:p>
              </w:tc>
              <w:tc>
                <w:tcPr>
                  <w:tcW w:type="dxa" w:w="2394"/>
                  <w:tcBorders>
                    <w:top w:val="singl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项目名称</w:t>
                  </w:r>
                </w:p>
              </w:tc>
              <w:tc>
                <w:tcPr>
                  <w:tcW w:type="dxa" w:w="818"/>
                  <w:tcBorders>
                    <w:top w:val="singl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单位</w:t>
                  </w:r>
                </w:p>
              </w:tc>
              <w:tc>
                <w:tcPr>
                  <w:tcW w:type="dxa" w:w="1663"/>
                  <w:tcBorders>
                    <w:top w:val="singl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数量</w:t>
                  </w:r>
                </w:p>
              </w:tc>
            </w:tr>
            <w:tr>
              <w:tc>
                <w:tcPr>
                  <w:tcW w:type="dxa" w:w="724"/>
                  <w:tcBorders>
                    <w:top w:val="none" w:color="000000" w:sz="4"/>
                    <w:left w:val="singl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1</w:t>
                  </w:r>
                </w:p>
              </w:tc>
              <w:tc>
                <w:tcPr>
                  <w:tcW w:type="dxa" w:w="2394"/>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服装（含鞋子）</w:t>
                  </w:r>
                </w:p>
              </w:tc>
              <w:tc>
                <w:tcPr>
                  <w:tcW w:type="dxa" w:w="818"/>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套</w:t>
                  </w:r>
                </w:p>
              </w:tc>
              <w:tc>
                <w:tcPr>
                  <w:tcW w:type="dxa" w:w="1663"/>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p>
              </w:tc>
            </w:tr>
            <w:tr>
              <w:tc>
                <w:tcPr>
                  <w:tcW w:type="dxa" w:w="724"/>
                  <w:tcBorders>
                    <w:top w:val="none" w:color="000000" w:sz="4"/>
                    <w:left w:val="singl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2</w:t>
                  </w:r>
                </w:p>
              </w:tc>
              <w:tc>
                <w:tcPr>
                  <w:tcW w:type="dxa" w:w="2394"/>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对讲机</w:t>
                  </w:r>
                </w:p>
              </w:tc>
              <w:tc>
                <w:tcPr>
                  <w:tcW w:type="dxa" w:w="818"/>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台</w:t>
                  </w:r>
                </w:p>
              </w:tc>
              <w:tc>
                <w:tcPr>
                  <w:tcW w:type="dxa" w:w="1663"/>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人均</w:t>
                  </w:r>
                  <w:r>
                    <w:rPr>
                      <w:sz w:val="24"/>
                      <w:color w:val="000000"/>
                    </w:rPr>
                    <w:t>1台</w:t>
                  </w:r>
                </w:p>
              </w:tc>
            </w:tr>
            <w:tr>
              <w:tc>
                <w:tcPr>
                  <w:tcW w:type="dxa" w:w="724"/>
                  <w:tcBorders>
                    <w:top w:val="none" w:color="000000" w:sz="4"/>
                    <w:left w:val="singl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3</w:t>
                  </w:r>
                </w:p>
              </w:tc>
              <w:tc>
                <w:tcPr>
                  <w:tcW w:type="dxa" w:w="2394"/>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警用强光电筒</w:t>
                  </w:r>
                </w:p>
              </w:tc>
              <w:tc>
                <w:tcPr>
                  <w:tcW w:type="dxa" w:w="818"/>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把</w:t>
                  </w:r>
                </w:p>
              </w:tc>
              <w:tc>
                <w:tcPr>
                  <w:tcW w:type="dxa" w:w="1663"/>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人均</w:t>
                  </w:r>
                  <w:r>
                    <w:rPr>
                      <w:sz w:val="24"/>
                      <w:color w:val="000000"/>
                    </w:rPr>
                    <w:t>1台</w:t>
                  </w:r>
                </w:p>
              </w:tc>
            </w:tr>
            <w:tr>
              <w:tc>
                <w:tcPr>
                  <w:tcW w:type="dxa" w:w="724"/>
                  <w:tcBorders>
                    <w:top w:val="none" w:color="000000" w:sz="4"/>
                    <w:left w:val="singl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4</w:t>
                  </w:r>
                </w:p>
              </w:tc>
              <w:tc>
                <w:tcPr>
                  <w:tcW w:type="dxa" w:w="2394"/>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警棍</w:t>
                  </w:r>
                </w:p>
              </w:tc>
              <w:tc>
                <w:tcPr>
                  <w:tcW w:type="dxa" w:w="818"/>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条</w:t>
                  </w:r>
                </w:p>
              </w:tc>
              <w:tc>
                <w:tcPr>
                  <w:tcW w:type="dxa" w:w="1663"/>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人均</w:t>
                  </w:r>
                  <w:r>
                    <w:rPr>
                      <w:sz w:val="24"/>
                      <w:color w:val="000000"/>
                    </w:rPr>
                    <w:t>1个</w:t>
                  </w:r>
                </w:p>
              </w:tc>
            </w:tr>
            <w:tr>
              <w:tc>
                <w:tcPr>
                  <w:tcW w:type="dxa" w:w="724"/>
                  <w:tcBorders>
                    <w:top w:val="none" w:color="000000" w:sz="4"/>
                    <w:left w:val="singl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5</w:t>
                  </w:r>
                </w:p>
              </w:tc>
              <w:tc>
                <w:tcPr>
                  <w:tcW w:type="dxa" w:w="2394"/>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雨伞、雨衣</w:t>
                  </w:r>
                </w:p>
              </w:tc>
              <w:tc>
                <w:tcPr>
                  <w:tcW w:type="dxa" w:w="818"/>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套</w:t>
                  </w:r>
                </w:p>
              </w:tc>
              <w:tc>
                <w:tcPr>
                  <w:tcW w:type="dxa" w:w="1663"/>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自定</w:t>
                  </w:r>
                </w:p>
              </w:tc>
            </w:tr>
            <w:tr>
              <w:tc>
                <w:tcPr>
                  <w:tcW w:type="dxa" w:w="724"/>
                  <w:tcBorders>
                    <w:top w:val="none" w:color="000000" w:sz="4"/>
                    <w:left w:val="singl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6</w:t>
                  </w:r>
                </w:p>
              </w:tc>
              <w:tc>
                <w:tcPr>
                  <w:tcW w:type="dxa" w:w="2394"/>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两轮电动摩托车</w:t>
                  </w:r>
                </w:p>
              </w:tc>
              <w:tc>
                <w:tcPr>
                  <w:tcW w:type="dxa" w:w="818"/>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台</w:t>
                  </w:r>
                </w:p>
              </w:tc>
              <w:tc>
                <w:tcPr>
                  <w:tcW w:type="dxa" w:w="1663"/>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4</w:t>
                  </w:r>
                </w:p>
              </w:tc>
            </w:tr>
            <w:tr>
              <w:tc>
                <w:tcPr>
                  <w:tcW w:type="dxa" w:w="724"/>
                  <w:tcBorders>
                    <w:top w:val="none" w:color="000000" w:sz="4"/>
                    <w:left w:val="singl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7</w:t>
                  </w:r>
                </w:p>
              </w:tc>
              <w:tc>
                <w:tcPr>
                  <w:tcW w:type="dxa" w:w="2394"/>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电脑</w:t>
                  </w:r>
                </w:p>
              </w:tc>
              <w:tc>
                <w:tcPr>
                  <w:tcW w:type="dxa" w:w="818"/>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台</w:t>
                  </w:r>
                </w:p>
              </w:tc>
              <w:tc>
                <w:tcPr>
                  <w:tcW w:type="dxa" w:w="1663"/>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2</w:t>
                  </w:r>
                </w:p>
              </w:tc>
            </w:tr>
            <w:tr>
              <w:tc>
                <w:tcPr>
                  <w:tcW w:type="dxa" w:w="724"/>
                  <w:tcBorders>
                    <w:top w:val="none" w:color="000000" w:sz="4"/>
                    <w:left w:val="singl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8</w:t>
                  </w:r>
                </w:p>
              </w:tc>
              <w:tc>
                <w:tcPr>
                  <w:tcW w:type="dxa" w:w="2394"/>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彩色打印机</w:t>
                  </w:r>
                </w:p>
              </w:tc>
              <w:tc>
                <w:tcPr>
                  <w:tcW w:type="dxa" w:w="818"/>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台</w:t>
                  </w:r>
                </w:p>
              </w:tc>
              <w:tc>
                <w:tcPr>
                  <w:tcW w:type="dxa" w:w="1663"/>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1</w:t>
                  </w:r>
                </w:p>
              </w:tc>
            </w:tr>
            <w:tr>
              <w:tc>
                <w:tcPr>
                  <w:tcW w:type="dxa" w:w="724"/>
                  <w:tcBorders>
                    <w:top w:val="none" w:color="000000" w:sz="4"/>
                    <w:left w:val="singl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9</w:t>
                  </w:r>
                </w:p>
              </w:tc>
              <w:tc>
                <w:tcPr>
                  <w:tcW w:type="dxa" w:w="2394"/>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办公耗材</w:t>
                  </w:r>
                </w:p>
              </w:tc>
              <w:tc>
                <w:tcPr>
                  <w:tcW w:type="dxa" w:w="818"/>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批</w:t>
                  </w:r>
                </w:p>
              </w:tc>
              <w:tc>
                <w:tcPr>
                  <w:tcW w:type="dxa" w:w="1663"/>
                  <w:tcBorders>
                    <w:top w:val="none" w:color="000000" w:sz="4"/>
                    <w:left w:val="none" w:color="000000" w:sz="4"/>
                    <w:bottom w:val="single" w:color="000000" w:sz="4"/>
                    <w:right w:val="single" w:color="000000" w:sz="4"/>
                  </w:tcBorders>
                  <w:tcMar>
                    <w:top w:type="dxa" w:w="0"/>
                    <w:left w:type="dxa" w:w="30"/>
                    <w:bottom w:type="dxa" w:w="0"/>
                    <w:right w:type="dxa" w:w="30"/>
                  </w:tcMar>
                  <w:vAlign w:val="top"/>
                </w:tcPr>
                <w:p>
                  <w:pPr>
                    <w:pStyle w:val="null3"/>
                    <w:jc w:val="center"/>
                  </w:pPr>
                  <w:r>
                    <w:rPr>
                      <w:sz w:val="24"/>
                      <w:color w:val="000000"/>
                    </w:rPr>
                    <w:t>1</w:t>
                  </w:r>
                </w:p>
              </w:tc>
            </w:tr>
          </w:tbl>
          <w:p>
            <w:pPr>
              <w:pStyle w:val="null3"/>
              <w:ind w:firstLine="480"/>
              <w:jc w:val="both"/>
            </w:pPr>
            <w:r>
              <w:rPr>
                <w:sz w:val="24"/>
                <w:color w:val="000000"/>
              </w:rPr>
              <w:t>四、招标项目人员需求</w:t>
            </w:r>
          </w:p>
          <w:tbl>
            <w:tblPr>
              <w:tblBorders>
                <w:top w:val="none" w:color="000000" w:sz="4"/>
                <w:left w:val="none" w:color="000000" w:sz="4"/>
                <w:bottom w:val="none" w:color="000000" w:sz="4"/>
                <w:right w:val="none" w:color="000000" w:sz="4"/>
                <w:insideH w:val="none"/>
                <w:insideV w:val="none"/>
              </w:tblBorders>
            </w:tblPr>
            <w:tblGrid>
              <w:gridCol w:w="790"/>
              <w:gridCol w:w="2231"/>
              <w:gridCol w:w="543"/>
              <w:gridCol w:w="2034"/>
            </w:tblGrid>
            <w:tr>
              <w:tc>
                <w:tcPr>
                  <w:tcW w:type="dxa" w:w="790"/>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序号</w:t>
                  </w:r>
                </w:p>
              </w:tc>
              <w:tc>
                <w:tcPr>
                  <w:tcW w:type="dxa" w:w="2231"/>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岗位</w:t>
                  </w:r>
                </w:p>
              </w:tc>
              <w:tc>
                <w:tcPr>
                  <w:tcW w:type="dxa" w:w="543"/>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人数</w:t>
                  </w:r>
                </w:p>
              </w:tc>
              <w:tc>
                <w:tcPr>
                  <w:tcW w:type="dxa" w:w="203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备注</w:t>
                  </w: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项目经理（物业主管）</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门岗执勤</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3</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校园巡逻</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包含夜班值班送诊</w:t>
                  </w:r>
                  <w:r>
                    <w:rPr>
                      <w:sz w:val="24"/>
                      <w:color w:val="000000"/>
                    </w:rPr>
                    <w:t>(含车)</w:t>
                  </w: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4</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1栋学生宿舍管理员</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4</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spacing w:before="90"/>
                    <w:ind w:left="255"/>
                    <w:jc w:val="both"/>
                  </w:pPr>
                  <w:r>
                    <w:rPr>
                      <w:sz w:val="24"/>
                      <w:color w:val="000000"/>
                    </w:rPr>
                    <w:t>要求配备</w:t>
                  </w:r>
                  <w:r>
                    <w:rPr>
                      <w:sz w:val="24"/>
                      <w:color w:val="000000"/>
                    </w:rPr>
                    <w:t>2男2女，</w:t>
                  </w:r>
                  <w:r>
                    <w:rPr>
                      <w:sz w:val="24"/>
                      <w:color w:val="000000"/>
                    </w:rPr>
                    <w:t>其中退伍军人</w:t>
                  </w:r>
                  <w:r>
                    <w:rPr>
                      <w:sz w:val="24"/>
                      <w:color w:val="000000"/>
                    </w:rPr>
                    <w:t>≥1人</w:t>
                  </w:r>
                  <w:r>
                    <w:rPr>
                      <w:sz w:val="24"/>
                      <w:color w:val="000000"/>
                    </w:rPr>
                    <w:t>。</w:t>
                  </w: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5</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3、4栋学生宿舍管理员</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8</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spacing w:before="90"/>
                    <w:ind w:left="255"/>
                    <w:jc w:val="both"/>
                  </w:pPr>
                  <w:r>
                    <w:rPr>
                      <w:sz w:val="24"/>
                      <w:color w:val="000000"/>
                    </w:rPr>
                    <w:t>要求配备每栋宿舍</w:t>
                  </w:r>
                  <w:r>
                    <w:rPr>
                      <w:sz w:val="24"/>
                      <w:color w:val="000000"/>
                    </w:rPr>
                    <w:t>2男2女，</w:t>
                  </w:r>
                  <w:r>
                    <w:rPr>
                      <w:sz w:val="24"/>
                      <w:color w:val="000000"/>
                    </w:rPr>
                    <w:t>其中退伍军人</w:t>
                  </w:r>
                  <w:r>
                    <w:rPr>
                      <w:sz w:val="24"/>
                      <w:color w:val="000000"/>
                    </w:rPr>
                    <w:t>≥2人</w:t>
                  </w:r>
                  <w:r>
                    <w:rPr>
                      <w:sz w:val="24"/>
                      <w:color w:val="000000"/>
                    </w:rPr>
                    <w:t>。</w:t>
                  </w: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5、6栋学生宿舍管理员</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8</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spacing w:before="90"/>
                    <w:ind w:left="255"/>
                    <w:jc w:val="both"/>
                  </w:pPr>
                  <w:r>
                    <w:rPr>
                      <w:sz w:val="24"/>
                      <w:color w:val="000000"/>
                    </w:rPr>
                    <w:t>要求配备每栋宿舍</w:t>
                  </w:r>
                  <w:r>
                    <w:rPr>
                      <w:sz w:val="24"/>
                      <w:color w:val="000000"/>
                    </w:rPr>
                    <w:t>4女。</w:t>
                  </w: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7栋学生宿舍管理员</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4</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spacing w:before="90"/>
                    <w:ind w:left="255"/>
                    <w:jc w:val="both"/>
                  </w:pPr>
                  <w:r>
                    <w:rPr>
                      <w:sz w:val="24"/>
                      <w:color w:val="000000"/>
                    </w:rPr>
                    <w:t>两个出入口，要求配备每栋宿舍</w:t>
                  </w:r>
                  <w:r>
                    <w:rPr>
                      <w:sz w:val="24"/>
                      <w:color w:val="000000"/>
                    </w:rPr>
                    <w:t>4女。</w:t>
                  </w: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8</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8栋学生宿舍管理员</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4</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spacing w:before="90"/>
                    <w:ind w:left="255"/>
                    <w:jc w:val="both"/>
                  </w:pPr>
                  <w:r>
                    <w:rPr>
                      <w:sz w:val="24"/>
                      <w:color w:val="000000"/>
                    </w:rPr>
                    <w:t>两个出入口，要求配备</w:t>
                  </w:r>
                  <w:r>
                    <w:rPr>
                      <w:sz w:val="24"/>
                      <w:color w:val="000000"/>
                    </w:rPr>
                    <w:t>2男2女，</w:t>
                  </w:r>
                  <w:r>
                    <w:rPr>
                      <w:sz w:val="24"/>
                      <w:color w:val="000000"/>
                    </w:rPr>
                    <w:t>其中退伍军人</w:t>
                  </w:r>
                  <w:r>
                    <w:rPr>
                      <w:sz w:val="24"/>
                      <w:color w:val="000000"/>
                    </w:rPr>
                    <w:t>≥2人</w:t>
                  </w:r>
                  <w:r>
                    <w:rPr>
                      <w:sz w:val="24"/>
                      <w:color w:val="000000"/>
                    </w:rPr>
                    <w:t>。</w:t>
                  </w: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9</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1、3、4、5、6、7、8栋学生宿舍楼保洁</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3</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10</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教学楼、电子信息楼、艺术楼管理员</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sz w:val="24"/>
                      <w:color w:val="000000"/>
                    </w:rPr>
                    <w:t>岗位设在教学楼</w:t>
                  </w:r>
                  <w:r>
                    <w:rPr>
                      <w:sz w:val="24"/>
                      <w:color w:val="000000"/>
                    </w:rPr>
                    <w:t>,兼顾教学楼、电子信息楼的楼开关门、关灯关水、检查门窗卫生，电子信息楼电梯的管理等。</w:t>
                  </w: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11</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保安队长</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12</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水电工</w:t>
                  </w:r>
                  <w:r>
                    <w:rPr>
                      <w:sz w:val="24"/>
                      <w:color w:val="000000"/>
                    </w:rPr>
                    <w:t>(2人)、木焊工</w:t>
                  </w:r>
                  <w:r>
                    <w:rPr>
                      <w:sz w:val="24"/>
                      <w:color w:val="000000"/>
                    </w:rPr>
                    <w:t>（</w:t>
                  </w:r>
                  <w:r>
                    <w:rPr>
                      <w:sz w:val="24"/>
                      <w:color w:val="000000"/>
                    </w:rPr>
                    <w:t>3人</w:t>
                  </w:r>
                  <w:r>
                    <w:rPr>
                      <w:sz w:val="24"/>
                      <w:color w:val="000000"/>
                    </w:rPr>
                    <w:t>）</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5</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13</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泥水工</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3</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14</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校道、绿地、运动场保洁</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15</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校园绿化养护</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16</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教学楼、行政楼、艺术楼保洁</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4</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17</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后勤管理队长</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18</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物业文员</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r>
              <w:tc>
                <w:tcPr>
                  <w:tcW w:type="dxa" w:w="790"/>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19</w:t>
                  </w:r>
                </w:p>
              </w:tc>
              <w:tc>
                <w:tcPr>
                  <w:tcW w:type="dxa" w:w="223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合计</w:t>
                  </w:r>
                </w:p>
              </w:tc>
              <w:tc>
                <w:tcPr>
                  <w:tcW w:type="dxa" w:w="543"/>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69人</w:t>
                  </w:r>
                </w:p>
              </w:tc>
              <w:tc>
                <w:tcPr>
                  <w:tcW w:type="dxa" w:w="203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p>
              </w:tc>
            </w:tr>
          </w:tbl>
          <w:p>
            <w:pPr>
              <w:pStyle w:val="null3"/>
              <w:jc w:val="both"/>
            </w:pPr>
            <w:r>
              <w:rPr>
                <w:sz w:val="24"/>
              </w:rPr>
              <w:t>备注：1、序号2-8、10-11为</w:t>
            </w:r>
            <w:r>
              <w:rPr>
                <w:sz w:val="24"/>
                <w:color w:val="000000"/>
              </w:rPr>
              <w:t>保安人员；</w:t>
            </w:r>
          </w:p>
          <w:p>
            <w:pPr>
              <w:pStyle w:val="null3"/>
              <w:spacing w:before="150"/>
              <w:jc w:val="both"/>
            </w:pPr>
            <w:r>
              <w:rPr>
                <w:sz w:val="24"/>
              </w:rPr>
              <w:t xml:space="preserve">            2、物业公司录用派遣人员，上岗前须向学校报备；并提供无犯罪证明等人员资料。</w:t>
            </w:r>
          </w:p>
          <w:p>
            <w:pPr>
              <w:pStyle w:val="null3"/>
              <w:spacing w:before="150"/>
              <w:jc w:val="both"/>
            </w:pPr>
            <w:r>
              <w:rPr>
                <w:sz w:val="24"/>
                <w:color w:val="000000"/>
              </w:rPr>
              <w:t>考核办法 .</w:t>
            </w:r>
            <w:r>
              <w:rPr>
                <w:sz w:val="24"/>
                <w:color w:val="000000"/>
              </w:rPr>
              <w:t>一、建筑物养护专案</w:t>
            </w:r>
          </w:p>
          <w:p>
            <w:pPr>
              <w:pStyle w:val="null3"/>
              <w:ind w:firstLine="480"/>
              <w:jc w:val="both"/>
            </w:pPr>
            <w:r>
              <w:rPr>
                <w:sz w:val="24"/>
                <w:color w:val="000000"/>
              </w:rPr>
              <w:t>1若未达到技术要求“建筑物养护专案”标准，每次扣减服务费200元。</w:t>
            </w:r>
          </w:p>
          <w:p>
            <w:pPr>
              <w:pStyle w:val="null3"/>
              <w:ind w:firstLine="480"/>
              <w:jc w:val="both"/>
            </w:pPr>
            <w:r>
              <w:rPr>
                <w:sz w:val="24"/>
                <w:color w:val="000000"/>
              </w:rPr>
              <w:t>2限制性禁入标识及路障损坏，在5个工作日内自行恢复，每次扣减服务费200元，不合理荷载进入限制区域，除赔偿对路面造成的损失外，每项次扣减服务费200元。</w:t>
            </w:r>
          </w:p>
          <w:p>
            <w:pPr>
              <w:pStyle w:val="null3"/>
              <w:ind w:firstLine="480"/>
              <w:jc w:val="both"/>
            </w:pPr>
            <w:r>
              <w:rPr>
                <w:sz w:val="24"/>
                <w:color w:val="000000"/>
              </w:rPr>
              <w:t>3巡查不及时、巡查记录不真实完整、报告不及时、整改不及时，每项次扣减服务费200元；防雷设施检查不到位，报修不及时，每项次扣减服务费400元，并承担因此产生的相关经济、法律责任。</w:t>
            </w:r>
          </w:p>
          <w:p>
            <w:pPr>
              <w:pStyle w:val="null3"/>
              <w:ind w:firstLine="480"/>
              <w:jc w:val="both"/>
            </w:pPr>
            <w:r>
              <w:rPr>
                <w:sz w:val="24"/>
                <w:color w:val="000000"/>
              </w:rPr>
              <w:t>4出现排水不畅责任事故造成损失或砖石、玻璃掉落伤人责任事故，除赔偿相应损失外，扣减服务费200－2000元。</w:t>
            </w:r>
          </w:p>
          <w:p>
            <w:pPr>
              <w:pStyle w:val="null3"/>
              <w:ind w:firstLine="480"/>
              <w:jc w:val="both"/>
            </w:pPr>
            <w:r>
              <w:rPr>
                <w:sz w:val="24"/>
                <w:color w:val="000000"/>
              </w:rPr>
              <w:t>5施工场地管理不到位，每次扣减服务费400元，并对相关损失进行修复。</w:t>
            </w:r>
          </w:p>
          <w:p>
            <w:pPr>
              <w:pStyle w:val="null3"/>
              <w:ind w:firstLine="480"/>
              <w:jc w:val="both"/>
            </w:pPr>
            <w:r>
              <w:rPr>
                <w:sz w:val="24"/>
                <w:color w:val="000000"/>
              </w:rPr>
              <w:t>二、设施运行管理与维护维修专案</w:t>
            </w:r>
          </w:p>
          <w:p>
            <w:pPr>
              <w:pStyle w:val="null3"/>
              <w:ind w:firstLine="480"/>
              <w:jc w:val="both"/>
            </w:pPr>
            <w:r>
              <w:rPr>
                <w:sz w:val="24"/>
                <w:color w:val="000000"/>
              </w:rPr>
              <w:t>1若未达到以上相关服务标准，每次扣减服务费200元。</w:t>
            </w:r>
          </w:p>
          <w:p>
            <w:pPr>
              <w:pStyle w:val="null3"/>
              <w:ind w:firstLine="480"/>
              <w:jc w:val="both"/>
            </w:pPr>
            <w:r>
              <w:rPr>
                <w:sz w:val="24"/>
                <w:color w:val="000000"/>
              </w:rPr>
              <w:t>2物业公司管护范围内的设施丢失，或因防范不到位被人为损坏，或操作不当、管护不当出现损坏，除按原价或折旧评估价赔偿设施损失及因产生的其它损失外，每次扣减服务费200－1000元。</w:t>
            </w:r>
          </w:p>
          <w:p>
            <w:pPr>
              <w:pStyle w:val="null3"/>
              <w:ind w:firstLine="480"/>
              <w:jc w:val="both"/>
            </w:pPr>
            <w:r>
              <w:rPr>
                <w:sz w:val="24"/>
                <w:color w:val="000000"/>
              </w:rPr>
              <w:t>3管理制度不健全，设施台帐不清晰，每项次服务费200元。</w:t>
            </w:r>
          </w:p>
          <w:p>
            <w:pPr>
              <w:pStyle w:val="null3"/>
              <w:ind w:firstLine="480"/>
              <w:jc w:val="both"/>
            </w:pPr>
            <w:r>
              <w:rPr>
                <w:sz w:val="24"/>
                <w:color w:val="000000"/>
              </w:rPr>
              <w:t>4操作人员不具备相应资质，每人次扣减服务费200元。</w:t>
            </w:r>
          </w:p>
          <w:p>
            <w:pPr>
              <w:pStyle w:val="null3"/>
              <w:ind w:firstLine="480"/>
              <w:jc w:val="both"/>
            </w:pPr>
            <w:r>
              <w:rPr>
                <w:sz w:val="24"/>
                <w:color w:val="000000"/>
              </w:rPr>
              <w:t>5运行记录不详实，巡查不到位，每项次扣减服务费100元。</w:t>
            </w:r>
          </w:p>
          <w:p>
            <w:pPr>
              <w:pStyle w:val="null3"/>
              <w:ind w:firstLine="480"/>
              <w:jc w:val="both"/>
            </w:pPr>
            <w:r>
              <w:rPr>
                <w:sz w:val="24"/>
                <w:color w:val="000000"/>
              </w:rPr>
              <w:t>6报修、维修不及时（3天为限），或有明确规定时间未按时到达进行维修的，每项次扣减服务费200元。</w:t>
            </w:r>
          </w:p>
          <w:p>
            <w:pPr>
              <w:pStyle w:val="null3"/>
              <w:ind w:firstLine="480"/>
              <w:jc w:val="both"/>
            </w:pPr>
            <w:r>
              <w:rPr>
                <w:sz w:val="24"/>
                <w:color w:val="000000"/>
              </w:rPr>
              <w:t>7设施运行出现责任性运行事故隐患，扣减服务费200元；出现管理责任故障，每项次扣减服务费200元；出现安全责任事故，每项次扣减服务费1000－2000元。</w:t>
            </w:r>
          </w:p>
          <w:p>
            <w:pPr>
              <w:pStyle w:val="null3"/>
              <w:ind w:firstLine="480"/>
              <w:jc w:val="both"/>
            </w:pPr>
            <w:r>
              <w:rPr>
                <w:sz w:val="24"/>
                <w:color w:val="000000"/>
              </w:rPr>
              <w:t>8雨污管网专项服务按以下办法进行考核。</w:t>
            </w:r>
          </w:p>
          <w:p>
            <w:pPr>
              <w:pStyle w:val="null3"/>
              <w:ind w:firstLine="480"/>
              <w:jc w:val="both"/>
            </w:pPr>
            <w:r>
              <w:rPr>
                <w:sz w:val="24"/>
                <w:color w:val="000000"/>
              </w:rPr>
              <w:t>8.1根据学校要求制订巡查计划，按计划进行巡查，并作好巡查记录，未按计划进行巡查每次扣服务费用200元，无巡查记录每次扣减服务费100元。</w:t>
            </w:r>
          </w:p>
          <w:p>
            <w:pPr>
              <w:pStyle w:val="null3"/>
              <w:ind w:firstLine="480"/>
              <w:jc w:val="both"/>
            </w:pPr>
            <w:r>
              <w:rPr>
                <w:sz w:val="24"/>
                <w:color w:val="000000"/>
              </w:rPr>
              <w:t>8.2保证雨污管网无堵塞现象（塌陷原因造成除外），如发生堵塞现象，由物业公司对堵塞点义务进行疏通清淘和承担因堵塞引起的全部责任，并根据堵塞造成的影响情况扣减服务费1000元－20000元。</w:t>
            </w:r>
          </w:p>
          <w:p>
            <w:pPr>
              <w:pStyle w:val="null3"/>
              <w:ind w:firstLine="480"/>
              <w:jc w:val="both"/>
            </w:pPr>
            <w:r>
              <w:rPr>
                <w:sz w:val="24"/>
                <w:color w:val="000000"/>
              </w:rPr>
              <w:t>8.3每次清掏完成后，资产与健康保障服务中心对管网进行随机检查，如发现井内、管道内有未清掏的杂物，由物业公司对杂物继续进行清淘直至清淘完毕，并对物业公司进行每次扣减服务费500元－2000元的处罚。</w:t>
            </w:r>
          </w:p>
          <w:p>
            <w:pPr>
              <w:pStyle w:val="null3"/>
              <w:ind w:firstLine="480"/>
              <w:jc w:val="both"/>
            </w:pPr>
            <w:r>
              <w:rPr>
                <w:sz w:val="24"/>
                <w:color w:val="000000"/>
              </w:rPr>
              <w:t>四、保洁服务专案</w:t>
            </w:r>
          </w:p>
          <w:p>
            <w:pPr>
              <w:pStyle w:val="null3"/>
              <w:ind w:firstLine="480"/>
              <w:jc w:val="both"/>
            </w:pPr>
            <w:r>
              <w:rPr>
                <w:sz w:val="24"/>
                <w:color w:val="000000"/>
              </w:rPr>
              <w:t>1.公共区域保洁考核办法</w:t>
            </w:r>
          </w:p>
          <w:p>
            <w:pPr>
              <w:pStyle w:val="null3"/>
              <w:ind w:firstLine="480"/>
              <w:jc w:val="both"/>
            </w:pPr>
            <w:r>
              <w:rPr>
                <w:sz w:val="24"/>
                <w:color w:val="000000"/>
              </w:rPr>
              <w:t>1.1室外公共区域保洁考核办法</w:t>
            </w:r>
          </w:p>
          <w:p>
            <w:pPr>
              <w:pStyle w:val="null3"/>
              <w:ind w:firstLine="480"/>
              <w:jc w:val="both"/>
            </w:pPr>
            <w:r>
              <w:rPr>
                <w:sz w:val="24"/>
                <w:color w:val="000000"/>
              </w:rPr>
              <w:t>区域划分：学校各主通道、办公楼及周边、教学、实训楼、办公楼及周边场地等。分级：一级区域。所含具体内容：每天早晨</w:t>
            </w:r>
            <w:r>
              <w:rPr>
                <w:sz w:val="24"/>
                <w:color w:val="000000"/>
              </w:rPr>
              <w:t>8:30之前清扫完毕，垃圾打包清运完毕；每天中午11：00至13:00随时保洁，地面无明显垃圾、无垃圾桶过满现象；每天17:00至18:00清扫一次，垃圾打包清理一次；18:00过后无明显垃圾，无垃圾桶过满现象。未达标扣减物业服务费：500元/次。</w:t>
            </w:r>
          </w:p>
          <w:p>
            <w:pPr>
              <w:pStyle w:val="null3"/>
              <w:ind w:firstLine="480"/>
              <w:jc w:val="both"/>
            </w:pPr>
            <w:r>
              <w:rPr>
                <w:sz w:val="24"/>
                <w:color w:val="000000"/>
              </w:rPr>
              <w:t>区域划分：校园其他主要道路、所有楼宇和部门办公区、办公楼及周边场地、学生公寓（含步行街）等。分级：二级区域。所含具体内容：每天早晨</w:t>
            </w:r>
            <w:r>
              <w:rPr>
                <w:sz w:val="24"/>
                <w:color w:val="000000"/>
              </w:rPr>
              <w:t>10:30之前清扫完毕，垃圾打包清运完毕；随时保洁，地面无明显垃圾、无垃圾桶过满现象。未达标扣减物业服务费：500元/次。</w:t>
            </w:r>
          </w:p>
          <w:p>
            <w:pPr>
              <w:pStyle w:val="null3"/>
              <w:ind w:firstLine="480"/>
              <w:jc w:val="both"/>
            </w:pPr>
            <w:r>
              <w:rPr>
                <w:sz w:val="24"/>
                <w:color w:val="000000"/>
              </w:rPr>
              <w:t>区域划分：运动场、所有楼宇屋顶、地下车库、湖心岛、红豆岭、李子坪等。分级：三级区域。所含具体内容：随时保洁，地面无明显垃圾、无垃圾桶过满现象。未达标扣减物业服务费：</w:t>
            </w:r>
            <w:r>
              <w:rPr>
                <w:sz w:val="24"/>
                <w:color w:val="000000"/>
              </w:rPr>
              <w:t>500元/次。</w:t>
            </w:r>
          </w:p>
          <w:p>
            <w:pPr>
              <w:pStyle w:val="null3"/>
              <w:ind w:firstLine="480"/>
              <w:jc w:val="both"/>
            </w:pPr>
            <w:r>
              <w:rPr>
                <w:sz w:val="24"/>
                <w:color w:val="000000"/>
              </w:rPr>
              <w:t>1.2楼宇公共区域保洁考核办法</w:t>
            </w:r>
          </w:p>
          <w:p>
            <w:pPr>
              <w:pStyle w:val="null3"/>
              <w:ind w:firstLine="480"/>
              <w:jc w:val="both"/>
            </w:pPr>
            <w:r>
              <w:rPr>
                <w:sz w:val="24"/>
                <w:color w:val="000000"/>
              </w:rPr>
              <w:t>2垃圾清运考核办法</w:t>
            </w:r>
          </w:p>
          <w:p>
            <w:pPr>
              <w:pStyle w:val="null3"/>
              <w:ind w:firstLine="480"/>
              <w:jc w:val="both"/>
            </w:pPr>
            <w:r>
              <w:rPr>
                <w:sz w:val="24"/>
                <w:color w:val="000000"/>
              </w:rPr>
              <w:t>2.1管理区域内垃圾箱、筒的垃圾满溢或垃圾包未及时收集，每处扣减服务费200元。</w:t>
            </w:r>
          </w:p>
          <w:p>
            <w:pPr>
              <w:pStyle w:val="null3"/>
              <w:ind w:firstLine="480"/>
              <w:jc w:val="both"/>
            </w:pPr>
            <w:r>
              <w:rPr>
                <w:sz w:val="24"/>
                <w:color w:val="000000"/>
              </w:rPr>
              <w:t>2.2学生公寓内垃圾桶缺损，未及时汇报学校补充，每个扣减服务费300元。</w:t>
            </w:r>
          </w:p>
          <w:p>
            <w:pPr>
              <w:pStyle w:val="null3"/>
              <w:ind w:firstLine="480"/>
              <w:jc w:val="both"/>
            </w:pPr>
            <w:r>
              <w:rPr>
                <w:sz w:val="24"/>
                <w:color w:val="000000"/>
              </w:rPr>
              <w:t>2.3垃圾转运站内协助垃圾清运，如因物管人员不协助转运车辆装载造成垃圾堆积，或场地外作业，视情节轻重，每次扣减服务费500元—1000元。</w:t>
            </w:r>
          </w:p>
          <w:p>
            <w:pPr>
              <w:pStyle w:val="null3"/>
              <w:ind w:firstLine="480"/>
              <w:jc w:val="both"/>
            </w:pPr>
            <w:r>
              <w:rPr>
                <w:sz w:val="24"/>
                <w:color w:val="000000"/>
              </w:rPr>
              <w:t>2.4垃圾站内未保持地面、墙面干净，垃圾箱摆放凌乱或堆放杂物，每次扣减服务费500元。</w:t>
            </w:r>
          </w:p>
          <w:p>
            <w:pPr>
              <w:pStyle w:val="null3"/>
              <w:ind w:firstLine="480"/>
              <w:jc w:val="both"/>
            </w:pPr>
            <w:r>
              <w:rPr>
                <w:sz w:val="24"/>
                <w:color w:val="000000"/>
              </w:rPr>
              <w:t>2.5在校园除垃圾中转站以外的任何地方进行分捡，每次扣减服务费1000元。</w:t>
            </w:r>
          </w:p>
          <w:p>
            <w:pPr>
              <w:pStyle w:val="null3"/>
              <w:ind w:firstLine="480"/>
              <w:jc w:val="both"/>
            </w:pPr>
            <w:r>
              <w:rPr>
                <w:sz w:val="24"/>
                <w:color w:val="000000"/>
              </w:rPr>
              <w:t>五、绿化养护管理专案</w:t>
            </w:r>
          </w:p>
          <w:p>
            <w:pPr>
              <w:pStyle w:val="null3"/>
              <w:ind w:firstLine="480"/>
              <w:jc w:val="both"/>
            </w:pPr>
            <w:r>
              <w:rPr>
                <w:sz w:val="24"/>
                <w:color w:val="000000"/>
              </w:rPr>
              <w:t>校园绿化管理考核办法</w:t>
            </w:r>
          </w:p>
          <w:p>
            <w:pPr>
              <w:pStyle w:val="null3"/>
              <w:ind w:firstLine="480"/>
              <w:jc w:val="both"/>
            </w:pPr>
            <w:r>
              <w:rPr>
                <w:sz w:val="24"/>
                <w:color w:val="000000"/>
              </w:rPr>
              <w:t>1.绿地无改变使用用途和破坏、占用现象、不经资产与健康保障服务中心同意、不得擅自移植花木，不得在绿地内种植蔬菜，改变整体布局。每发现一次改变绿地用途和破坏、占用、移植花木或改变整体布局扣罚2000元。</w:t>
            </w:r>
          </w:p>
          <w:p>
            <w:pPr>
              <w:pStyle w:val="null3"/>
              <w:ind w:firstLine="480"/>
              <w:jc w:val="both"/>
            </w:pPr>
            <w:r>
              <w:rPr>
                <w:sz w:val="24"/>
                <w:color w:val="000000"/>
              </w:rPr>
              <w:t>2.记录施肥、修建、除虫情况，并跟踪观察植物长势，并做好月记录上报资产与健康保障服务中心备查。无绿化工作记扣款200元。</w:t>
            </w:r>
          </w:p>
          <w:p>
            <w:pPr>
              <w:pStyle w:val="null3"/>
              <w:ind w:firstLine="480"/>
              <w:jc w:val="both"/>
            </w:pPr>
            <w:r>
              <w:rPr>
                <w:sz w:val="24"/>
                <w:color w:val="000000"/>
              </w:rPr>
              <w:t>3.熟悉学校整体绿化布局，熟悉花草树木的品种及特征，具有良好的植物修剪、施肥、抗旱等养护技能。发现绿化工技能达不到要求每人次扣罚200元。</w:t>
            </w:r>
          </w:p>
          <w:p>
            <w:pPr>
              <w:pStyle w:val="null3"/>
              <w:ind w:firstLine="480"/>
              <w:jc w:val="both"/>
            </w:pPr>
            <w:r>
              <w:rPr>
                <w:sz w:val="24"/>
                <w:color w:val="000000"/>
              </w:rPr>
              <w:t>4.绿地无纸屑、烟头、明显石块等杂物，杂草清理日产日清，行道树及大树树枝上不能有杂物等。开展每日巡检。每发现一处有杂物、修剪不及时扣罚200元。</w:t>
            </w:r>
          </w:p>
          <w:p>
            <w:pPr>
              <w:pStyle w:val="null3"/>
              <w:ind w:firstLine="480"/>
              <w:jc w:val="both"/>
            </w:pPr>
            <w:r>
              <w:rPr>
                <w:sz w:val="24"/>
                <w:color w:val="000000"/>
              </w:rPr>
              <w:t>5.绿化完好率达99.5%；杂草率低于10%；花草树木长势良好，修剪整齐美观，无折损现象，无斑秃、路芽、井口、散水坡边整齐，目视平整，随时清除杂草。草坪修剪高度控制5cm；保持室内外盆栽、鲜花的新鲜美丽，根据不同季节及时进行更换，不能出现盆栽内有6cm杂草、有土无花或坏死等情况。每项不合格扣款200元，同时追究责任。</w:t>
            </w:r>
          </w:p>
          <w:p>
            <w:pPr>
              <w:pStyle w:val="null3"/>
              <w:ind w:firstLine="480"/>
              <w:jc w:val="both"/>
            </w:pPr>
            <w:r>
              <w:rPr>
                <w:sz w:val="24"/>
                <w:color w:val="000000"/>
              </w:rPr>
              <w:t>6.乔木无枯枝死杈，不阻碍车辆行人通行，主侧枝分布均匀；灌木成型优美，整齐划一；做好大风大雨后措施，大风大雨过后及时巡查，去掉断枝，扶正倒树，清理道路时间不超过2个小时。每处不合格扣款200元。</w:t>
            </w:r>
          </w:p>
          <w:p>
            <w:pPr>
              <w:pStyle w:val="null3"/>
              <w:ind w:firstLine="480"/>
              <w:jc w:val="both"/>
            </w:pPr>
            <w:r>
              <w:rPr>
                <w:sz w:val="24"/>
                <w:color w:val="000000"/>
              </w:rPr>
              <w:t>7.施肥、播施或喷施不伤花草；空施或沟施后，覆盖平整肥料不露出土面。每处不合格扣款200元。</w:t>
            </w:r>
          </w:p>
          <w:p>
            <w:pPr>
              <w:pStyle w:val="null3"/>
              <w:ind w:firstLine="480"/>
              <w:jc w:val="both"/>
            </w:pPr>
            <w:r>
              <w:rPr>
                <w:sz w:val="24"/>
                <w:color w:val="000000"/>
              </w:rPr>
              <w:t>8.随时观察病虫害侵蚀现象，及时喷洒药物，防治蔓延。病例虫害发生后未及时采取措施出现严重情形扣款500-5000元，并承担责任。</w:t>
            </w:r>
          </w:p>
          <w:p>
            <w:pPr>
              <w:pStyle w:val="null3"/>
              <w:ind w:firstLine="480"/>
              <w:jc w:val="both"/>
            </w:pPr>
            <w:r>
              <w:rPr>
                <w:sz w:val="24"/>
                <w:color w:val="000000"/>
              </w:rPr>
              <w:t>9.补植。及时发现并清理死苗、死树，在两周内补植回原来的苗和树及草坪，成活率98%以上。补植不及时，扣款200-1000元。</w:t>
            </w:r>
          </w:p>
          <w:p>
            <w:pPr>
              <w:pStyle w:val="null3"/>
              <w:ind w:firstLine="480"/>
              <w:jc w:val="both"/>
            </w:pPr>
            <w:r>
              <w:rPr>
                <w:sz w:val="24"/>
                <w:color w:val="000000"/>
              </w:rPr>
              <w:t>10.抗旱。定期浇水，地面不允许长时间积水，植被无旱死现象。确保喷淋系统的使用，出现损坏及时维修。每项次不合格扣款200元。</w:t>
            </w:r>
          </w:p>
          <w:p>
            <w:pPr>
              <w:pStyle w:val="null3"/>
              <w:ind w:firstLine="480"/>
              <w:jc w:val="both"/>
            </w:pPr>
            <w:r>
              <w:rPr>
                <w:sz w:val="24"/>
                <w:color w:val="000000"/>
              </w:rPr>
              <w:t>11.节日校门口的花卉摆放，造型美观，花色艳丽。喜庆气氛浓厚、不得看见杂草。未达到要求扣款200-500元。</w:t>
            </w:r>
          </w:p>
          <w:p>
            <w:pPr>
              <w:pStyle w:val="null3"/>
              <w:ind w:firstLine="480"/>
              <w:jc w:val="both"/>
            </w:pPr>
            <w:r>
              <w:rPr>
                <w:sz w:val="24"/>
                <w:color w:val="000000"/>
              </w:rPr>
              <w:t>12.水体应做到水清、面洁、水流畅通、无异味、无漂浮物、无障碍物。每日巡查1次,绿化区域内清洁垃圾应及时清运，避免落入水体中和造成二次污染。每项不合格扣款200元。</w:t>
            </w:r>
          </w:p>
          <w:p>
            <w:pPr>
              <w:pStyle w:val="null3"/>
              <w:ind w:firstLine="480"/>
              <w:jc w:val="both"/>
            </w:pPr>
            <w:r>
              <w:rPr>
                <w:sz w:val="24"/>
                <w:color w:val="000000"/>
              </w:rPr>
              <w:t>六、学生公寓物业服务专案</w:t>
            </w:r>
          </w:p>
          <w:p>
            <w:pPr>
              <w:pStyle w:val="null3"/>
              <w:ind w:firstLine="480"/>
              <w:jc w:val="both"/>
            </w:pPr>
            <w:r>
              <w:rPr>
                <w:sz w:val="24"/>
                <w:color w:val="000000"/>
              </w:rPr>
              <w:t>（一）基础管理</w:t>
            </w:r>
          </w:p>
          <w:p>
            <w:pPr>
              <w:pStyle w:val="null3"/>
              <w:ind w:firstLine="480"/>
              <w:jc w:val="both"/>
            </w:pPr>
            <w:r>
              <w:rPr>
                <w:sz w:val="24"/>
                <w:color w:val="000000"/>
              </w:rPr>
              <w:t>1.物业公司制定有详细的物业管理实施方案和创优计划。2.建立健全的各项管理制度并上墙张贴。3．物业公司管理人员和专业技术人员必须持证上岗，员工要统一服装，佩戴明显标志，工作规范，作风严谨。4.在实际工作中要运用相应的管理系统等现代办公管理软件来提高工作效率。5.房屋及其公共设备设施、学生入住信息等档案资料要齐全，做到分类成册、管理完善、查阅方便。监管考评要点：基础事项落实不到位的，根据情况扣100-1000元/次，因为失职造成责任性事故给师生或学校带来经济损失或产生重大影响的，物业公司承担损失并由学校根据实际情况给予经济处罚，处罚金额在服务费中直接扣减。</w:t>
            </w:r>
          </w:p>
          <w:p>
            <w:pPr>
              <w:pStyle w:val="null3"/>
              <w:ind w:firstLine="480"/>
              <w:jc w:val="both"/>
            </w:pPr>
            <w:r>
              <w:rPr>
                <w:sz w:val="24"/>
                <w:color w:val="000000"/>
              </w:rPr>
              <w:t>2.收取维修材料的价格要有明细并上墙张贴，建立并落实好维修制度。收取学生维修费时要开据收据，严禁维修工私下收费，严禁二次收费。承诺维修及时率100%，返修率不高于2%，并做好回访记录。监管考评要点：维修制度建立但未落实扣200元/次，未建立扣100元/次；在五个工作日内未进行维修扣100元/次，十个工作日内维修无结果扣100元/次，维修记录不完整或无回访记录扣100元/次，未开收据扣200元/次，维修工私下收费扣300元/次，二次收费扣500元/次。</w:t>
            </w:r>
          </w:p>
          <w:p>
            <w:pPr>
              <w:pStyle w:val="null3"/>
              <w:ind w:firstLine="480"/>
              <w:jc w:val="both"/>
            </w:pPr>
            <w:r>
              <w:rPr>
                <w:sz w:val="24"/>
                <w:color w:val="000000"/>
              </w:rPr>
              <w:t>3.管理组织机构健全，人员配合符合合同或标书要求，所有工作人员身体健康、形象良好，以教育教学为中心，以全心全意为师生服务为目标，自觉遵守学校的各项制度。监管考评要点：组织不健全扣1000元/次，员工管理不到位扣500元/次。</w:t>
            </w:r>
          </w:p>
          <w:p>
            <w:pPr>
              <w:pStyle w:val="null3"/>
              <w:ind w:firstLine="480"/>
              <w:jc w:val="both"/>
            </w:pPr>
            <w:r>
              <w:rPr>
                <w:sz w:val="24"/>
                <w:color w:val="000000"/>
              </w:rPr>
              <w:t>4.及时与督导与评估中心及学校相关管理部门沟通，对校方安排的有关处理、联络、知会要及时跟踪、落实及反馈。监管考评要点：遇重大问题不报者扣500元/次，安排事项无反馈扣500元/次，一个月内无落实扣1000元/次。</w:t>
            </w:r>
          </w:p>
          <w:p>
            <w:pPr>
              <w:pStyle w:val="null3"/>
              <w:ind w:firstLine="480"/>
              <w:jc w:val="both"/>
            </w:pPr>
            <w:r>
              <w:rPr>
                <w:sz w:val="24"/>
                <w:color w:val="000000"/>
              </w:rPr>
              <w:t>5.定期向师生进行管理服务满意程度调查、意见征询活动，对合理建议或意见要及时整改，满意率达95%以上。监管考评要点：未做的扣200元/次，该整改的未整改300元/次，满意程度低于90%，每低一个百分点扣500元/次。</w:t>
            </w:r>
          </w:p>
          <w:p>
            <w:pPr>
              <w:pStyle w:val="null3"/>
              <w:ind w:firstLine="480"/>
              <w:jc w:val="both"/>
            </w:pPr>
            <w:r>
              <w:rPr>
                <w:sz w:val="24"/>
                <w:color w:val="000000"/>
              </w:rPr>
              <w:t>6.耐心礼貌地接受师生对报修、投诉、求助、建议、问询、质疑，及时处理，并做好记录，有回访制度。监管考评要点：无处理扣200元/次，无相关记录扣200元/次，无回访制度扣300元/次，因服务态度或工作不到位被投诉，经查实，扣300元/次，半个月内无落实扣300元/次。</w:t>
            </w:r>
          </w:p>
          <w:p>
            <w:pPr>
              <w:pStyle w:val="null3"/>
              <w:ind w:firstLine="480"/>
              <w:jc w:val="both"/>
            </w:pPr>
            <w:r>
              <w:rPr>
                <w:sz w:val="24"/>
                <w:color w:val="000000"/>
              </w:rPr>
              <w:t>7.无擅自改变房屋用途现象，无违章乱搭建和乱摆摊设点。监管考评要点：发现扣500元/处。</w:t>
            </w:r>
          </w:p>
          <w:p>
            <w:pPr>
              <w:pStyle w:val="null3"/>
              <w:ind w:firstLine="480"/>
              <w:jc w:val="both"/>
            </w:pPr>
            <w:r>
              <w:rPr>
                <w:sz w:val="24"/>
                <w:color w:val="000000"/>
              </w:rPr>
              <w:t>8.房屋外观完好，无破损、无脱落、无污渍、无乱张贴、乱涂画、无乱悬挂、无乱拉乱接。监管考评要点：发现扣200元/次。发现有安全隐患，但一周内不处理扣300元/次。</w:t>
            </w:r>
          </w:p>
          <w:p>
            <w:pPr>
              <w:pStyle w:val="null3"/>
              <w:ind w:firstLine="480"/>
              <w:jc w:val="both"/>
            </w:pPr>
            <w:r>
              <w:rPr>
                <w:sz w:val="24"/>
                <w:color w:val="000000"/>
              </w:rPr>
              <w:t>9.有擅自用水电和违反消防安全现象发生。监管考评要点：发现扣500元/处。</w:t>
            </w:r>
          </w:p>
          <w:p>
            <w:pPr>
              <w:pStyle w:val="null3"/>
              <w:ind w:firstLine="480"/>
              <w:jc w:val="both"/>
            </w:pPr>
            <w:r>
              <w:rPr>
                <w:sz w:val="24"/>
                <w:color w:val="000000"/>
              </w:rPr>
              <w:t>10.及时发现公寓内存在的安全隐患并及时做出处理。监管考评要点：发现安全隐患，一周内未处理扣300元/次。未及时发现，扣300元/次。</w:t>
            </w:r>
          </w:p>
          <w:p>
            <w:pPr>
              <w:pStyle w:val="null3"/>
              <w:ind w:firstLine="480"/>
              <w:jc w:val="both"/>
            </w:pPr>
            <w:r>
              <w:rPr>
                <w:sz w:val="24"/>
                <w:color w:val="000000"/>
              </w:rPr>
              <w:t>11.确保公寓年事故率低于6次的标准。监管考评要点：超过6次的标准后，多一次扣除管理费用2000元。</w:t>
            </w:r>
          </w:p>
          <w:p>
            <w:pPr>
              <w:pStyle w:val="null3"/>
              <w:ind w:firstLine="480"/>
              <w:jc w:val="both"/>
            </w:pPr>
            <w:r>
              <w:rPr>
                <w:sz w:val="24"/>
                <w:color w:val="000000"/>
              </w:rPr>
              <w:t>12.对公寓开展规范化管理，严格执行夜间巡查一小时见警制度，并做好巡查记录。考评监督要点：发现没执行到位，记录不完整扣200元/次。</w:t>
            </w:r>
          </w:p>
          <w:p>
            <w:pPr>
              <w:pStyle w:val="null3"/>
              <w:ind w:firstLine="480"/>
              <w:jc w:val="both"/>
            </w:pPr>
            <w:r>
              <w:rPr>
                <w:sz w:val="24"/>
                <w:color w:val="000000"/>
              </w:rPr>
              <w:t>13.做好公寓纪律巡查和卫生巡查工作并做好每天的纪律。考评监督要点：发现没执行到位，记录不完整扣200元/次。</w:t>
            </w:r>
          </w:p>
          <w:p>
            <w:pPr>
              <w:pStyle w:val="null3"/>
              <w:ind w:firstLine="480"/>
              <w:jc w:val="both"/>
            </w:pPr>
            <w:r>
              <w:rPr>
                <w:sz w:val="24"/>
                <w:color w:val="000000"/>
              </w:rPr>
              <w:t>（二）环境卫生管理</w:t>
            </w:r>
          </w:p>
          <w:p>
            <w:pPr>
              <w:pStyle w:val="null3"/>
              <w:ind w:firstLine="480"/>
              <w:jc w:val="both"/>
            </w:pPr>
            <w:r>
              <w:rPr>
                <w:sz w:val="24"/>
                <w:color w:val="000000"/>
              </w:rPr>
              <w:t>1.清洁卫生区域要划分明确，责任到人，实行标准化保洁，清洁环卫工具完备。监管考评要点：清洁员责任不明确扣200元/人，未实行标准化保洁扣100元/次，不做保洁扣200元/次；着装不统一、不干净、形象不好每人每次扣100元，工具不完备扣100元/次。</w:t>
            </w:r>
          </w:p>
          <w:p>
            <w:pPr>
              <w:pStyle w:val="null3"/>
              <w:ind w:firstLine="480"/>
              <w:jc w:val="both"/>
            </w:pPr>
            <w:r>
              <w:rPr>
                <w:sz w:val="24"/>
                <w:color w:val="000000"/>
              </w:rPr>
              <w:t>2.大厅、走廊、楼梯干净整洁，无纸屑、果皮和明显垃圾、烟头，桶内垃圾体积不超过三分之二。监管考评要点：有明显污渍、杂物，楼梯地面有大量烟头、痕迹，墙面有蛛丝，灰尘扣100元/次。</w:t>
            </w:r>
          </w:p>
          <w:p>
            <w:pPr>
              <w:pStyle w:val="null3"/>
              <w:ind w:firstLine="480"/>
              <w:jc w:val="both"/>
            </w:pPr>
            <w:r>
              <w:rPr>
                <w:sz w:val="24"/>
                <w:color w:val="000000"/>
              </w:rPr>
              <w:t>3.值班室、设备房内地面及家具、电器、设备干净整洁，无灰尘及其他杂物，物品及桌椅摆放整齐。监管考评要点：墙面、天花板、灯等有灰尘、蜘蛛网、座椅台面有污，地面有杂物，垃圾篓清理不及时，物品摆放不整齐扣100元/次。</w:t>
            </w:r>
          </w:p>
          <w:p>
            <w:pPr>
              <w:pStyle w:val="null3"/>
              <w:ind w:firstLine="480"/>
              <w:jc w:val="both"/>
            </w:pPr>
            <w:r>
              <w:rPr>
                <w:sz w:val="24"/>
                <w:color w:val="000000"/>
              </w:rPr>
              <w:t>4.洗手间无异味、无积水，镜面玻璃无污渍。工作作业时要做好提醒标识。监管考评要点：墙面、台面、镜面有水迹、污渍、手印扣100元/次；大小便池有异物扣100元/次；未放置标识扣100元/次；洗衣机未作定时消毒和清洁扣50元/次（不属于物业范围了）；卫生间、洗衣房未作及时修理扣100元/次。</w:t>
            </w:r>
          </w:p>
          <w:p>
            <w:pPr>
              <w:pStyle w:val="null3"/>
              <w:ind w:firstLine="480"/>
              <w:jc w:val="both"/>
            </w:pPr>
            <w:r>
              <w:rPr>
                <w:sz w:val="24"/>
                <w:color w:val="000000"/>
              </w:rPr>
              <w:t>5.标识牌、公共设施目视无明显灰尘，平台、转换层及屋顶无积水、杂物，管线无污染，雨棚无垃圾、青苔、积水，墙面、宣传栏、玻璃、门上无污渍，无乱贴，乱涂画和乱悬挂现象。监管考评要点：每一项不符合扣100元/次；每发现一处乱张贴、乱涂、乱画和乱悬挂扣200元/次。</w:t>
            </w:r>
          </w:p>
          <w:p>
            <w:pPr>
              <w:pStyle w:val="null3"/>
              <w:ind w:firstLine="480"/>
              <w:jc w:val="both"/>
            </w:pPr>
            <w:r>
              <w:rPr>
                <w:sz w:val="24"/>
                <w:color w:val="000000"/>
              </w:rPr>
              <w:t>6.道路无明显泥沙、污垢、纸屑、枯枝树叶，无积水，无垃圾堆积物，无杂草延伸；对院坝定期进行清洗。监管考评要点：不符合扣100元/次。</w:t>
            </w:r>
          </w:p>
          <w:p>
            <w:pPr>
              <w:pStyle w:val="null3"/>
              <w:ind w:firstLine="480"/>
              <w:jc w:val="both"/>
            </w:pPr>
            <w:r>
              <w:rPr>
                <w:sz w:val="24"/>
                <w:color w:val="000000"/>
              </w:rPr>
              <w:t>（三）安全秩序管理</w:t>
            </w:r>
          </w:p>
          <w:p>
            <w:pPr>
              <w:pStyle w:val="null3"/>
              <w:ind w:firstLine="480"/>
              <w:jc w:val="both"/>
            </w:pPr>
            <w:r>
              <w:rPr>
                <w:sz w:val="24"/>
                <w:color w:val="000000"/>
              </w:rPr>
              <w:t>1.严格执行学校宿舍公寓有关管理规定，发生打架、辱骂、高空抛物、乱扔垃圾、集体闹事、使用大功率电器、私拉乱接、破坏公物等行为，应及时制止并向学校反映。监管考评要点：发现未制止扣300元/次，处理不当扣300元/次，未及时报告学生公寓管理中心扣300元/次；未发现扣300元/次。</w:t>
            </w:r>
          </w:p>
          <w:p>
            <w:pPr>
              <w:pStyle w:val="null3"/>
              <w:ind w:firstLine="480"/>
              <w:jc w:val="both"/>
            </w:pPr>
            <w:r>
              <w:rPr>
                <w:sz w:val="24"/>
                <w:color w:val="000000"/>
              </w:rPr>
              <w:t>2.熟悉宿舍学生的基本情况，尊重、理解学生，礼貌、热情、主动、超前为学生服务，做到服务育人，涉及到需要回复回访的问题及时处理。监管考评要点：发生有效投诉扣500元/次；未按要求回复回访500元/次。</w:t>
            </w:r>
          </w:p>
          <w:p>
            <w:pPr>
              <w:pStyle w:val="null3"/>
              <w:ind w:firstLine="480"/>
              <w:jc w:val="both"/>
            </w:pPr>
            <w:r>
              <w:rPr>
                <w:sz w:val="24"/>
                <w:color w:val="000000"/>
              </w:rPr>
              <w:t>3.宿舍区实现24小时值班，外来人员进入宿舍、男生进入女生寝室和女生进入男生寝室、大件物品、贵重物品出入寝室必须进行严格的记录询问程序。监管考评要点：外来人员进入宿舍、男士进入女生宿舍与女生进入男生宿舍不记录扣200元/次，记录不完整扣200元/次。</w:t>
            </w:r>
          </w:p>
          <w:p>
            <w:pPr>
              <w:pStyle w:val="null3"/>
              <w:ind w:firstLine="480"/>
              <w:jc w:val="both"/>
            </w:pPr>
            <w:r>
              <w:rPr>
                <w:sz w:val="24"/>
                <w:color w:val="000000"/>
              </w:rPr>
              <w:t>4.学生入住和离校，做好接待和迎送工作。完善毕业生离校验房手续及寝室设施验收工作。监管考评要点：计划、组织不周全，措施不力扣300元/次。因验房不完善导致的责任纠纷扣300元/次。</w:t>
            </w:r>
          </w:p>
          <w:p>
            <w:pPr>
              <w:pStyle w:val="null3"/>
              <w:ind w:firstLine="480"/>
              <w:jc w:val="both"/>
            </w:pPr>
            <w:r>
              <w:rPr>
                <w:sz w:val="24"/>
                <w:color w:val="000000"/>
              </w:rPr>
              <w:t>5.车辆管理有序，不能乱停乱放，严禁电动车（含物业工作人员自用）进入组团并违规充电。监管考评要点：有乱停乱放扣100元/次。</w:t>
            </w:r>
          </w:p>
          <w:p>
            <w:pPr>
              <w:pStyle w:val="null3"/>
              <w:ind w:firstLine="480"/>
              <w:jc w:val="both"/>
            </w:pPr>
            <w:r>
              <w:rPr>
                <w:sz w:val="24"/>
                <w:color w:val="000000"/>
              </w:rPr>
              <w:t>6.协助学生自律委员会进行宣传栏张贴物的管理和公寓活动室的管理。监管考评要点：发生乱张贴扣100元/次，活动室杂乱扣100元/次，未及时关门、关电、关电视扣100元/次。</w:t>
            </w:r>
          </w:p>
          <w:p>
            <w:pPr>
              <w:pStyle w:val="null3"/>
              <w:ind w:firstLine="480"/>
              <w:jc w:val="both"/>
            </w:pPr>
            <w:r>
              <w:rPr>
                <w:sz w:val="24"/>
                <w:color w:val="000000"/>
              </w:rPr>
              <w:t>7.公寓区内发生的治安案件，及时报告学校学生发展中心（政教处）和督导与评估中心。监管考评要点：不及时报告扣200元/次，隐瞒不报扣300元/次；积极参与并处理得当者奖励200元/人。</w:t>
            </w:r>
          </w:p>
          <w:p>
            <w:pPr>
              <w:pStyle w:val="null3"/>
              <w:ind w:firstLine="480"/>
              <w:jc w:val="both"/>
            </w:pPr>
            <w:r>
              <w:rPr>
                <w:sz w:val="24"/>
                <w:color w:val="000000"/>
              </w:rPr>
              <w:t>8.协助学校相关部门做好学生宿舍治安防范。需要做到文明执勤、训练有素、机动灵活、语言规范、认真履行职责。监管考评要点：值班及巡逻记录等不规范扣200元/次，着装不整，礼貌不好影响形象扣100元/次，发生对保安的投诉经查属实扣200</w:t>
            </w:r>
          </w:p>
          <w:p>
            <w:pPr>
              <w:pStyle w:val="null3"/>
              <w:ind w:firstLine="480"/>
              <w:jc w:val="both"/>
            </w:pPr>
            <w:r>
              <w:rPr>
                <w:sz w:val="24"/>
                <w:color w:val="000000"/>
              </w:rPr>
              <w:t>9.协助、监督学校做好学生活动室门、窗、能源的使用。监管考评要点：每发现一处门、灯和窗未关扣100元/次。</w:t>
            </w:r>
          </w:p>
          <w:p>
            <w:pPr>
              <w:pStyle w:val="null3"/>
              <w:ind w:firstLine="480"/>
              <w:jc w:val="both"/>
            </w:pPr>
            <w:r>
              <w:rPr>
                <w:sz w:val="24"/>
                <w:color w:val="000000"/>
              </w:rPr>
              <w:t>10.热情、准确、迅速为负责学生公寓的领导、班主任提供到公寓进行检查、开门的服务。监管考评要点：发生服务不到位的有效投诉扣300元/次。</w:t>
            </w:r>
          </w:p>
          <w:p>
            <w:pPr>
              <w:pStyle w:val="null3"/>
              <w:ind w:firstLine="480"/>
              <w:jc w:val="both"/>
            </w:pPr>
            <w:r>
              <w:rPr>
                <w:sz w:val="24"/>
                <w:color w:val="000000"/>
              </w:rPr>
              <w:t>11.建立宿舍内家具、家电设施档案，并在每学期结束时进行清查。监管考评要点：未建立扣200元/次，未进行定期清查扣200/次。</w:t>
            </w:r>
          </w:p>
          <w:p>
            <w:pPr>
              <w:pStyle w:val="null3"/>
              <w:ind w:firstLine="480"/>
              <w:jc w:val="both"/>
            </w:pPr>
            <w:r>
              <w:rPr>
                <w:sz w:val="24"/>
                <w:color w:val="000000"/>
              </w:rPr>
              <w:t>12.各组团内无乱张贴小广告、无乱发传单、无外卖的行为。监管考评要点：出现以上情况扣100元/次。</w:t>
            </w:r>
          </w:p>
          <w:p>
            <w:pPr>
              <w:pStyle w:val="null3"/>
              <w:ind w:firstLine="480"/>
              <w:jc w:val="both"/>
            </w:pPr>
            <w:r>
              <w:rPr>
                <w:sz w:val="24"/>
                <w:color w:val="000000"/>
              </w:rPr>
              <w:t>13.未经学校相关部门批准，禁止物业私自调换寝室等情况。监管考评要点：查实扣1000元/次。</w:t>
            </w:r>
          </w:p>
          <w:p>
            <w:pPr>
              <w:pStyle w:val="null3"/>
              <w:ind w:firstLine="480"/>
              <w:jc w:val="both"/>
            </w:pPr>
            <w:r>
              <w:rPr>
                <w:sz w:val="24"/>
                <w:color w:val="000000"/>
              </w:rPr>
              <w:t>14.物业制定详细的退房验房程序，减少避免因验房引起的责任及赔偿纠纷，做好新生入校验房、毕业生离校退房等相关手续。监管考评要点：因验房、退房不规范引起的责任纠纷扣500元/次。</w:t>
            </w:r>
          </w:p>
          <w:p>
            <w:pPr>
              <w:pStyle w:val="null3"/>
              <w:ind w:firstLine="480"/>
              <w:jc w:val="both"/>
            </w:pPr>
            <w:r>
              <w:rPr>
                <w:sz w:val="24"/>
                <w:color w:val="000000"/>
              </w:rPr>
              <w:t>15.协助做好组团内的安保工作，如发生盗窃、天然气泄漏、火灾、自来水管爆裂、漏电、老化设备设施安全情况、暴雨等天灾情况下积极防范和处理、高空坠物等危害学生学校人生、财产安全的情况做出及时处理。监管考评要点：经公安机关调查认定属物业及员工因失职造成责任性盗窃事件和损失的，当值保卫人员扣1000元/次，物业公司承担60%的损失；出现安全事故未进行及时处理扣500元/次，未及时上报扣300元/次；对事故进行积极处理并处理得当者奖励200元/人。</w:t>
            </w:r>
          </w:p>
          <w:p>
            <w:pPr>
              <w:pStyle w:val="null3"/>
              <w:ind w:firstLine="480"/>
              <w:jc w:val="both"/>
            </w:pPr>
            <w:r>
              <w:rPr>
                <w:sz w:val="24"/>
                <w:color w:val="000000"/>
              </w:rPr>
              <w:t>16.对公寓内学生私自使用大功率电器，擅自对线路或电表进行改装，私拉乱接电线、网线的情况进行及时的教育制止并向学校相关部门反映。监管考评要点：发现未及时处理扣200元/次，未处理扣200元/次，不报、谎报、瞒报扣200元/次。</w:t>
            </w:r>
          </w:p>
          <w:p>
            <w:pPr>
              <w:pStyle w:val="null3"/>
              <w:ind w:firstLine="480"/>
              <w:jc w:val="both"/>
            </w:pPr>
            <w:r>
              <w:rPr>
                <w:sz w:val="24"/>
                <w:color w:val="000000"/>
              </w:rPr>
              <w:t>17.对晚归学生进行核查、教育并登记上报，发现问题积极与学生工作部门联系解决。监管考评要点：未严格对相关学生进行登记和教育扣100元/次。未上报和主动联系解决的扣100元/次。</w:t>
            </w:r>
          </w:p>
          <w:p>
            <w:pPr>
              <w:pStyle w:val="null3"/>
              <w:ind w:firstLine="480"/>
              <w:jc w:val="both"/>
            </w:pPr>
            <w:r>
              <w:rPr>
                <w:sz w:val="24"/>
                <w:color w:val="000000"/>
              </w:rPr>
              <w:t>18.妥善处理紧急事件监管考评要点：应急处理预案不健全，或未报督导与评估中心、学生处批准，每项次扣200元；应急处理预案执行不严格实施，或紧急事件处置不当，每项次扣500——1000元，并承担相应责任；遇到突发事件或不能处理的问题未按报告程序及时上报，每项次扣200元。</w:t>
            </w:r>
          </w:p>
          <w:p>
            <w:pPr>
              <w:pStyle w:val="null3"/>
              <w:ind w:firstLine="480"/>
              <w:jc w:val="both"/>
            </w:pPr>
            <w:r>
              <w:rPr>
                <w:sz w:val="24"/>
                <w:color w:val="000000"/>
              </w:rPr>
              <w:t>（四）辅助管理</w:t>
            </w:r>
          </w:p>
          <w:p>
            <w:pPr>
              <w:pStyle w:val="null3"/>
              <w:ind w:firstLine="480"/>
              <w:jc w:val="both"/>
            </w:pPr>
            <w:r>
              <w:rPr>
                <w:sz w:val="24"/>
                <w:color w:val="000000"/>
              </w:rPr>
              <w:t>1.对学生违规用电、卫生脏乱差、晚归进行核查、登记、教育并上报，发现问题积极与学生工作部门联系解决。监管考评要点：未严格对相关学生进行登记扣200元/次。未上报和主动与学工部门联系解决的扣200元/次。</w:t>
            </w:r>
          </w:p>
          <w:p>
            <w:pPr>
              <w:pStyle w:val="null3"/>
              <w:ind w:firstLine="480"/>
              <w:jc w:val="both"/>
            </w:pPr>
            <w:r>
              <w:rPr>
                <w:sz w:val="24"/>
                <w:color w:val="000000"/>
              </w:rPr>
              <w:t>2.配合各学校学生工作室工作，协助做好思想政治教育进公寓相关工作。监管考评要点：处理不及时扣200元/次，未处理扣200元/次。</w:t>
            </w:r>
          </w:p>
          <w:p>
            <w:pPr>
              <w:pStyle w:val="null3"/>
              <w:ind w:firstLine="480"/>
              <w:jc w:val="both"/>
            </w:pPr>
            <w:r>
              <w:rPr>
                <w:sz w:val="24"/>
                <w:color w:val="000000"/>
              </w:rPr>
              <w:t>3.熟悉所在园区的学生分布，了解学生情况，及时反映公寓的学生动态。监管考评要点：对学生公寓的突发事件不及时上报扣300元/次；处理及时并得当者奖励100元/人。</w:t>
            </w:r>
          </w:p>
          <w:p>
            <w:pPr>
              <w:pStyle w:val="null3"/>
              <w:ind w:firstLine="480"/>
              <w:jc w:val="both"/>
            </w:pPr>
            <w:r>
              <w:rPr>
                <w:sz w:val="24"/>
                <w:color w:val="000000"/>
              </w:rPr>
              <w:t>4.配合学生工作部门对学生的寝室卫生进行定期检查，引导学生养成良好的生活、行为习惯，及时将违规宿舍情况报所在院系并敦促整改。监管考评要点：不配合或消极配合扣200元/次，未将有关情况及时反映给相关学院的扣200元/次。</w:t>
            </w:r>
          </w:p>
          <w:p>
            <w:pPr>
              <w:pStyle w:val="null3"/>
              <w:ind w:firstLine="480"/>
              <w:jc w:val="both"/>
            </w:pPr>
            <w:r>
              <w:rPr>
                <w:sz w:val="24"/>
                <w:color w:val="000000"/>
              </w:rPr>
              <w:t>5.加强对宿舍公共区域物品和一站式社区共享物品的监管和维护。监管考评要点：不配合或消极配合扣200元/次</w:t>
            </w:r>
          </w:p>
          <w:p>
            <w:pPr>
              <w:pStyle w:val="null3"/>
              <w:ind w:firstLine="480"/>
              <w:jc w:val="both"/>
            </w:pPr>
            <w:r>
              <w:rPr>
                <w:sz w:val="24"/>
                <w:color w:val="000000"/>
              </w:rPr>
              <w:t>七、校园安保应急服务管理专案</w:t>
            </w:r>
          </w:p>
          <w:p>
            <w:pPr>
              <w:pStyle w:val="null3"/>
              <w:ind w:firstLine="480"/>
              <w:jc w:val="both"/>
            </w:pPr>
            <w:r>
              <w:rPr>
                <w:sz w:val="24"/>
                <w:color w:val="000000"/>
              </w:rPr>
              <w:t>考核项目：工作业绩（</w:t>
            </w:r>
            <w:r>
              <w:rPr>
                <w:sz w:val="24"/>
                <w:color w:val="000000"/>
              </w:rPr>
              <w:t>35分）。</w:t>
            </w:r>
          </w:p>
          <w:p>
            <w:pPr>
              <w:pStyle w:val="null3"/>
              <w:ind w:firstLine="480"/>
              <w:jc w:val="both"/>
            </w:pPr>
            <w:r>
              <w:rPr>
                <w:sz w:val="24"/>
                <w:color w:val="000000"/>
              </w:rPr>
              <w:t>考核内容：按照《校区安保服务委托合同》约定，认真履行职责，确保责任范围内不发生责任案件和事故。扣分标准：</w:t>
            </w:r>
            <w:r>
              <w:rPr>
                <w:sz w:val="24"/>
                <w:color w:val="000000"/>
              </w:rPr>
              <w:t>1.因工作失职发生案件、事件、事故的，视情况扣10-20分。2.责任事故发生后，未对责任人进行追查处理并积极改进安全防范措施的，视情况扣4-10分。3.对安全隐患和不安定因素应发现未发现或发现未及时上报的，扣2-10分。4.对突发事件发现报告不及时或处置不力的，视情况扣2-10分。5.无论以何种方式，出现有损学校形象、声誉的言论或行为的，视情况扣2-10分。6.以权谋私、滥用职权、贪污、受贿等行为的，视情况扣10-30。7.其他未按照合同规定履行的，视情况扣1-10分。考评方法：查记录、平时抽查、集中考评、师生投诉记录。</w:t>
            </w:r>
          </w:p>
          <w:p>
            <w:pPr>
              <w:pStyle w:val="null3"/>
              <w:ind w:firstLine="480"/>
              <w:jc w:val="both"/>
            </w:pPr>
            <w:r>
              <w:rPr>
                <w:sz w:val="24"/>
                <w:color w:val="000000"/>
              </w:rPr>
              <w:t>考核项目：内部管理（</w:t>
            </w:r>
            <w:r>
              <w:rPr>
                <w:sz w:val="24"/>
                <w:color w:val="000000"/>
              </w:rPr>
              <w:t>15分）。</w:t>
            </w:r>
          </w:p>
          <w:p>
            <w:pPr>
              <w:pStyle w:val="null3"/>
              <w:ind w:firstLine="480"/>
              <w:jc w:val="both"/>
            </w:pPr>
            <w:r>
              <w:rPr>
                <w:sz w:val="24"/>
                <w:color w:val="000000"/>
              </w:rPr>
              <w:t>考核内容：管理制度健全。扣分标准：未健全的每项扣</w:t>
            </w:r>
            <w:r>
              <w:rPr>
                <w:sz w:val="24"/>
                <w:color w:val="000000"/>
              </w:rPr>
              <w:t>1-3分。考评方法：查资料。</w:t>
            </w:r>
          </w:p>
          <w:p>
            <w:pPr>
              <w:pStyle w:val="null3"/>
              <w:ind w:firstLine="480"/>
              <w:jc w:val="both"/>
            </w:pPr>
            <w:r>
              <w:rPr>
                <w:sz w:val="24"/>
                <w:color w:val="000000"/>
              </w:rPr>
              <w:t>考核内容：建立工作台账。扣分标准：</w:t>
            </w:r>
            <w:r>
              <w:rPr>
                <w:sz w:val="24"/>
                <w:color w:val="000000"/>
              </w:rPr>
              <w:t>1.未建全工作台账的，扣5分。2.台账记录不详实或丢失、涂改等情况的，扣1-3分。考评方法：查资料。</w:t>
            </w:r>
          </w:p>
          <w:p>
            <w:pPr>
              <w:pStyle w:val="null3"/>
              <w:ind w:firstLine="480"/>
              <w:jc w:val="both"/>
            </w:pPr>
            <w:r>
              <w:rPr>
                <w:sz w:val="24"/>
                <w:color w:val="000000"/>
              </w:rPr>
              <w:t>考核内容：计划、总结及相关报表。扣分标准：</w:t>
            </w:r>
            <w:r>
              <w:rPr>
                <w:sz w:val="24"/>
                <w:color w:val="000000"/>
              </w:rPr>
              <w:t>1.未按要求及时上报，扣1分。2.上报项目不齐全，缺一项扣1分。考评方法：查资料。</w:t>
            </w:r>
          </w:p>
          <w:p>
            <w:pPr>
              <w:pStyle w:val="null3"/>
              <w:ind w:firstLine="480"/>
              <w:jc w:val="both"/>
            </w:pPr>
            <w:r>
              <w:rPr>
                <w:sz w:val="24"/>
                <w:color w:val="000000"/>
              </w:rPr>
              <w:t>考核内容：管理人员</w:t>
            </w:r>
            <w:r>
              <w:rPr>
                <w:sz w:val="24"/>
                <w:color w:val="000000"/>
              </w:rPr>
              <w:t>24小时值班及报告。扣分标准：值班不到位或未履行职责的，扣1-5分。考评方法：抽查。</w:t>
            </w:r>
          </w:p>
          <w:p>
            <w:pPr>
              <w:pStyle w:val="null3"/>
              <w:ind w:firstLine="480"/>
              <w:jc w:val="both"/>
            </w:pPr>
            <w:r>
              <w:rPr>
                <w:sz w:val="24"/>
                <w:color w:val="000000"/>
              </w:rPr>
              <w:t>考核内容：主要管理人员的更换应提前</w:t>
            </w:r>
            <w:r>
              <w:rPr>
                <w:sz w:val="24"/>
                <w:color w:val="000000"/>
              </w:rPr>
              <w:t>10天告知学校，一般队员更换应提前3天告知学校；按月报备在岗人员名单。扣分标准：1.未及时报备变更人员名单的，扣2分。2.未按月报备在岗人员名单的，扣2分。考评方法：查记录。</w:t>
            </w:r>
          </w:p>
          <w:p>
            <w:pPr>
              <w:pStyle w:val="null3"/>
              <w:ind w:firstLine="480"/>
              <w:jc w:val="both"/>
            </w:pPr>
            <w:r>
              <w:rPr>
                <w:sz w:val="24"/>
                <w:color w:val="000000"/>
              </w:rPr>
              <w:t>考核内容：考勤记录完善。扣分标准：不完善的扣</w:t>
            </w:r>
            <w:r>
              <w:rPr>
                <w:sz w:val="24"/>
                <w:color w:val="000000"/>
              </w:rPr>
              <w:t>1分。考评方法：查资料。</w:t>
            </w:r>
          </w:p>
          <w:p>
            <w:pPr>
              <w:pStyle w:val="null3"/>
              <w:ind w:firstLine="480"/>
              <w:jc w:val="both"/>
            </w:pPr>
            <w:r>
              <w:rPr>
                <w:sz w:val="24"/>
                <w:color w:val="000000"/>
              </w:rPr>
              <w:t>考核内容：妥善使用保管配发的各种设备物资。扣分标准：人为损坏或丢失，视情况扣</w:t>
            </w:r>
            <w:r>
              <w:rPr>
                <w:sz w:val="24"/>
                <w:color w:val="000000"/>
              </w:rPr>
              <w:t>1-3分。考评方法：抽查。</w:t>
            </w:r>
          </w:p>
          <w:p>
            <w:pPr>
              <w:pStyle w:val="null3"/>
              <w:ind w:firstLine="480"/>
              <w:jc w:val="both"/>
            </w:pPr>
            <w:r>
              <w:rPr>
                <w:sz w:val="24"/>
                <w:color w:val="000000"/>
              </w:rPr>
              <w:t>考核内容：队伍团结协作。扣分标准：</w:t>
            </w:r>
            <w:r>
              <w:rPr>
                <w:sz w:val="24"/>
                <w:color w:val="000000"/>
              </w:rPr>
              <w:t>1.内部发生纠纷或打架斗殴等不和谐因素的，视情节扣1-5分。2.被公安机关给予行政处罚的，一人次扣5分，并对当事人给予开除。3.构成犯罪的，一人次扣10-20分，并对当事人给予开除。考评方法：查记录。</w:t>
            </w:r>
          </w:p>
          <w:p>
            <w:pPr>
              <w:pStyle w:val="null3"/>
              <w:ind w:firstLine="480"/>
              <w:jc w:val="both"/>
            </w:pPr>
            <w:r>
              <w:rPr>
                <w:sz w:val="24"/>
                <w:color w:val="000000"/>
              </w:rPr>
              <w:t>考核内容：生活作风。扣分标准：因生活作风问题造成不良影响的，一人次扣</w:t>
            </w:r>
            <w:r>
              <w:rPr>
                <w:sz w:val="24"/>
                <w:color w:val="000000"/>
              </w:rPr>
              <w:t>2-10分。考评方法：查记录。</w:t>
            </w:r>
          </w:p>
          <w:p>
            <w:pPr>
              <w:pStyle w:val="null3"/>
              <w:ind w:firstLine="480"/>
              <w:jc w:val="both"/>
            </w:pPr>
            <w:r>
              <w:rPr>
                <w:sz w:val="24"/>
                <w:color w:val="000000"/>
              </w:rPr>
              <w:t>考核项目：业务技能培训（</w:t>
            </w:r>
            <w:r>
              <w:rPr>
                <w:sz w:val="24"/>
                <w:color w:val="000000"/>
              </w:rPr>
              <w:t>5分）。</w:t>
            </w:r>
          </w:p>
          <w:p>
            <w:pPr>
              <w:pStyle w:val="null3"/>
              <w:ind w:firstLine="480"/>
              <w:jc w:val="both"/>
            </w:pPr>
            <w:r>
              <w:rPr>
                <w:sz w:val="24"/>
                <w:color w:val="000000"/>
              </w:rPr>
              <w:t>考核内容：年度培训计划及方案。扣分标准：没有的扣</w:t>
            </w:r>
            <w:r>
              <w:rPr>
                <w:sz w:val="24"/>
                <w:color w:val="000000"/>
              </w:rPr>
              <w:t>1分。考评方法：查资料。</w:t>
            </w:r>
          </w:p>
          <w:p>
            <w:pPr>
              <w:pStyle w:val="null3"/>
              <w:ind w:firstLine="480"/>
              <w:jc w:val="both"/>
            </w:pPr>
            <w:r>
              <w:rPr>
                <w:sz w:val="24"/>
                <w:color w:val="000000"/>
              </w:rPr>
              <w:t>考核内容：每月至少组织一次业务培训；每年至少组织两次突发事件应急处置演练和两次火灾疏散演练。扣分标准：缺一次扣</w:t>
            </w:r>
            <w:r>
              <w:rPr>
                <w:sz w:val="24"/>
                <w:color w:val="000000"/>
              </w:rPr>
              <w:t>1-2分。考评方法：记录。</w:t>
            </w:r>
          </w:p>
          <w:p>
            <w:pPr>
              <w:pStyle w:val="null3"/>
              <w:ind w:firstLine="480"/>
              <w:jc w:val="both"/>
            </w:pPr>
            <w:r>
              <w:rPr>
                <w:sz w:val="24"/>
                <w:color w:val="000000"/>
              </w:rPr>
              <w:t>考核内容：按要求参加督导与评估中心组织的各种培训。扣分标准：未参加的，一人次扣</w:t>
            </w:r>
            <w:r>
              <w:rPr>
                <w:sz w:val="24"/>
                <w:color w:val="000000"/>
              </w:rPr>
              <w:t>1分。考评方法：查记录。</w:t>
            </w:r>
          </w:p>
          <w:p>
            <w:pPr>
              <w:pStyle w:val="null3"/>
              <w:ind w:firstLine="480"/>
              <w:jc w:val="both"/>
            </w:pPr>
            <w:r>
              <w:rPr>
                <w:sz w:val="24"/>
                <w:color w:val="000000"/>
              </w:rPr>
              <w:t>考核内容：明确岗位职责。扣分标准：抽查不合格，一人次扣</w:t>
            </w:r>
            <w:r>
              <w:rPr>
                <w:sz w:val="24"/>
                <w:color w:val="000000"/>
              </w:rPr>
              <w:t>1分。考评方法：抽查。</w:t>
            </w:r>
          </w:p>
          <w:p>
            <w:pPr>
              <w:pStyle w:val="null3"/>
              <w:ind w:firstLine="480"/>
              <w:jc w:val="both"/>
            </w:pPr>
            <w:r>
              <w:rPr>
                <w:sz w:val="24"/>
                <w:color w:val="000000"/>
              </w:rPr>
              <w:t>考核内容：熟悉相关工作要求及应急处置流程。扣分标准：抽查不合格，一人次扣</w:t>
            </w:r>
            <w:r>
              <w:rPr>
                <w:sz w:val="24"/>
                <w:color w:val="000000"/>
              </w:rPr>
              <w:t>1分。考评方法：抽查。</w:t>
            </w:r>
          </w:p>
          <w:p>
            <w:pPr>
              <w:pStyle w:val="null3"/>
              <w:ind w:firstLine="480"/>
              <w:jc w:val="both"/>
            </w:pPr>
            <w:r>
              <w:rPr>
                <w:sz w:val="24"/>
                <w:color w:val="000000"/>
              </w:rPr>
              <w:t>考核项目：服务形象（</w:t>
            </w:r>
            <w:r>
              <w:rPr>
                <w:sz w:val="24"/>
                <w:color w:val="000000"/>
              </w:rPr>
              <w:t>10分）。</w:t>
            </w:r>
          </w:p>
          <w:p>
            <w:pPr>
              <w:pStyle w:val="null3"/>
              <w:ind w:firstLine="480"/>
              <w:jc w:val="both"/>
            </w:pPr>
            <w:r>
              <w:rPr>
                <w:sz w:val="24"/>
                <w:color w:val="000000"/>
              </w:rPr>
              <w:t>考核内容：安全服务意识。扣分标准：</w:t>
            </w:r>
            <w:r>
              <w:rPr>
                <w:sz w:val="24"/>
                <w:color w:val="000000"/>
              </w:rPr>
              <w:t>1.未文明用语、态度生硬的，视情况一人次扣1-3分。2.发生辱骂、殴打他人等行为，造成不良影响的，视情况一人次扣3-5分。考评方法：抽查。</w:t>
            </w:r>
          </w:p>
          <w:p>
            <w:pPr>
              <w:pStyle w:val="null3"/>
              <w:ind w:firstLine="480"/>
              <w:jc w:val="both"/>
            </w:pPr>
            <w:r>
              <w:rPr>
                <w:sz w:val="24"/>
                <w:color w:val="000000"/>
              </w:rPr>
              <w:t>考核内容：队员上班期间按规定着装和配带装备。扣分标准：</w:t>
            </w:r>
            <w:r>
              <w:rPr>
                <w:sz w:val="24"/>
                <w:color w:val="000000"/>
              </w:rPr>
              <w:t>1.工作期间未按要求着装，视情况一人次扣1-2分。2.工作期间未按规定配带装备或不齐全的，视情况一人次扣1-2分。考评方法：抽查。</w:t>
            </w:r>
          </w:p>
          <w:p>
            <w:pPr>
              <w:pStyle w:val="null3"/>
              <w:ind w:firstLine="480"/>
              <w:jc w:val="both"/>
            </w:pPr>
            <w:r>
              <w:rPr>
                <w:sz w:val="24"/>
                <w:color w:val="000000"/>
              </w:rPr>
              <w:t>考核内容：队员配置。扣分标准：队员年龄、身高、学历等条件未按合同执行，一人次扣</w:t>
            </w:r>
            <w:r>
              <w:rPr>
                <w:sz w:val="24"/>
                <w:color w:val="000000"/>
              </w:rPr>
              <w:t>5分。考评方法：抽查。</w:t>
            </w:r>
          </w:p>
          <w:p>
            <w:pPr>
              <w:pStyle w:val="null3"/>
              <w:ind w:firstLine="480"/>
              <w:jc w:val="both"/>
            </w:pPr>
            <w:r>
              <w:rPr>
                <w:sz w:val="24"/>
                <w:color w:val="000000"/>
              </w:rPr>
              <w:t>考核项目：值班纪律（</w:t>
            </w:r>
            <w:r>
              <w:rPr>
                <w:sz w:val="24"/>
                <w:color w:val="000000"/>
              </w:rPr>
              <w:t>15分）。</w:t>
            </w:r>
          </w:p>
          <w:p>
            <w:pPr>
              <w:pStyle w:val="null3"/>
              <w:ind w:firstLine="480"/>
              <w:jc w:val="both"/>
            </w:pPr>
            <w:r>
              <w:rPr>
                <w:sz w:val="24"/>
                <w:color w:val="000000"/>
              </w:rPr>
              <w:t>考核内容：严格值班纪律。扣分标准：</w:t>
            </w:r>
            <w:r>
              <w:rPr>
                <w:sz w:val="24"/>
                <w:color w:val="000000"/>
              </w:rPr>
              <w:t>1.迟到早退脱岗一次未超过15分钟的，一人次扣1分；超过15分钟的，一人次扣2分；2.上班期间看书报、杂志，玩手机的，一人次扣1分。3.在岗位上打瞌睡或睡觉的，一人次扣1-3分。4. 私自变更工作岗位或者串岗的，一人次扣1分。5. 酒后上班及上班期间饮酒的，一人次扣2-5分。6. 挪用票款或没有按规定向学校管理部门上交票款的，视情况一次扣3-5分。7. 打堆吹牛的，一人次扣1分。8. 缺岗的，一人次扣5分。9. 捡拾财物不及时上交的，视情况扣1-3分。10. 不认真履行岗位职责的，视情况扣1-5分。考评方法：查记录、抽查、集中考评。</w:t>
            </w:r>
          </w:p>
          <w:p>
            <w:pPr>
              <w:pStyle w:val="null3"/>
              <w:ind w:firstLine="480"/>
              <w:jc w:val="both"/>
            </w:pPr>
            <w:r>
              <w:rPr>
                <w:sz w:val="24"/>
                <w:color w:val="000000"/>
              </w:rPr>
              <w:t>考核项目：应急处突（</w:t>
            </w:r>
            <w:r>
              <w:rPr>
                <w:sz w:val="24"/>
                <w:color w:val="000000"/>
              </w:rPr>
              <w:t>10分）。</w:t>
            </w:r>
          </w:p>
          <w:p>
            <w:pPr>
              <w:pStyle w:val="null3"/>
              <w:ind w:firstLine="480"/>
              <w:jc w:val="both"/>
            </w:pPr>
            <w:r>
              <w:rPr>
                <w:sz w:val="24"/>
                <w:color w:val="000000"/>
              </w:rPr>
              <w:t>考核内容：应急处突。扣分标准：</w:t>
            </w:r>
            <w:r>
              <w:rPr>
                <w:sz w:val="24"/>
                <w:color w:val="000000"/>
              </w:rPr>
              <w:t>1.师生求助时，未及时救助的，视情况扣1-5分。2.对突发事件发现报告不及时的，扣1-5分。3.接到指令后到位不及时的扣1-3分。4.现场处置不力的扣1-5分。考评方法：查记录、抽查、集中考评。</w:t>
            </w:r>
          </w:p>
          <w:p>
            <w:pPr>
              <w:pStyle w:val="null3"/>
              <w:ind w:firstLine="480"/>
              <w:jc w:val="both"/>
            </w:pPr>
            <w:r>
              <w:rPr>
                <w:sz w:val="24"/>
                <w:color w:val="000000"/>
              </w:rPr>
              <w:t>考核项目：协调配合（</w:t>
            </w:r>
            <w:r>
              <w:rPr>
                <w:sz w:val="24"/>
                <w:color w:val="000000"/>
              </w:rPr>
              <w:t>10分）。</w:t>
            </w:r>
          </w:p>
          <w:p>
            <w:pPr>
              <w:pStyle w:val="null3"/>
              <w:ind w:firstLine="480"/>
              <w:jc w:val="both"/>
            </w:pPr>
            <w:r>
              <w:rPr>
                <w:sz w:val="24"/>
                <w:color w:val="000000"/>
              </w:rPr>
              <w:t>考核内容：服从管理。扣分标准：不服从管理和安排的，私自变更工作安排的，视情况扣</w:t>
            </w:r>
            <w:r>
              <w:rPr>
                <w:sz w:val="24"/>
                <w:color w:val="000000"/>
              </w:rPr>
              <w:t>2-10分。考评方法：查记录、集中考评。</w:t>
            </w:r>
          </w:p>
          <w:p>
            <w:pPr>
              <w:pStyle w:val="null3"/>
              <w:ind w:firstLine="480"/>
              <w:jc w:val="both"/>
            </w:pPr>
            <w:r>
              <w:rPr>
                <w:sz w:val="24"/>
                <w:color w:val="000000"/>
              </w:rPr>
              <w:t>考核内容：按时参加督导与评估中心相关会议，及时传达学习，研究落实。扣分标准：不按时参会，未研究落实的，视情况扣</w:t>
            </w:r>
            <w:r>
              <w:rPr>
                <w:sz w:val="24"/>
                <w:color w:val="000000"/>
              </w:rPr>
              <w:t>1-5分。考评方法：查记录、集中考评。</w:t>
            </w:r>
          </w:p>
          <w:p>
            <w:pPr>
              <w:pStyle w:val="null3"/>
              <w:ind w:firstLine="480"/>
              <w:jc w:val="both"/>
            </w:pPr>
            <w:r>
              <w:rPr>
                <w:sz w:val="24"/>
                <w:color w:val="000000"/>
              </w:rPr>
              <w:t>考核项目：加分项。</w:t>
            </w:r>
          </w:p>
          <w:p>
            <w:pPr>
              <w:pStyle w:val="null3"/>
              <w:ind w:firstLine="480"/>
              <w:jc w:val="both"/>
            </w:pPr>
            <w:r>
              <w:rPr>
                <w:sz w:val="24"/>
                <w:color w:val="000000"/>
              </w:rPr>
              <w:t>考核内容：</w:t>
            </w:r>
            <w:r>
              <w:rPr>
                <w:sz w:val="24"/>
                <w:color w:val="000000"/>
              </w:rPr>
              <w:t>1.有特别突出的，正面影响较好的好人好事。2.在应对处置急难险重等任务中有突出贡献的。3.其他特别突出的人和事。扣分标准：视情况加1-20分。考评方法：情况报告、集中考评。</w:t>
            </w:r>
          </w:p>
          <w:p>
            <w:pPr>
              <w:pStyle w:val="null3"/>
              <w:ind w:firstLine="480"/>
              <w:jc w:val="both"/>
            </w:pPr>
            <w:r>
              <w:rPr>
                <w:sz w:val="24"/>
                <w:color w:val="000000"/>
              </w:rPr>
              <w:t>备注。</w:t>
            </w:r>
            <w:r>
              <w:rPr>
                <w:sz w:val="24"/>
                <w:color w:val="000000"/>
              </w:rPr>
              <w:t>1.以上考核项目除扣分外，如造成其它损失的须照价赔偿；2.每一分对应500元，加分项仅抵扣考核分；3.每月开展一次考核；4.公寓门岗56-59岁的不超过公寓门岗总人数的20%。</w:t>
            </w:r>
          </w:p>
          <w:p>
            <w:pPr>
              <w:pStyle w:val="null3"/>
              <w:jc w:val="both"/>
            </w:pPr>
            <w:r>
              <w:rPr>
                <w:sz w:val="24"/>
                <w:color w:val="000000"/>
              </w:rPr>
              <w:t>（五）信息化管理系统的投入运用。投标单位须投入本项目相关的系统或软件具有包括以下功能：拟投入本项目相关的系统或软件具有包括以下功能：保安应急防范、保安巡逻、安全防范自动化系统、物业保洁巡检评价系统、园林绿化定期养护管理系统、出入登记信息化管理系统等功能，协助项目管理。</w:t>
            </w:r>
          </w:p>
          <w:p>
            <w:pPr>
              <w:pStyle w:val="null3"/>
              <w:spacing w:before="150"/>
              <w:jc w:val="both"/>
            </w:pPr>
            <w:r>
              <w:rPr/>
              <w:t xml:space="preserve"> </w:t>
            </w:r>
          </w:p>
        </w:tc>
      </w:tr>
      <w:tr>
        <w:tc>
          <w:tcPr>
            <w:tcW w:type="dxa" w:w="2076"/>
          </w:tcPr>
          <w:p>
            <w:pPr>
              <w:pStyle w:val="null3"/>
            </w:pPr>
            <w:r>
              <w:rPr/>
              <w:t>说明</w:t>
            </w:r>
          </w:p>
        </w:tc>
        <w:tc>
          <w:tcPr>
            <w:tcW w:type="dxa" w:w="6229"/>
            <w:gridSpan w:val="2"/>
          </w:tcPr>
          <w:p>
            <w:pPr>
              <w:pStyle w:val="null3"/>
              <w:jc w:val="left"/>
            </w:pPr>
            <w:r>
              <w:rPr/>
              <w:t xml:space="preserve"> 打“★”号条款为实质性条款，若有任何一条负偏离或不满足则导致投标无效。 </w:t>
            </w:r>
            <w:r>
              <w:br/>
            </w:r>
            <w:r>
              <w:rPr/>
              <w:t>打“▲”号条款为重要技术参数，若有部分“▲”条款未响应或不满足，不作为无效投标条款。</w:t>
            </w:r>
          </w:p>
        </w:tc>
      </w:tr>
    </w:tbl>
    <w:p>
      <w:pPr>
        <w:pStyle w:val="null3"/>
      </w:pPr>
      <w:r>
        <w:rPr/>
        <w:t xml:space="preserve">  </w:t>
      </w:r>
    </w:p>
    <w:p>
      <w:pPr>
        <w:pStyle w:val="null3"/>
        <w:jc w:val="center"/>
        <w:outlineLvl w:val="1"/>
      </w:pPr>
      <w:r>
        <w:rPr>
          <w:sz w:val="36"/>
          <w:b/>
        </w:rPr>
        <w:t>第三章 投标人须知</w:t>
      </w:r>
    </w:p>
    <w:p>
      <w:pPr>
        <w:pStyle w:val="null3"/>
        <w:ind w:firstLine="480"/>
      </w:pPr>
      <w:r>
        <w:rPr/>
        <w:t xml:space="preserve"> 投标人必须认真阅读招标文件中所有的事项、格式、条款和采购需求等。投标人没有按照招标文件要求提交全部资料，或者投标文件没有对招标文件在各方面都做出实质性响应的可能导致其投标无效或被拒绝。</w:t>
      </w:r>
    </w:p>
    <w:p>
      <w:pPr>
        <w:pStyle w:val="null3"/>
        <w:ind w:firstLine="480"/>
      </w:pPr>
      <w:r>
        <w:rPr/>
        <w:t>请注意：供应商需在投标文件截止时间前，将加密投标文件上传至云平台项目采购系统中并取得回执，逾期上传或错误方式投递送达将导致投标无效。</w:t>
      </w:r>
    </w:p>
    <w:p>
      <w:pPr>
        <w:pStyle w:val="null3"/>
        <w:outlineLvl w:val="3"/>
      </w:pPr>
      <w:r>
        <w:rPr>
          <w:sz w:val="24"/>
          <w:b/>
        </w:rPr>
        <w:t>一、名词解释</w:t>
      </w:r>
    </w:p>
    <w:p>
      <w:pPr>
        <w:pStyle w:val="null3"/>
        <w:ind w:firstLine="480"/>
      </w:pPr>
      <w:r>
        <w:rPr/>
        <w:t>1.采购代理机构：本项目是指茂名市公共资源交易中心，负责整个采购活动的组织，依法负责编制和发布招标文件，对招标文件拥有最终的解释权，不以任何身份出任评标委员会成员。</w:t>
      </w:r>
    </w:p>
    <w:p>
      <w:pPr>
        <w:pStyle w:val="null3"/>
        <w:ind w:firstLine="480"/>
      </w:pPr>
      <w:r>
        <w:rPr/>
        <w:t xml:space="preserve"> 2.采购人：本项目是指</w:t>
      </w:r>
      <w:r>
        <w:rPr/>
        <w:t>茂名市第一职业技术学校</w:t>
      </w:r>
      <w:r>
        <w:rPr/>
        <w:t>，是采购活动当事人之一，负责项目的整体规划、技术方案可行性设计论证与实施，作为合同采购方（用户）的主体承担质疑回复、履行合同、验收与评价等义务。</w:t>
      </w:r>
    </w:p>
    <w:p>
      <w:pPr>
        <w:pStyle w:val="null3"/>
        <w:ind w:firstLine="480"/>
      </w:pPr>
      <w:r>
        <w:rPr/>
        <w:t>3.投标人：是指在云平台项目采购系统完成本项目投标登记并提交电子投标文件的供应商。</w:t>
      </w:r>
    </w:p>
    <w:p>
      <w:pPr>
        <w:pStyle w:val="null3"/>
        <w:ind w:firstLine="480"/>
      </w:pPr>
      <w:r>
        <w:rPr/>
        <w:t>4.“评标委员会”是指根据《中华人民共和国政府采购法》等法律法规规定，由采购人代表和有关专家组成以确定中标供应商或者推荐中标候选人的临时组织。</w:t>
      </w:r>
    </w:p>
    <w:p>
      <w:pPr>
        <w:pStyle w:val="null3"/>
        <w:ind w:firstLine="480"/>
      </w:pPr>
      <w:r>
        <w:rPr/>
        <w:t>5.“中标供应商”是指经评标委员会评审确定的对招标文件做出实质性响应，经采购人按照规定在评标委员会推荐的中标候选人中确定的或评标委员会受采购人委托直接确认的投标人。</w:t>
      </w:r>
    </w:p>
    <w:p>
      <w:pPr>
        <w:pStyle w:val="null3"/>
        <w:ind w:firstLine="480"/>
      </w:pPr>
      <w:r>
        <w:rPr/>
        <w:t>6.招标文件：是指包括招标公告和招标文件及其补充、变更和澄清等一系列文件。</w:t>
      </w:r>
    </w:p>
    <w:p>
      <w:pPr>
        <w:pStyle w:val="null3"/>
        <w:ind w:firstLine="480"/>
      </w:pPr>
      <w:r>
        <w:rPr/>
        <w:t>7.电子投标文件：是指使用云平台提供的投标客户端制作加密并上传到系统的投标文件。（投标客户端制作投标文件时，生成的后缀为“.标书”的文件）</w:t>
      </w:r>
    </w:p>
    <w:p>
      <w:pPr>
        <w:pStyle w:val="null3"/>
        <w:ind w:firstLine="480"/>
      </w:pPr>
      <w:r>
        <w:rPr/>
        <w:t>8.备用电子投标文件：是指使用云平台提供的投标客户端制作电子投标文件时，同时生成的同一版本的备用投标文件。（投标客户端制作投标文件时，生成的后缀为“.备用标书”的文件）</w:t>
      </w:r>
    </w:p>
    <w:p>
      <w:pPr>
        <w:pStyle w:val="null3"/>
        <w:ind w:firstLine="480"/>
      </w:pPr>
      <w:r>
        <w:rPr/>
        <w:t xml:space="preserve"> 9.电子签名和电子印章：是指获得中华人民共和国工业和信息化部颁发的《电子认证服务许可证》、国家密码管理局颁发的《电子认证服务使用密码许可证》的资质，具备承担因数字证书原因产生纠纷的相关责任的能力，且在广东省内具有数量基础和服务能力的依法设立的电子认证服务机构签发的电子签名和电子签章认证证书（即CA数字证书）。供应商应当到相关服务机构办理并取得数字证书介质和应用。电子签名包括单位法定代表人、被委托人及其他个人的电子形式签名；电子印章包括机构法人电子形式印章。电子签名及电子印章与手写签名或者盖章具有同等的法律效力。签名（含电子签名）和盖章（含电子印章）是不同使用场景，应按招标文件要求在投标（响应）文件指定位置进行签名（含电子签名）和盖章（含电子印章），对允许采用手写签名的文件，应在纸质文件手写签名后，提供文件的彩色扫描电子文档进行后续操作。</w:t>
      </w:r>
    </w:p>
    <w:p>
      <w:pPr>
        <w:pStyle w:val="null3"/>
        <w:ind w:firstLine="480"/>
      </w:pPr>
      <w:r>
        <w:rPr/>
        <w:t xml:space="preserve"> 10.“全称”、“公司全称”、“加盖单位公章”及“公章”：在电子投标（响应）文件及相关的其他电子资料中，涉及“全称”或“公司全称”的应在对应文件编辑时使用文本录入方式，或在纸质投标（响应）文件上进行手写签名，或通过投标客户端使用电子印章完成；涉及“加盖单位公章”和“公章”应使用投标人单位的数字证书并通过投标客户端使用电子印章完成。</w:t>
      </w:r>
    </w:p>
    <w:p>
      <w:pPr>
        <w:pStyle w:val="null3"/>
        <w:ind w:firstLine="480"/>
      </w:pPr>
      <w:r>
        <w:rPr/>
        <w:t xml:space="preserve"> 11.“投标人代表签字”及“授权代表”：在电子投标（响应）文件及相关的其他电子资料中，涉及“投标人代表签字”或“授权代表”应在投标（响应）文件编辑时使用文本录入方式，或在纸质投标（响应）文件上进行手写签名，或通过投标客户端使用电子签名完成。</w:t>
      </w:r>
    </w:p>
    <w:p>
      <w:pPr>
        <w:pStyle w:val="null3"/>
        <w:ind w:firstLine="480"/>
      </w:pPr>
      <w:r>
        <w:rPr/>
        <w:t>12.“法定代表人”：在电子投标（响应）文件及相关的其他电子资料中，涉及“法定代表人”应在纸质投标（响应）文件上进行手写签名，或通过投标客户端使用电子签名完成。</w:t>
      </w:r>
    </w:p>
    <w:p>
      <w:pPr>
        <w:pStyle w:val="null3"/>
        <w:ind w:firstLine="480"/>
      </w:pPr>
      <w:r>
        <w:rPr/>
        <w:t>13.日期、天数、时间：未有特别说明时，均为公历日（天）及北京时间。</w:t>
      </w:r>
    </w:p>
    <w:p>
      <w:pPr>
        <w:pStyle w:val="null3"/>
        <w:outlineLvl w:val="2"/>
      </w:pPr>
      <w:r>
        <w:rPr>
          <w:sz w:val="28"/>
          <w:b/>
        </w:rPr>
        <w:t>二、须知前附表</w:t>
      </w:r>
    </w:p>
    <w:tbl>
      <w:tblPr>
        <w:tblW w:w="0" w:type="auto"/>
        <w:tblBorders>
          <w:top w:val="single"/>
          <w:left w:val="single"/>
          <w:bottom w:val="single"/>
          <w:right w:val="single"/>
          <w:insideH w:val="single"/>
          <w:insideV w:val="single"/>
        </w:tblBorders>
      </w:tblPr>
      <w:tblGrid>
        <w:gridCol w:w="1051"/>
        <w:gridCol w:w="2252"/>
        <w:gridCol w:w="5004"/>
      </w:tblGrid>
      <w:tr>
        <w:tc>
          <w:tcPr>
            <w:tcW w:type="dxa" w:w="8307"/>
            <w:gridSpan w:val="3"/>
          </w:tcPr>
          <w:p>
            <w:pPr>
              <w:pStyle w:val="null3"/>
            </w:pPr>
            <w:r>
              <w:rPr/>
              <w:t xml:space="preserve"> 本表与招标文件对应章节的内容若不一致，以本表为准。</w:t>
            </w:r>
          </w:p>
        </w:tc>
      </w:tr>
      <w:tr>
        <w:tc>
          <w:tcPr>
            <w:tcW w:type="dxa" w:w="1051"/>
          </w:tcPr>
          <w:p>
            <w:pPr>
              <w:pStyle w:val="null3"/>
            </w:pPr>
            <w:r>
              <w:rPr/>
              <w:t xml:space="preserve"> 序号</w:t>
            </w:r>
          </w:p>
        </w:tc>
        <w:tc>
          <w:tcPr>
            <w:tcW w:type="dxa" w:w="2252"/>
          </w:tcPr>
          <w:p>
            <w:pPr>
              <w:pStyle w:val="null3"/>
            </w:pPr>
            <w:r>
              <w:rPr/>
              <w:t xml:space="preserve"> 条款名称</w:t>
            </w:r>
          </w:p>
        </w:tc>
        <w:tc>
          <w:tcPr>
            <w:tcW w:type="dxa" w:w="5004"/>
          </w:tcPr>
          <w:p>
            <w:pPr>
              <w:pStyle w:val="null3"/>
            </w:pPr>
            <w:r>
              <w:rPr/>
              <w:t xml:space="preserve"> 内容及要求</w:t>
            </w:r>
          </w:p>
        </w:tc>
      </w:tr>
      <w:tr>
        <w:tc>
          <w:tcPr>
            <w:tcW w:type="dxa" w:w="1051"/>
          </w:tcPr>
          <w:p>
            <w:pPr>
              <w:pStyle w:val="null3"/>
            </w:pPr>
            <w:r>
              <w:rPr/>
              <w:t xml:space="preserve"> 1</w:t>
            </w:r>
          </w:p>
        </w:tc>
        <w:tc>
          <w:tcPr>
            <w:tcW w:type="dxa" w:w="2252"/>
          </w:tcPr>
          <w:p>
            <w:pPr>
              <w:pStyle w:val="null3"/>
            </w:pPr>
            <w:r>
              <w:rPr/>
              <w:t xml:space="preserve"> 采购包情况</w:t>
            </w:r>
          </w:p>
        </w:tc>
        <w:tc>
          <w:tcPr>
            <w:tcW w:type="dxa" w:w="5004"/>
          </w:tcPr>
          <w:p>
            <w:pPr>
              <w:pStyle w:val="null3"/>
            </w:pPr>
            <w:r>
              <w:rPr/>
              <w:t xml:space="preserve"> 本项目共</w:t>
            </w:r>
            <w:r>
              <w:rPr/>
              <w:t>1</w:t>
            </w:r>
            <w:r>
              <w:rPr/>
              <w:t>个采购包</w:t>
            </w:r>
          </w:p>
        </w:tc>
      </w:tr>
      <w:tr>
        <w:tc>
          <w:tcPr>
            <w:tcW w:type="dxa" w:w="1051"/>
          </w:tcPr>
          <w:p>
            <w:pPr>
              <w:pStyle w:val="null3"/>
            </w:pPr>
            <w:r>
              <w:rPr/>
              <w:t xml:space="preserve"> 2</w:t>
            </w:r>
          </w:p>
        </w:tc>
        <w:tc>
          <w:tcPr>
            <w:tcW w:type="dxa" w:w="2252"/>
          </w:tcPr>
          <w:p>
            <w:pPr>
              <w:pStyle w:val="null3"/>
            </w:pPr>
            <w:r>
              <w:rPr/>
              <w:t xml:space="preserve"> 开标方式</w:t>
            </w:r>
          </w:p>
        </w:tc>
        <w:tc>
          <w:tcPr>
            <w:tcW w:type="dxa" w:w="5004"/>
          </w:tcPr>
          <w:p>
            <w:pPr>
              <w:pStyle w:val="null3"/>
            </w:pPr>
            <w:r>
              <w:rPr/>
              <w:t>远程电子开标</w:t>
            </w:r>
          </w:p>
        </w:tc>
      </w:tr>
      <w:tr>
        <w:tc>
          <w:tcPr>
            <w:tcW w:type="dxa" w:w="1051"/>
          </w:tcPr>
          <w:p>
            <w:pPr>
              <w:pStyle w:val="null3"/>
            </w:pPr>
            <w:r>
              <w:rPr/>
              <w:t xml:space="preserve"> 3</w:t>
            </w:r>
          </w:p>
        </w:tc>
        <w:tc>
          <w:tcPr>
            <w:tcW w:type="dxa" w:w="2252"/>
          </w:tcPr>
          <w:p>
            <w:pPr>
              <w:pStyle w:val="null3"/>
            </w:pPr>
            <w:r>
              <w:rPr/>
              <w:t xml:space="preserve"> 评标方式</w:t>
            </w:r>
          </w:p>
        </w:tc>
        <w:tc>
          <w:tcPr>
            <w:tcW w:type="dxa" w:w="5004"/>
          </w:tcPr>
          <w:p>
            <w:pPr>
              <w:pStyle w:val="null3"/>
            </w:pPr>
            <w:r>
              <w:rPr/>
              <w:t>现场电子评标</w:t>
            </w:r>
            <w:r>
              <w:rPr/>
              <w:t xml:space="preserve"> （供应商应当审慎标记各评审项的应答部分，标记内容清晰且完整，否则将自行承担不利后果）</w:t>
            </w:r>
          </w:p>
        </w:tc>
      </w:tr>
      <w:tr>
        <w:tc>
          <w:tcPr>
            <w:tcW w:type="dxa" w:w="1051"/>
          </w:tcPr>
          <w:p>
            <w:pPr>
              <w:pStyle w:val="null3"/>
            </w:pPr>
            <w:r>
              <w:rPr/>
              <w:t xml:space="preserve"> 4</w:t>
            </w:r>
          </w:p>
        </w:tc>
        <w:tc>
          <w:tcPr>
            <w:tcW w:type="dxa" w:w="2252"/>
          </w:tcPr>
          <w:p>
            <w:pPr>
              <w:pStyle w:val="null3"/>
            </w:pPr>
            <w:r>
              <w:rPr/>
              <w:t xml:space="preserve"> 评标办法</w:t>
            </w:r>
          </w:p>
        </w:tc>
        <w:tc>
          <w:tcPr>
            <w:tcW w:type="dxa" w:w="5004"/>
          </w:tcPr>
          <w:p>
            <w:pPr>
              <w:pStyle w:val="null3"/>
            </w:pPr>
            <w:r>
              <w:rPr/>
              <w:t>采购包1：综合评分法</w:t>
            </w:r>
          </w:p>
        </w:tc>
      </w:tr>
      <w:tr>
        <w:tc>
          <w:tcPr>
            <w:tcW w:type="dxa" w:w="1051"/>
          </w:tcPr>
          <w:p>
            <w:pPr>
              <w:pStyle w:val="null3"/>
            </w:pPr>
            <w:r>
              <w:rPr/>
              <w:t>5</w:t>
            </w:r>
          </w:p>
        </w:tc>
        <w:tc>
          <w:tcPr>
            <w:tcW w:type="dxa" w:w="2252"/>
          </w:tcPr>
          <w:p>
            <w:pPr>
              <w:pStyle w:val="null3"/>
            </w:pPr>
            <w:r>
              <w:rPr/>
              <w:t>报价形式</w:t>
            </w:r>
          </w:p>
        </w:tc>
        <w:tc>
          <w:tcPr>
            <w:tcW w:type="dxa" w:w="5004"/>
          </w:tcPr>
          <w:p>
            <w:pPr>
              <w:pStyle w:val="null3"/>
            </w:pPr>
            <w:r>
              <w:rPr/>
              <w:t>采购包1：总价</w:t>
            </w:r>
          </w:p>
        </w:tc>
      </w:tr>
      <w:tr>
        <w:tc>
          <w:tcPr>
            <w:tcW w:type="dxa" w:w="1051"/>
          </w:tcPr>
          <w:p>
            <w:pPr>
              <w:pStyle w:val="null3"/>
            </w:pPr>
            <w:r>
              <w:rPr/>
              <w:t>6</w:t>
            </w:r>
          </w:p>
        </w:tc>
        <w:tc>
          <w:tcPr>
            <w:tcW w:type="dxa" w:w="2252"/>
          </w:tcPr>
          <w:p>
            <w:pPr>
              <w:pStyle w:val="null3"/>
            </w:pPr>
            <w:r>
              <w:rPr/>
              <w:t>报价要求</w:t>
            </w:r>
          </w:p>
        </w:tc>
        <w:tc>
          <w:tcPr>
            <w:tcW w:type="dxa" w:w="5004"/>
          </w:tcPr>
          <w:p>
            <w:pPr>
              <w:pStyle w:val="null3"/>
            </w:pPr>
            <w:r>
              <w:rPr/>
              <w:t>各采购包报价不超过预算总价</w:t>
            </w:r>
          </w:p>
        </w:tc>
      </w:tr>
      <w:tr>
        <w:tc>
          <w:tcPr>
            <w:tcW w:type="dxa" w:w="1051"/>
          </w:tcPr>
          <w:p>
            <w:pPr>
              <w:pStyle w:val="null3"/>
            </w:pPr>
            <w:r>
              <w:rPr/>
              <w:t xml:space="preserve"> 7</w:t>
            </w:r>
          </w:p>
        </w:tc>
        <w:tc>
          <w:tcPr>
            <w:tcW w:type="dxa" w:w="2252"/>
          </w:tcPr>
          <w:p>
            <w:pPr>
              <w:pStyle w:val="null3"/>
            </w:pPr>
            <w:r>
              <w:rPr/>
              <w:t xml:space="preserve"> 现场踏勘</w:t>
            </w:r>
          </w:p>
        </w:tc>
        <w:tc>
          <w:tcPr>
            <w:tcW w:type="dxa" w:w="5004"/>
          </w:tcPr>
          <w:p>
            <w:pPr>
              <w:pStyle w:val="null3"/>
            </w:pPr>
            <w:r>
              <w:rPr/>
              <w:t>否</w:t>
            </w:r>
          </w:p>
        </w:tc>
      </w:tr>
      <w:tr>
        <w:tc>
          <w:tcPr>
            <w:tcW w:type="dxa" w:w="1051"/>
          </w:tcPr>
          <w:p>
            <w:pPr>
              <w:pStyle w:val="null3"/>
            </w:pPr>
            <w:r>
              <w:rPr/>
              <w:t xml:space="preserve"> 8</w:t>
            </w:r>
          </w:p>
        </w:tc>
        <w:tc>
          <w:tcPr>
            <w:tcW w:type="dxa" w:w="2252"/>
          </w:tcPr>
          <w:p>
            <w:pPr>
              <w:pStyle w:val="null3"/>
            </w:pPr>
            <w:r>
              <w:rPr/>
              <w:t xml:space="preserve"> 投标有效期</w:t>
            </w:r>
          </w:p>
        </w:tc>
        <w:tc>
          <w:tcPr>
            <w:tcW w:type="dxa" w:w="5004"/>
          </w:tcPr>
          <w:p>
            <w:pPr>
              <w:pStyle w:val="null3"/>
            </w:pPr>
            <w:r>
              <w:rPr/>
              <w:t>从提交投标（响应）文件的截止之日起90日历天</w:t>
            </w:r>
          </w:p>
        </w:tc>
      </w:tr>
      <w:tr>
        <w:tc>
          <w:tcPr>
            <w:tcW w:type="dxa" w:w="1051"/>
          </w:tcPr>
          <w:p>
            <w:pPr>
              <w:pStyle w:val="null3"/>
            </w:pPr>
            <w:r>
              <w:rPr/>
              <w:t xml:space="preserve"> 9</w:t>
            </w:r>
          </w:p>
        </w:tc>
        <w:tc>
          <w:tcPr>
            <w:tcW w:type="dxa" w:w="2252"/>
          </w:tcPr>
          <w:p>
            <w:pPr>
              <w:pStyle w:val="null3"/>
            </w:pPr>
            <w:r>
              <w:rPr/>
              <w:t xml:space="preserve"> 投标保证金</w:t>
            </w:r>
          </w:p>
        </w:tc>
        <w:tc>
          <w:tcPr>
            <w:tcW w:type="dxa" w:w="5004"/>
          </w:tcPr>
          <w:p>
            <w:pPr>
              <w:pStyle w:val="null3"/>
              <w:ind w:firstLine="480"/>
            </w:pPr>
            <w:r>
              <w:rPr/>
              <w:t>不收取投标（响应）保证金</w:t>
            </w:r>
          </w:p>
          <w:p>
            <w:pPr>
              <w:pStyle w:val="null3"/>
              <w:ind w:firstLine="480"/>
            </w:pPr>
            <w:r>
              <w:rPr/>
              <w:t>投标保证金有效期∶与投标有效期一致。</w:t>
            </w:r>
          </w:p>
          <w:p>
            <w:pPr>
              <w:pStyle w:val="null3"/>
              <w:ind w:firstLine="480"/>
            </w:pPr>
            <w:r>
              <w:rPr/>
              <w:t xml:space="preserve"> 投标保函提交方式：供应商可通过"广东政府采购智慧云平台金融服务中心"(https://gdgpo.czt.gd.gov.cn/zcdservice/zcd/guangdong/)，申请办理投标（响应）担保函、保险（保证）凭证，成功出函的等效于现金缴纳投标保证金。</w:t>
            </w:r>
          </w:p>
        </w:tc>
      </w:tr>
      <w:tr>
        <w:tc>
          <w:tcPr>
            <w:tcW w:type="dxa" w:w="1051"/>
          </w:tcPr>
          <w:p>
            <w:pPr>
              <w:pStyle w:val="null3"/>
            </w:pPr>
            <w:r>
              <w:rPr/>
              <w:t>10</w:t>
            </w:r>
          </w:p>
        </w:tc>
        <w:tc>
          <w:tcPr>
            <w:tcW w:type="dxa" w:w="2252"/>
          </w:tcPr>
          <w:p>
            <w:pPr>
              <w:pStyle w:val="null3"/>
            </w:pPr>
            <w:r>
              <w:rPr/>
              <w:t xml:space="preserve"> 投标文件要求</w:t>
            </w:r>
          </w:p>
        </w:tc>
        <w:tc>
          <w:tcPr>
            <w:tcW w:type="dxa" w:w="5004"/>
          </w:tcPr>
          <w:p>
            <w:pPr>
              <w:pStyle w:val="null3"/>
              <w:ind w:firstLine="480"/>
            </w:pPr>
            <w:r>
              <w:rPr>
                <w:b/>
              </w:rPr>
              <w:t>一、电子投标文件（必须提供）：</w:t>
            </w:r>
          </w:p>
          <w:p>
            <w:pPr>
              <w:pStyle w:val="null3"/>
              <w:ind w:firstLine="480"/>
            </w:pPr>
            <w:r>
              <w:rPr/>
              <w:t>（1）加密的电子投标文件 1 份（需在递交投标文件截止时间前成功上传至云平台项目采购系统）。</w:t>
            </w:r>
          </w:p>
          <w:p>
            <w:pPr>
              <w:pStyle w:val="null3"/>
              <w:ind w:firstLine="480"/>
            </w:pPr>
            <w:r>
              <w:rPr/>
              <w:t>（2）非加密电子版文件 U 盘(或光盘)</w:t>
            </w:r>
            <w:r>
              <w:rPr/>
              <w:t>0</w:t>
            </w:r>
            <w:r>
              <w:rPr/>
              <w:t>份，加密的电子投标文件与非加密的电子投标文件必须完全一致。</w:t>
            </w:r>
          </w:p>
          <w:p>
            <w:pPr>
              <w:pStyle w:val="null3"/>
              <w:ind w:firstLine="480"/>
            </w:pPr>
            <w:r>
              <w:rPr>
                <w:b/>
              </w:rPr>
              <w:t>非加密电子版投标文件使用情形:</w:t>
            </w:r>
            <w:r>
              <w:rPr/>
              <w:t xml:space="preserve"> 当无法使用 CA 证书在云平台项目采购系统进行电子投标文件开标解密时，供应商须在代理机构指引下启用非加密电子版投标文件。</w:t>
            </w:r>
          </w:p>
          <w:p>
            <w:pPr>
              <w:pStyle w:val="null3"/>
              <w:ind w:firstLine="480"/>
            </w:pPr>
            <w:r>
              <w:rPr>
                <w:b/>
              </w:rPr>
              <w:t>二、纸质投标文件（代理机构自行选择）：</w:t>
            </w:r>
            <w:r>
              <w:rPr/>
              <w:t>（3）纸质投标文件正本0份，纸质投标文件副本0份。纸质投标文件应与电子投标文件一致（递交的纸质文件需密封完好，注明“正本”和“副本”字样，正本和副本分别封装。如果正本与副本不符，应以正本为准。）。</w:t>
            </w:r>
            <w:r>
              <w:rPr>
                <w:b/>
              </w:rPr>
              <w:t>纸质投标文件使用情形：</w:t>
            </w:r>
            <w:r>
              <w:rPr/>
              <w:t>当项目采购系统出现故障，无法使用电子投标文件评标时，代理机构可根据云平台发布的通知指引，根据实际情况使用纸质投标文件评标。</w:t>
            </w:r>
            <w:r>
              <w:br/>
            </w:r>
            <w:r>
              <w:rPr/>
              <w:t>在电子投标文件能正常使用的情况下，不得因供应商未提交纸质投标文件而认定供应商投标无效。</w:t>
            </w:r>
          </w:p>
        </w:tc>
      </w:tr>
      <w:tr>
        <w:tc>
          <w:tcPr>
            <w:tcW w:type="dxa" w:w="1051"/>
          </w:tcPr>
          <w:p>
            <w:pPr>
              <w:pStyle w:val="null3"/>
            </w:pPr>
            <w:r>
              <w:rPr/>
              <w:t xml:space="preserve"> 11</w:t>
            </w:r>
          </w:p>
        </w:tc>
        <w:tc>
          <w:tcPr>
            <w:tcW w:type="dxa" w:w="2252"/>
          </w:tcPr>
          <w:p>
            <w:pPr>
              <w:pStyle w:val="null3"/>
            </w:pPr>
            <w:r>
              <w:rPr/>
              <w:t xml:space="preserve"> 中标候选供应商推荐家数</w:t>
            </w:r>
          </w:p>
        </w:tc>
        <w:tc>
          <w:tcPr>
            <w:tcW w:type="dxa" w:w="5004"/>
          </w:tcPr>
          <w:p>
            <w:pPr>
              <w:pStyle w:val="null3"/>
            </w:pPr>
            <w:r>
              <w:rPr/>
              <w:t>采购包1：</w:t>
            </w:r>
            <w:r>
              <w:rPr/>
              <w:t>3家</w:t>
            </w:r>
          </w:p>
        </w:tc>
      </w:tr>
      <w:tr>
        <w:tc>
          <w:tcPr>
            <w:tcW w:type="dxa" w:w="1051"/>
          </w:tcPr>
          <w:p>
            <w:pPr>
              <w:pStyle w:val="null3"/>
            </w:pPr>
            <w:r>
              <w:rPr/>
              <w:t>12</w:t>
            </w:r>
          </w:p>
        </w:tc>
        <w:tc>
          <w:tcPr>
            <w:tcW w:type="dxa" w:w="2252"/>
          </w:tcPr>
          <w:p>
            <w:pPr>
              <w:pStyle w:val="null3"/>
              <w:ind w:firstLine="480"/>
            </w:pPr>
            <w:r>
              <w:rPr/>
              <w:t>中标供应商数量</w:t>
            </w:r>
          </w:p>
        </w:tc>
        <w:tc>
          <w:tcPr>
            <w:tcW w:type="dxa" w:w="5004"/>
          </w:tcPr>
          <w:p>
            <w:pPr>
              <w:pStyle w:val="null3"/>
            </w:pPr>
            <w:r>
              <w:rPr/>
              <w:t>采购包1：</w:t>
            </w:r>
            <w:r>
              <w:rPr/>
              <w:t>1家</w:t>
            </w:r>
          </w:p>
        </w:tc>
      </w:tr>
      <w:tr>
        <w:tc>
          <w:tcPr>
            <w:tcW w:type="dxa" w:w="1051"/>
          </w:tcPr>
          <w:p>
            <w:pPr>
              <w:pStyle w:val="null3"/>
            </w:pPr>
            <w:r>
              <w:rPr/>
              <w:t>13</w:t>
            </w:r>
          </w:p>
        </w:tc>
        <w:tc>
          <w:tcPr>
            <w:tcW w:type="dxa" w:w="2252"/>
          </w:tcPr>
          <w:p>
            <w:pPr>
              <w:pStyle w:val="null3"/>
              <w:ind w:firstLine="480"/>
            </w:pPr>
            <w:r>
              <w:rPr/>
              <w:t>有效供应商家数</w:t>
            </w:r>
          </w:p>
        </w:tc>
        <w:tc>
          <w:tcPr>
            <w:tcW w:type="dxa" w:w="5004"/>
          </w:tcPr>
          <w:p>
            <w:pPr>
              <w:pStyle w:val="null3"/>
              <w:jc w:val="left"/>
            </w:pPr>
            <w:r>
              <w:rPr/>
              <w:t>采购包1：3家</w:t>
            </w:r>
          </w:p>
          <w:p>
            <w:pPr>
              <w:pStyle w:val="null3"/>
              <w:ind w:firstLine="480"/>
            </w:pPr>
            <w:r>
              <w:rPr/>
              <w:t>此人数约定了开标与评标过程中的最低有效供应商家数，当家数不足时项目将不得开标、不得评标或直接废标。</w:t>
            </w:r>
          </w:p>
        </w:tc>
      </w:tr>
      <w:tr>
        <w:tc>
          <w:tcPr>
            <w:tcW w:type="dxa" w:w="1051"/>
          </w:tcPr>
          <w:p>
            <w:pPr>
              <w:pStyle w:val="null3"/>
            </w:pPr>
            <w:r>
              <w:rPr/>
              <w:t>14</w:t>
            </w:r>
          </w:p>
        </w:tc>
        <w:tc>
          <w:tcPr>
            <w:tcW w:type="dxa" w:w="2252"/>
          </w:tcPr>
          <w:p>
            <w:pPr>
              <w:pStyle w:val="null3"/>
            </w:pPr>
            <w:r>
              <w:rPr/>
              <w:t xml:space="preserve"> 项目兼投兼中（兼投不兼中）规则</w:t>
            </w:r>
          </w:p>
        </w:tc>
        <w:tc>
          <w:tcPr>
            <w:tcW w:type="dxa" w:w="5004"/>
          </w:tcPr>
          <w:p>
            <w:pPr>
              <w:pStyle w:val="null3"/>
            </w:pPr>
            <w:r>
              <w:rPr/>
              <w:t>无：-</w:t>
            </w:r>
          </w:p>
        </w:tc>
      </w:tr>
      <w:tr>
        <w:tc>
          <w:tcPr>
            <w:tcW w:type="dxa" w:w="1051"/>
          </w:tcPr>
          <w:p>
            <w:pPr>
              <w:pStyle w:val="null3"/>
            </w:pPr>
            <w:r>
              <w:rPr/>
              <w:t>15</w:t>
            </w:r>
          </w:p>
        </w:tc>
        <w:tc>
          <w:tcPr>
            <w:tcW w:type="dxa" w:w="2252"/>
          </w:tcPr>
          <w:p>
            <w:pPr>
              <w:pStyle w:val="null3"/>
            </w:pPr>
            <w:r>
              <w:rPr/>
              <w:t xml:space="preserve"> 中标供应商确定方式</w:t>
            </w:r>
          </w:p>
        </w:tc>
        <w:tc>
          <w:tcPr>
            <w:tcW w:type="dxa" w:w="5004"/>
          </w:tcPr>
          <w:p>
            <w:pPr>
              <w:pStyle w:val="null3"/>
            </w:pPr>
            <w:r>
              <w:rPr/>
              <w:t>采购人按照评审报告中推荐的成交候选人确定中标（成交）人。</w:t>
            </w:r>
          </w:p>
        </w:tc>
      </w:tr>
      <w:tr>
        <w:tc>
          <w:tcPr>
            <w:tcW w:type="dxa" w:w="1051"/>
          </w:tcPr>
          <w:p>
            <w:pPr>
              <w:pStyle w:val="null3"/>
            </w:pPr>
            <w:r>
              <w:rPr/>
              <w:t>16</w:t>
            </w:r>
          </w:p>
        </w:tc>
        <w:tc>
          <w:tcPr>
            <w:tcW w:type="dxa" w:w="2252"/>
          </w:tcPr>
          <w:p>
            <w:pPr>
              <w:pStyle w:val="null3"/>
            </w:pPr>
            <w:r>
              <w:rPr/>
              <w:t xml:space="preserve"> 代理服务费</w:t>
            </w:r>
          </w:p>
        </w:tc>
        <w:tc>
          <w:tcPr>
            <w:tcW w:type="dxa" w:w="5004"/>
          </w:tcPr>
          <w:p>
            <w:pPr>
              <w:pStyle w:val="null3"/>
            </w:pPr>
            <w:r>
              <w:rPr/>
              <w:t>不收取。</w:t>
            </w:r>
          </w:p>
        </w:tc>
      </w:tr>
      <w:tr>
        <w:tc>
          <w:tcPr>
            <w:tcW w:type="dxa" w:w="1051"/>
          </w:tcPr>
          <w:p>
            <w:pPr>
              <w:pStyle w:val="null3"/>
            </w:pPr>
            <w:r>
              <w:rPr/>
              <w:t>17</w:t>
            </w:r>
          </w:p>
        </w:tc>
        <w:tc>
          <w:tcPr>
            <w:tcW w:type="dxa" w:w="2252"/>
          </w:tcPr>
          <w:p>
            <w:pPr>
              <w:pStyle w:val="null3"/>
            </w:pPr>
            <w:r>
              <w:rPr/>
              <w:t xml:space="preserve"> 代理服务费收取方式</w:t>
            </w:r>
          </w:p>
        </w:tc>
        <w:tc>
          <w:tcPr>
            <w:tcW w:type="dxa" w:w="5004"/>
          </w:tcPr>
          <w:p>
            <w:pPr>
              <w:pStyle w:val="null3"/>
            </w:pPr>
            <w:r>
              <w:rPr/>
              <w:t>不收取</w:t>
            </w:r>
          </w:p>
        </w:tc>
      </w:tr>
      <w:tr>
        <w:tc>
          <w:tcPr>
            <w:tcW w:type="dxa" w:w="1051"/>
          </w:tcPr>
          <w:p>
            <w:pPr>
              <w:pStyle w:val="null3"/>
            </w:pPr>
            <w:r>
              <w:rPr/>
              <w:t>18</w:t>
            </w:r>
          </w:p>
        </w:tc>
        <w:tc>
          <w:tcPr>
            <w:tcW w:type="dxa" w:w="2252"/>
          </w:tcPr>
          <w:p>
            <w:pPr>
              <w:pStyle w:val="null3"/>
            </w:pPr>
            <w:r>
              <w:rPr/>
              <w:t xml:space="preserve"> 其他</w:t>
            </w:r>
          </w:p>
        </w:tc>
        <w:tc>
          <w:tcPr>
            <w:tcW w:type="dxa" w:w="5004"/>
          </w:tcPr>
          <w:p>
            <w:pPr>
              <w:pStyle w:val="null3"/>
              <w:jc w:val="left"/>
            </w:pPr>
            <w:r>
              <w:rPr/>
              <w:t>信用备查，供应商就《茂名市政府采购供应商资格信用承诺函》做出承诺,采购人有权在发放中 标通知书前要求中标(成交)供应商提供证明材料，以备核实供应商承诺事项的真实性</w:t>
            </w:r>
          </w:p>
        </w:tc>
      </w:tr>
      <w:tr>
        <w:tc>
          <w:tcPr>
            <w:tcW w:type="dxa" w:w="1051"/>
          </w:tcPr>
          <w:p>
            <w:pPr>
              <w:pStyle w:val="null3"/>
            </w:pPr>
            <w:r>
              <w:rPr/>
              <w:t>19</w:t>
            </w:r>
          </w:p>
        </w:tc>
        <w:tc>
          <w:tcPr>
            <w:tcW w:type="dxa" w:w="2252"/>
          </w:tcPr>
          <w:p>
            <w:pPr>
              <w:pStyle w:val="null3"/>
            </w:pPr>
            <w:r>
              <w:rPr/>
              <w:t xml:space="preserve"> 开标解密时长</w:t>
            </w:r>
          </w:p>
        </w:tc>
        <w:tc>
          <w:tcPr>
            <w:tcW w:type="dxa" w:w="5004"/>
          </w:tcPr>
          <w:p>
            <w:pPr>
              <w:pStyle w:val="null3"/>
            </w:pPr>
            <w:r>
              <w:rPr/>
              <w:t>30分钟 具体情况根据开标时现场代理机构人员设置为准</w:t>
            </w:r>
          </w:p>
          <w:p>
            <w:pPr>
              <w:pStyle w:val="null3"/>
            </w:pPr>
            <w:r>
              <w:rPr/>
              <w:t>说明：具体情况根据开标时现场代理机构人员设置为准</w:t>
            </w:r>
          </w:p>
        </w:tc>
      </w:tr>
      <w:tr>
        <w:tc>
          <w:tcPr>
            <w:tcW w:type="dxa" w:w="1051"/>
          </w:tcPr>
          <w:p>
            <w:pPr>
              <w:pStyle w:val="null3"/>
            </w:pPr>
            <w:r>
              <w:rPr/>
              <w:t>20</w:t>
            </w:r>
          </w:p>
        </w:tc>
        <w:tc>
          <w:tcPr>
            <w:tcW w:type="dxa" w:w="2252"/>
          </w:tcPr>
          <w:p>
            <w:pPr>
              <w:pStyle w:val="null3"/>
            </w:pPr>
            <w:r>
              <w:rPr/>
              <w:t xml:space="preserve"> 专门面向中小企业采购</w:t>
            </w:r>
          </w:p>
        </w:tc>
        <w:tc>
          <w:tcPr>
            <w:tcW w:type="dxa" w:w="5004"/>
          </w:tcPr>
          <w:p>
            <w:pPr>
              <w:pStyle w:val="null3"/>
              <w:jc w:val="left"/>
            </w:pPr>
            <w:r>
              <w:rPr/>
              <w:t>采购包1：面向中小企业，采购包专门预留</w:t>
            </w:r>
          </w:p>
        </w:tc>
      </w:tr>
    </w:tbl>
    <w:p>
      <w:pPr>
        <w:pStyle w:val="null3"/>
        <w:outlineLvl w:val="2"/>
      </w:pPr>
      <w:r>
        <w:rPr>
          <w:sz w:val="28"/>
          <w:b/>
        </w:rPr>
        <w:t>三、说明</w:t>
      </w:r>
    </w:p>
    <w:p>
      <w:pPr>
        <w:pStyle w:val="null3"/>
        <w:outlineLvl w:val="3"/>
      </w:pPr>
      <w:r>
        <w:rPr>
          <w:sz w:val="24"/>
          <w:b/>
        </w:rPr>
        <w:t>1.总则</w:t>
      </w:r>
    </w:p>
    <w:p>
      <w:pPr>
        <w:pStyle w:val="null3"/>
        <w:ind w:firstLine="480"/>
      </w:pPr>
      <w:r>
        <w:rPr/>
        <w:t>采购人、采购代理机构及投标人进行的本次采购活动适用《中华人民共和国政府采购法》及其配套的法规、规章、政策。</w:t>
      </w:r>
    </w:p>
    <w:p>
      <w:pPr>
        <w:pStyle w:val="null3"/>
        <w:ind w:firstLine="480"/>
      </w:pPr>
      <w:r>
        <w:rPr/>
        <w:t xml:space="preserve"> 投标人应仔细阅读本项目招标公告及招标文件的所有内容（包括变更、补充、澄清以及修改等，且均为招标文件的组成部分），按照招标文件要求以及格式编制投标文件，并保证其真实性，否则一切后果自负。</w:t>
      </w:r>
    </w:p>
    <w:p>
      <w:pPr>
        <w:pStyle w:val="null3"/>
        <w:ind w:firstLine="480"/>
      </w:pPr>
      <w:r>
        <w:rPr/>
        <w:t>本次公开招标项目，是以招标公告的方式邀请非特定的投标人参加投标。</w:t>
      </w:r>
    </w:p>
    <w:p>
      <w:pPr>
        <w:pStyle w:val="null3"/>
        <w:outlineLvl w:val="3"/>
      </w:pPr>
      <w:r>
        <w:rPr>
          <w:sz w:val="24"/>
          <w:b/>
        </w:rPr>
        <w:t>2.适用范围</w:t>
      </w:r>
    </w:p>
    <w:p>
      <w:pPr>
        <w:pStyle w:val="null3"/>
        <w:ind w:firstLine="480"/>
      </w:pPr>
      <w:r>
        <w:rPr/>
        <w:t>本招标文件仅适用于本次招标公告中所涉及的项目和内容。</w:t>
      </w:r>
    </w:p>
    <w:p>
      <w:pPr>
        <w:pStyle w:val="null3"/>
        <w:outlineLvl w:val="3"/>
      </w:pPr>
      <w:r>
        <w:rPr>
          <w:sz w:val="24"/>
          <w:b/>
        </w:rPr>
        <w:t>3.进口产品</w:t>
      </w:r>
    </w:p>
    <w:p>
      <w:pPr>
        <w:pStyle w:val="null3"/>
        <w:ind w:firstLine="480"/>
      </w:pPr>
      <w:r>
        <w:rPr/>
        <w:t xml:space="preserve"> 若本项目允许采购进口产品，供应商应保证所投产品可履行合法报通关手续进入中国关境内。</w:t>
      </w:r>
    </w:p>
    <w:p>
      <w:pPr>
        <w:pStyle w:val="null3"/>
        <w:ind w:firstLine="480"/>
      </w:pPr>
      <w:r>
        <w:rPr/>
        <w:t>若本项目不允许采购进口产品，如供应商所投产品为进口产品，其响应将被认定为响应无效。</w:t>
      </w:r>
    </w:p>
    <w:p>
      <w:pPr>
        <w:pStyle w:val="null3"/>
        <w:outlineLvl w:val="3"/>
      </w:pPr>
      <w:r>
        <w:rPr>
          <w:sz w:val="24"/>
          <w:b/>
        </w:rPr>
        <w:t>4.投标的费用</w:t>
      </w:r>
    </w:p>
    <w:p>
      <w:pPr>
        <w:pStyle w:val="null3"/>
        <w:ind w:firstLine="480"/>
      </w:pPr>
      <w:r>
        <w:rPr/>
        <w:t>不论投标结果如何，投标人应承担所有与准备和参加投标有关的费用。采购代理机构和采购人均无义务和责任承担相关费用。</w:t>
      </w:r>
    </w:p>
    <w:p>
      <w:pPr>
        <w:pStyle w:val="null3"/>
        <w:outlineLvl w:val="3"/>
      </w:pPr>
      <w:r>
        <w:rPr>
          <w:sz w:val="24"/>
          <w:b/>
        </w:rPr>
        <w:t>5.以联合体形式投标的，应符合以下规定：</w:t>
      </w:r>
    </w:p>
    <w:p>
      <w:pPr>
        <w:pStyle w:val="null3"/>
        <w:ind w:firstLine="480"/>
      </w:pPr>
      <w:r>
        <w:rPr/>
        <w:t>5.1联合体各方均应当满足《中华人民共和国政府采购法》第二十二条规定的条件，并在投标文件中提供联合体各方的相关证明材料。</w:t>
      </w:r>
    </w:p>
    <w:p>
      <w:pPr>
        <w:pStyle w:val="null3"/>
        <w:ind w:firstLine="480"/>
      </w:pPr>
      <w:r>
        <w:rPr/>
        <w:t>5.2 联合体各方之间应签订共同投标协议书并在投标文件中提交，明确约定联合体各方承担的工作和相应的责任。联合体各方签订共同投标协议书后，不得再以自己名义单独在同一项目（采购包）中投标，也不得组成新的联合体参加同一项目（采购包）投标，若违反规定则其参与的所有投标将视为无效投标。</w:t>
      </w:r>
    </w:p>
    <w:p>
      <w:pPr>
        <w:pStyle w:val="null3"/>
        <w:ind w:firstLine="480"/>
      </w:pPr>
      <w:r>
        <w:rPr/>
        <w:t>5.3 联合体应以联合协议中确定的牵头方名义登录云平台项目采购系统进行项目投标，录入联合体所有成员单位的全称并使用成员单位的电子印章进行联投确认，联合体名称需与共同投标协议书签署方一致。对于需交投标保证金的，以牵头方名义缴纳。</w:t>
      </w:r>
    </w:p>
    <w:p>
      <w:pPr>
        <w:pStyle w:val="null3"/>
        <w:ind w:firstLine="480"/>
      </w:pPr>
      <w:r>
        <w:rPr/>
        <w:t>5.4联合体成员存在不良信用记录的，视同联合体存在不良信用记录。</w:t>
      </w:r>
    </w:p>
    <w:p>
      <w:pPr>
        <w:pStyle w:val="null3"/>
        <w:ind w:firstLine="480"/>
      </w:pPr>
      <w:r>
        <w:rPr/>
        <w:t>5.5联合体各方均应满足《中华人民共和国政府采购法》第二十二条规定的条件。根据《中华人民共和国政府采购法实施条例》第二十二条，联合体中有同类资质的供应商按照联合体分工承担相同工作的，应当按照资质等级较低的供应商确定资质等级。</w:t>
      </w:r>
    </w:p>
    <w:p>
      <w:pPr>
        <w:pStyle w:val="null3"/>
        <w:ind w:firstLine="480"/>
      </w:pPr>
      <w:r>
        <w:rPr/>
        <w:t>5.6联合体各方应当共同与采购人签订采购合同，就合同约定的事项对采购人承担连带责任。</w:t>
      </w:r>
    </w:p>
    <w:p>
      <w:pPr>
        <w:pStyle w:val="null3"/>
        <w:outlineLvl w:val="3"/>
      </w:pPr>
      <w:r>
        <w:rPr>
          <w:sz w:val="24"/>
          <w:b/>
        </w:rPr>
        <w:t>6.关联企业投标说明</w:t>
      </w:r>
    </w:p>
    <w:p>
      <w:pPr>
        <w:pStyle w:val="null3"/>
        <w:ind w:firstLine="480"/>
      </w:pPr>
      <w:r>
        <w:rPr/>
        <w:t>6.1 对于不接受联合体投标的采购项目（采购包）：法定代表人或单位负责人为同一个人或者存在直接控股、管理关系的不同供应商，不得同时参加同一项目或同一采购包的投标。如同时参加，则其投标将被拒绝。</w:t>
      </w:r>
    </w:p>
    <w:p>
      <w:pPr>
        <w:pStyle w:val="null3"/>
        <w:ind w:firstLine="480"/>
      </w:pPr>
      <w:r>
        <w:rPr/>
        <w:t>6.2 对于接受联合体投标的采购项目（采购包）：除联合体外，法定代表人或单位负责人为同一个人或者存在直接控股、管理关系的不同供应商，不得同时参加同一项目或同一采购包的投标。如同时参加，则评审时将同时被拒绝。</w:t>
      </w:r>
    </w:p>
    <w:p>
      <w:pPr>
        <w:pStyle w:val="null3"/>
        <w:outlineLvl w:val="3"/>
      </w:pPr>
      <w:r>
        <w:rPr>
          <w:sz w:val="24"/>
          <w:b/>
        </w:rPr>
        <w:t>7.关于中小微企业投标</w:t>
      </w:r>
    </w:p>
    <w:p>
      <w:pPr>
        <w:pStyle w:val="null3"/>
        <w:ind w:firstLine="480"/>
      </w:pPr>
      <w:r>
        <w:rPr/>
        <w:t xml:space="preserve"> 中小微企业响应是指在政府采购活动中，供应商提供的货物均由中小微企业制造、工程均由中小微企业承建或者服务均由中小微企业承接，并在响应文件中提供《中小企业声明函》。本条款所称中小微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视同中小企业。 中小企业划分见《关于印发中小企业划型标准规定的通知》（工信部联企业〔2011〕300号) 。</w:t>
      </w:r>
    </w:p>
    <w:p>
      <w:pPr>
        <w:pStyle w:val="null3"/>
        <w:ind w:firstLine="480"/>
      </w:pPr>
      <w:r>
        <w:rPr/>
        <w:t>根据财库〔2014〕68号《财政部 司法部关于政府采购支持监狱企业发展有关问题的通知》，监狱企业视同小微企业。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投标时，提供由省级以上监狱管理局、戒毒管理局(含新疆生产建设兵团)出具的属于监狱企业的证明文件，不再提供《中小企业声明函》。</w:t>
      </w:r>
    </w:p>
    <w:p>
      <w:pPr>
        <w:pStyle w:val="null3"/>
        <w:ind w:firstLine="480"/>
      </w:pPr>
      <w:r>
        <w:rPr/>
        <w:t>根据财库〔2017〕141号《财政部 民政部 中国残疾人联合会关于促进残疾人就业政府采购政策的通知》，在政府采购活动中，残疾人福利性单位视同小型、微型企业，享受政府采购支持政策的残疾人福利性单位应当同时满足《财政部 民政部 中国残疾人联合会关于促进残疾人就业政府采购政策的通知》所列条件。残疾人福利性单位属于小型、微型企业的，不重复享受政策。符合条件的残疾人福利性单位在参加政府采购活动时，应当提供《残疾人福利性单位声明函》，并对声明的真实性负责。</w:t>
      </w:r>
    </w:p>
    <w:p>
      <w:pPr>
        <w:pStyle w:val="null3"/>
        <w:outlineLvl w:val="3"/>
      </w:pPr>
      <w:r>
        <w:rPr>
          <w:sz w:val="24"/>
          <w:b/>
        </w:rPr>
        <w:t>8.纪律与保密事项</w:t>
      </w:r>
    </w:p>
    <w:p>
      <w:pPr>
        <w:pStyle w:val="null3"/>
        <w:ind w:firstLine="480"/>
      </w:pPr>
      <w:r>
        <w:rPr/>
        <w:t>8.1投标人不得相互串通投标报价，不得妨碍其他投标人的公平竞争，不得损害采购人或其他投标人的合法权益，投标人不得以向采购人、评标委员会成员行贿或者采取其他不正当手段谋取中标。</w:t>
      </w:r>
    </w:p>
    <w:p>
      <w:pPr>
        <w:pStyle w:val="null3"/>
        <w:ind w:firstLine="480"/>
      </w:pPr>
      <w:r>
        <w:rPr/>
        <w:t>8.2在确定中标供应商之前，投标人不得与采购人就投标价格、投标方案等实质性内容进行谈判，也不得私下接触评标委员会成员。</w:t>
      </w:r>
    </w:p>
    <w:p>
      <w:pPr>
        <w:pStyle w:val="null3"/>
        <w:ind w:firstLine="480"/>
      </w:pPr>
      <w:r>
        <w:rPr/>
        <w:t>8.3在确定中标供应商之前，投标人试图在投标文件审查、澄清、比较和评价时对评标委员会、采购人和采购代理机构施加任何影响都可能导致其投标无效。</w:t>
      </w:r>
    </w:p>
    <w:p>
      <w:pPr>
        <w:pStyle w:val="null3"/>
        <w:ind w:firstLine="480"/>
      </w:pPr>
      <w:r>
        <w:rPr/>
        <w:t>8.4获得本招标文件者，须履行本项目下保密义务，不得将因本次项目获得的信息向第三人外传，不得将招标文件用作本次投标以外的任何用途。</w:t>
      </w:r>
    </w:p>
    <w:p>
      <w:pPr>
        <w:pStyle w:val="null3"/>
        <w:ind w:firstLine="480"/>
      </w:pPr>
      <w:r>
        <w:rPr/>
        <w:t xml:space="preserve"> 8.5由采购人向投标人提供的图纸、详细资料、样品、模型、模件和所有其它资料，均为保密资料，仅被用于它所规定的用途。除非得到采购人的同意，不能向任何第三方透露。开标结束后，应采购人要求，投标人应归还所有从采购人处获得的保密资料。</w:t>
      </w:r>
    </w:p>
    <w:p>
      <w:pPr>
        <w:pStyle w:val="null3"/>
        <w:ind w:firstLine="480"/>
      </w:pPr>
      <w:r>
        <w:rPr/>
        <w:t>8.6采购人或采购代理机构有权将供应商提供的所有资料向有关政府部门或评审小组披露。</w:t>
      </w:r>
    </w:p>
    <w:p>
      <w:pPr>
        <w:pStyle w:val="null3"/>
        <w:ind w:firstLine="480"/>
      </w:pPr>
      <w:r>
        <w:rPr/>
        <w:t xml:space="preserve"> 8.7在采购人或采购代理机构认为适当时、国家机关调查、审查、审计时以及其他符合法律规定的情形下，采购人或采购代理机构无须事先征求供应商同意而可以披露关于采购过程、合同文本、签署情况的资料、供应商的名称及地址、响应文件的有关信息以及补充条款等，但应当在合理的必要范围内。对任何已经公布过的内容或与之内容相同的资料，以及供应商已经泄露或公开的，无须再承担保密责任。</w:t>
      </w:r>
    </w:p>
    <w:p>
      <w:pPr>
        <w:pStyle w:val="null3"/>
        <w:outlineLvl w:val="3"/>
      </w:pPr>
      <w:r>
        <w:rPr>
          <w:sz w:val="24"/>
          <w:b/>
        </w:rPr>
        <w:t>9.语言文字以及度量衡单位</w:t>
      </w:r>
    </w:p>
    <w:p>
      <w:pPr>
        <w:pStyle w:val="null3"/>
        <w:ind w:firstLine="480"/>
      </w:pPr>
      <w:r>
        <w:rPr/>
        <w:t xml:space="preserve"> 9.1除招标文件另有规定外，投标文件应使用中文文本，若有不同文本，以中文文本为准。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pPr>
        <w:pStyle w:val="null3"/>
        <w:ind w:firstLine="480"/>
      </w:pPr>
      <w:r>
        <w:rPr/>
        <w:t>9.2除非招标文件的技术规格中另有规定，投标人在投标文件中及其与采购人和采购代理机构的所有往来文件中的计量单位均应采用中华人民共和国法定计量单位。</w:t>
      </w:r>
    </w:p>
    <w:p>
      <w:pPr>
        <w:pStyle w:val="null3"/>
        <w:ind w:firstLine="480"/>
      </w:pPr>
      <w:r>
        <w:rPr/>
        <w:t>9.3投标人所提供的货物和服务均应以人民币报价，货币单位：元。</w:t>
      </w:r>
    </w:p>
    <w:p>
      <w:pPr>
        <w:pStyle w:val="null3"/>
        <w:outlineLvl w:val="3"/>
      </w:pPr>
      <w:r>
        <w:rPr>
          <w:sz w:val="24"/>
          <w:b/>
        </w:rPr>
        <w:t>10. 现场踏勘（如有）</w:t>
      </w:r>
    </w:p>
    <w:p>
      <w:pPr>
        <w:pStyle w:val="null3"/>
        <w:ind w:firstLine="480"/>
      </w:pPr>
      <w:r>
        <w:rPr/>
        <w:t>10.1招标文件规定组织踏勘现场的，采购人按招标文件规定的时间、地点组织投标人踏勘项目现场。</w:t>
      </w:r>
    </w:p>
    <w:p>
      <w:pPr>
        <w:pStyle w:val="null3"/>
        <w:ind w:firstLine="480"/>
      </w:pPr>
      <w:r>
        <w:rPr/>
        <w:t>10.2投标人自行承担踏勘现场发生的责任、风险和自身费用。</w:t>
      </w:r>
    </w:p>
    <w:p>
      <w:pPr>
        <w:pStyle w:val="null3"/>
        <w:ind w:firstLine="480"/>
      </w:pPr>
      <w:r>
        <w:rPr/>
        <w:t>10.3采购人在踏勘现场中介绍的资料和数据等，只是为了使投标人能够利用招标人现有的资料。招标人对投标人由此而作出的推论、解释和结论概不负责。</w:t>
      </w:r>
    </w:p>
    <w:p>
      <w:pPr>
        <w:pStyle w:val="null3"/>
        <w:outlineLvl w:val="2"/>
      </w:pPr>
      <w:r>
        <w:rPr>
          <w:sz w:val="28"/>
          <w:b/>
        </w:rPr>
        <w:t>四、招标文件的澄清和修改</w:t>
      </w:r>
    </w:p>
    <w:p>
      <w:pPr>
        <w:pStyle w:val="null3"/>
        <w:ind w:firstLine="480"/>
      </w:pPr>
      <w:r>
        <w:rPr/>
        <w:t xml:space="preserve"> 1.采购代理机构对招标文件进行必要的澄清或者修改的，在指定媒体上发布更正公告。澄清或者修改的内容可能影响投标文件编制的，更正公告在投标截止时间至少15日前发出；不足15日的，代理机构顺延提交投标文件截止时间。</w:t>
      </w:r>
    </w:p>
    <w:p>
      <w:pPr>
        <w:pStyle w:val="null3"/>
        <w:ind w:firstLine="480"/>
      </w:pPr>
      <w:r>
        <w:rPr/>
        <w:t xml:space="preserve"> 2.更正公告及其所发布的内容或信息（包括但不限于：招标文件的澄清或修改、现场考察或答疑会的有关事宜等）作为招标文件的组成部分，对投标人具有约束力。一经在指定媒体上发布后，更正公告将作为通知所有招标文件收受人的书面形式。</w:t>
      </w:r>
    </w:p>
    <w:p>
      <w:pPr>
        <w:pStyle w:val="null3"/>
        <w:ind w:firstLine="480"/>
      </w:pPr>
      <w:r>
        <w:rPr/>
        <w:t>3.如更正公告有重新发布电子招标文件的，供应商应登录云平台项目采购系统下载最新发布的电子招标文件制作投标文件。</w:t>
      </w:r>
    </w:p>
    <w:p>
      <w:pPr>
        <w:pStyle w:val="null3"/>
        <w:ind w:firstLine="480"/>
      </w:pPr>
      <w:r>
        <w:rPr/>
        <w:t xml:space="preserve"> 4.投标人在规定的时间内未对招标文件提出疑问、质疑或要求澄清的，将视其为无异议。对招标文件中描述有歧义或前后不一致的地方，评标委员会有权进行评判，但对同一条款的评判应适用于每个投标人。</w:t>
      </w:r>
    </w:p>
    <w:p>
      <w:pPr>
        <w:pStyle w:val="null3"/>
        <w:outlineLvl w:val="2"/>
      </w:pPr>
      <w:r>
        <w:rPr>
          <w:sz w:val="28"/>
          <w:b/>
        </w:rPr>
        <w:t>五、投标要求</w:t>
      </w:r>
    </w:p>
    <w:p>
      <w:pPr>
        <w:pStyle w:val="null3"/>
        <w:outlineLvl w:val="3"/>
      </w:pPr>
      <w:r>
        <w:rPr>
          <w:sz w:val="24"/>
          <w:b/>
        </w:rPr>
        <w:t>1.投标登记</w:t>
      </w:r>
    </w:p>
    <w:p>
      <w:pPr>
        <w:pStyle w:val="null3"/>
        <w:ind w:firstLine="480"/>
      </w:pPr>
      <w:r>
        <w:rPr/>
        <w:t xml:space="preserve"> 投标人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outlineLvl w:val="3"/>
      </w:pPr>
      <w:r>
        <w:rPr>
          <w:sz w:val="24"/>
          <w:b/>
        </w:rPr>
        <w:t>2.投标文件的制作</w:t>
      </w:r>
    </w:p>
    <w:p>
      <w:pPr>
        <w:pStyle w:val="null3"/>
        <w:ind w:firstLine="480"/>
      </w:pPr>
      <w:r>
        <w:rPr/>
        <w:t>2.1投标文件中，所有内容均以电子文件编制，其格式要求详见第六章说明。如因不按要求编制导致系统无法检索、读取相关信息时，其后果由投标人承担。由于本项目采用电子化投标，请充分考虑设备、网络环境、人员对系统熟悉度等因素，合理安排投标文件制作、提交时间，建议至少提前一天完成制作、提交工作。</w:t>
      </w:r>
    </w:p>
    <w:p>
      <w:pPr>
        <w:pStyle w:val="null3"/>
        <w:ind w:firstLine="480"/>
      </w:pPr>
      <w:r>
        <w:rPr/>
        <w:t xml:space="preserve"> 2.2投标人应使用云平台提供的投标客户端编制、标记、加密投标文件，成功加密后将生成指定格式的电子投标文件和电子备用投标文件。所有投标文件不能进行压缩处理。关于电子投标报价（如有报价）说明如下：</w:t>
      </w:r>
    </w:p>
    <w:p>
      <w:pPr>
        <w:pStyle w:val="null3"/>
        <w:ind w:firstLine="480"/>
      </w:pPr>
      <w:r>
        <w:rPr/>
        <w:t xml:space="preserve"> (1)投标人应按照“第二章采购需求”的需求内容、责任范围以及合同条款进行报价。并按“开标一览表”和“分项报价表”规定的格式报出总价和分项价格。投标总价中不得包含招标文件要求以外的内容，否则，在评审时不予核减。</w:t>
      </w:r>
    </w:p>
    <w:p>
      <w:pPr>
        <w:pStyle w:val="null3"/>
        <w:ind w:firstLine="480"/>
      </w:pPr>
      <w:r>
        <w:rPr/>
        <w:t>(2)投标报价包括本项目采购需求和投入使用的所有费用，包括但不限于主件、标准附件、备品备件、施工、服务、专用工具、安装、调试、检验、培训、运输、保险、税款等。</w:t>
      </w:r>
    </w:p>
    <w:p>
      <w:pPr>
        <w:pStyle w:val="null3"/>
        <w:ind w:firstLine="480"/>
      </w:pPr>
      <w:r>
        <w:rPr/>
        <w:t>2.3 如有对多个采购包投标的，要对每个采购包独立制作电子投标文件。</w:t>
      </w:r>
    </w:p>
    <w:p>
      <w:pPr>
        <w:pStyle w:val="null3"/>
        <w:ind w:firstLine="480"/>
      </w:pPr>
      <w:r>
        <w:rPr/>
        <w:t>2.4投标人不得将同一个项目或同一个采购包的内容拆开投标，否则其报价将被视为非实质性响应。</w:t>
      </w:r>
    </w:p>
    <w:p>
      <w:pPr>
        <w:pStyle w:val="null3"/>
        <w:ind w:firstLine="480"/>
      </w:pPr>
      <w:r>
        <w:rPr/>
        <w:t>2.5投标人须对招标文件的对应要求给予唯一的实质性响应，否则将视为不响应。</w:t>
      </w:r>
    </w:p>
    <w:p>
      <w:pPr>
        <w:pStyle w:val="null3"/>
        <w:ind w:firstLine="480"/>
      </w:pPr>
      <w:r>
        <w:rPr/>
        <w:t>2.6招标文件中，凡标有“★”的地方均为实质性响应条款，投标人若有一项带“★”的条款未响应或不满足，将按无效投标处理。</w:t>
      </w:r>
    </w:p>
    <w:p>
      <w:pPr>
        <w:pStyle w:val="null3"/>
        <w:ind w:firstLine="480"/>
      </w:pPr>
      <w:r>
        <w:rPr/>
        <w:t xml:space="preserve"> 2.7投标人必须按招标文件指定的格式填写各种报价，各报价应计算正确。除在招标文件另有规定外（如：报折扣、报优惠率等），计量单位应使用中华人民共和国法定计量单位，以人民币填报所有报价。</w:t>
      </w:r>
    </w:p>
    <w:p>
      <w:pPr>
        <w:pStyle w:val="null3"/>
        <w:ind w:firstLine="480"/>
      </w:pPr>
      <w:r>
        <w:rPr/>
        <w:t xml:space="preserve"> 2.8投标文件以及投标人与采购人、代理机构就有关投标的往来函电均应使用中文。投标人提交的支持性文件和印制的文件可以用另一种语言，但相应内容应翻译成中文，在解释投标文件时以中文文本为准。</w:t>
      </w:r>
    </w:p>
    <w:p>
      <w:pPr>
        <w:pStyle w:val="null3"/>
        <w:ind w:firstLine="480"/>
      </w:pPr>
      <w:r>
        <w:rPr/>
        <w:t xml:space="preserve"> 2.9投标人应按招标文件的规定及附件要求的内容和格式完整地填写和提供资料。投标人必须对投标文件所提供的全部资料的真实性承担法律责任，并无条件接受采购人和政府采购监督管理部门对其中任何资料进行核实（核对原件）的要求。采购人核对发现有不一致或供应商无正当理由不按时提供原件的，应当书面知会代理机构，并书面报告本级人民政府财政部门。</w:t>
      </w:r>
    </w:p>
    <w:p>
      <w:pPr>
        <w:pStyle w:val="null3"/>
        <w:outlineLvl w:val="3"/>
      </w:pPr>
      <w:r>
        <w:rPr>
          <w:sz w:val="24"/>
          <w:b/>
        </w:rPr>
        <w:t>3.投标文件的提交</w:t>
      </w:r>
    </w:p>
    <w:p>
      <w:pPr>
        <w:pStyle w:val="null3"/>
        <w:ind w:firstLine="480"/>
      </w:pPr>
      <w:r>
        <w:rPr/>
        <w:t xml:space="preserve"> 3.1在投标文件提交截止时间前，投标人须将电子投标文件成功完整上传到云平台项目采购系统，且取得投标回执。时间以云平台项目采购系统服务器从中国科学院国家授时中心取得的北京时间为准，投标截止时间结束后，系统将不允许投标人上传投标文件，已上传投标文件但未完成传输的文件系统将拒绝接收。</w:t>
      </w:r>
    </w:p>
    <w:p>
      <w:pPr>
        <w:pStyle w:val="null3"/>
        <w:ind w:firstLine="480"/>
      </w:pPr>
      <w:r>
        <w:rPr/>
        <w:t>3.2代理机构对因不可抗力事件造成的投标文件的损坏、丢失的，不承担责任。</w:t>
      </w:r>
    </w:p>
    <w:p>
      <w:pPr>
        <w:pStyle w:val="null3"/>
        <w:ind w:firstLine="480"/>
      </w:pPr>
      <w:r>
        <w:rPr/>
        <w:t>3.3出现下述情形之一，属于未成功提交投标文件，按无效投标处理：</w:t>
      </w:r>
    </w:p>
    <w:p>
      <w:pPr>
        <w:pStyle w:val="null3"/>
        <w:ind w:firstLine="480"/>
      </w:pPr>
      <w:r>
        <w:rPr/>
        <w:t>（1）至提交投标文件截止时，投标文件未完整上传的。</w:t>
      </w:r>
    </w:p>
    <w:p>
      <w:pPr>
        <w:pStyle w:val="null3"/>
        <w:ind w:firstLine="480"/>
      </w:pPr>
      <w:r>
        <w:rPr/>
        <w:t>（2）投标文件未按投标格式中注明需签字盖章的要求进行签名（含电子签名）和加盖电子印章，或签名（含电子签名）或电子印章不完整的。</w:t>
      </w:r>
    </w:p>
    <w:p>
      <w:pPr>
        <w:pStyle w:val="null3"/>
        <w:ind w:firstLine="480"/>
      </w:pPr>
      <w:r>
        <w:rPr/>
        <w:t>（3）投标文件损坏或格式不正确的。</w:t>
      </w:r>
    </w:p>
    <w:p>
      <w:pPr>
        <w:pStyle w:val="null3"/>
        <w:outlineLvl w:val="3"/>
      </w:pPr>
      <w:r>
        <w:rPr>
          <w:sz w:val="24"/>
          <w:b/>
        </w:rPr>
        <w:t>4.投标文件的修改、撤回与撤销</w:t>
      </w:r>
    </w:p>
    <w:p>
      <w:pPr>
        <w:pStyle w:val="null3"/>
        <w:ind w:firstLine="480"/>
      </w:pPr>
      <w:r>
        <w:rPr/>
        <w:t xml:space="preserve"> 4.1在提交投标文件截止时间前，投标人可以修改或撤回未解密的电子投标文件，并于提交投标文件截止时间前将修改后重新生成的电子投标文件上传至系统，到达投标文件提交截止时间后，将不允许修改或撤回。</w:t>
      </w:r>
    </w:p>
    <w:p>
      <w:pPr>
        <w:pStyle w:val="null3"/>
        <w:ind w:firstLine="480"/>
      </w:pPr>
      <w:r>
        <w:rPr/>
        <w:t>4.2在提交投标文件截止时间后，投标人不得补充、修改和更换投标文件。</w:t>
      </w:r>
    </w:p>
    <w:p>
      <w:pPr>
        <w:pStyle w:val="null3"/>
        <w:outlineLvl w:val="3"/>
      </w:pPr>
      <w:r>
        <w:rPr>
          <w:sz w:val="24"/>
          <w:b/>
        </w:rPr>
        <w:t>5.投标文件的解密</w:t>
      </w:r>
    </w:p>
    <w:p>
      <w:pPr>
        <w:pStyle w:val="null3"/>
        <w:ind w:firstLine="480"/>
      </w:pPr>
      <w:r>
        <w:rPr/>
        <w:t xml:space="preserve"> 到达开标时间后，投标人需携带并使用制作该投标文件的同一数字证书参加开标解密，投标人须在采购代理机构规定的时间内完成投标文件解密，投标人未携带数字证书或其他非系统原因导致的逾期未解密投标文件，将作无效投标处理。</w:t>
      </w:r>
    </w:p>
    <w:p>
      <w:pPr>
        <w:pStyle w:val="null3"/>
        <w:outlineLvl w:val="3"/>
      </w:pPr>
      <w:r>
        <w:rPr>
          <w:sz w:val="24"/>
          <w:b/>
        </w:rPr>
        <w:t>6.投标保证金</w:t>
      </w:r>
    </w:p>
    <w:p>
      <w:pPr>
        <w:pStyle w:val="null3"/>
        <w:ind w:firstLine="480"/>
      </w:pPr>
      <w:r>
        <w:rPr/>
        <w:t xml:space="preserve"> 6.1投标保证金的缴纳</w:t>
      </w:r>
    </w:p>
    <w:p>
      <w:pPr>
        <w:pStyle w:val="null3"/>
        <w:ind w:firstLine="480"/>
      </w:pPr>
      <w:r>
        <w:rPr/>
        <w:t>投标人在提交投标文件时，应按投标人须知前附表规定的金额和缴纳要求缴纳投标保证金，并作为其投标文件的组成部分。</w:t>
      </w:r>
    </w:p>
    <w:p>
      <w:pPr>
        <w:pStyle w:val="null3"/>
        <w:ind w:firstLine="480"/>
      </w:pPr>
      <w:r>
        <w:rPr/>
        <w:t xml:space="preserve"> 如采用转账、支票、本票、汇票形式提交的，投标保证金从投标人基本账户递交，由</w:t>
      </w:r>
      <w:r>
        <w:rPr/>
        <w:t>茂名市公共资源交易中心</w:t>
      </w:r>
      <w:r>
        <w:rPr/>
        <w:t>代收。具体操作要求详见</w:t>
      </w:r>
      <w:r>
        <w:rPr/>
        <w:t>茂名市公共资源交易中心</w:t>
      </w:r>
      <w:r>
        <w:rPr/>
        <w:t>有关指引，递交事宜请自行咨询</w:t>
      </w:r>
      <w:r>
        <w:rPr/>
        <w:t>茂名市公共资源交易中心</w:t>
      </w:r>
      <w:r>
        <w:rPr/>
        <w:t>；请各投标人在投标文件递交截止时间前按须知前附表规定的金额递交至</w:t>
      </w:r>
      <w:r>
        <w:rPr/>
        <w:t>茂名市公共资源交易中心</w:t>
      </w:r>
      <w:r>
        <w:rPr/>
        <w:t>，到账情况以开标时</w:t>
      </w:r>
      <w:r>
        <w:rPr/>
        <w:t>茂名市公共资源交易中心</w:t>
      </w:r>
      <w:r>
        <w:rPr/>
        <w:t>查询的信息为准。</w:t>
      </w:r>
    </w:p>
    <w:p>
      <w:pPr>
        <w:pStyle w:val="null3"/>
        <w:ind w:firstLine="480"/>
      </w:pPr>
      <w:r>
        <w:rPr/>
        <w:t>如采用金融机构、专业担保机构开具的投标担保函、投标保证保险函等形式提交投标保证金的，投标担保函或投标保证保险函须开具给采购人（保险受益人须为采购人），并与投标文件一同递交。</w:t>
      </w:r>
    </w:p>
    <w:p>
      <w:pPr>
        <w:pStyle w:val="null3"/>
        <w:ind w:firstLine="480"/>
      </w:pPr>
      <w:r>
        <w:rPr/>
        <w:t xml:space="preserve"> 投标人可通过"广东政府采购智慧云平台金融服务中心"(https://gdgpo.czt.gd.gov.cn/zcdservice/zcd/guangdong/)，申请办理电子保函，电子保函与纸质保函具有同样效力。</w:t>
      </w:r>
    </w:p>
    <w:p>
      <w:pPr>
        <w:pStyle w:val="null3"/>
        <w:ind w:firstLine="480"/>
      </w:pPr>
      <w:r>
        <w:rPr/>
        <w:t xml:space="preserve"> 注意事项：供应商通过线下方式缴纳保证金（转账、支票、汇票、本票、纸质保函）的，需准备缴纳凭证的扫描件作为核验凭证；通过电子保函形式缴纳保证金的，如遇开标或评标现场无法拉取电子保函信息时，可提供电子保函打印件或购买凭证作为核验凭证。相关凭证应上传至系统归档保存。</w:t>
      </w:r>
    </w:p>
    <w:p>
      <w:pPr>
        <w:pStyle w:val="null3"/>
        <w:ind w:firstLine="480"/>
      </w:pPr>
      <w:r>
        <w:rPr/>
        <w:t xml:space="preserve"> 6.2投标保证金的退还：</w:t>
      </w:r>
    </w:p>
    <w:p>
      <w:pPr>
        <w:pStyle w:val="null3"/>
        <w:ind w:firstLine="480"/>
      </w:pPr>
      <w:r>
        <w:rPr/>
        <w:t>（1）投标人在投标截止时间前放弃投标的，自所投采购包结果公告发出后5个工作日内退还。</w:t>
      </w:r>
    </w:p>
    <w:p>
      <w:pPr>
        <w:pStyle w:val="null3"/>
        <w:ind w:firstLine="480"/>
      </w:pPr>
      <w:r>
        <w:rPr/>
        <w:t>（2）未中标的投标人投标保证金，自中标通知书发出之日起5个工作日内退还。</w:t>
      </w:r>
    </w:p>
    <w:p>
      <w:pPr>
        <w:pStyle w:val="null3"/>
        <w:ind w:firstLine="480"/>
      </w:pPr>
      <w:r>
        <w:rPr/>
        <w:t>（3）中标供应商的投标保证金，自政府采购合同签订之日起5个工作日内退还。</w:t>
      </w:r>
    </w:p>
    <w:p>
      <w:pPr>
        <w:pStyle w:val="null3"/>
        <w:ind w:firstLine="480"/>
      </w:pPr>
      <w:r>
        <w:rPr/>
        <w:t>备注：但因投标人自身原因导致无法及时退还的除外。</w:t>
      </w:r>
    </w:p>
    <w:p>
      <w:pPr>
        <w:pStyle w:val="null3"/>
        <w:ind w:firstLine="480"/>
      </w:pPr>
      <w:r>
        <w:rPr/>
        <w:t xml:space="preserve"> 6.3有下列情形之一的，投标保证金将不予退还：</w:t>
      </w:r>
    </w:p>
    <w:p>
      <w:pPr>
        <w:pStyle w:val="null3"/>
        <w:ind w:firstLine="480"/>
      </w:pPr>
      <w:r>
        <w:rPr/>
        <w:t>（1）提供虚假材料谋取中标、成交的；</w:t>
      </w:r>
    </w:p>
    <w:p>
      <w:pPr>
        <w:pStyle w:val="null3"/>
        <w:ind w:firstLine="480"/>
      </w:pPr>
      <w:r>
        <w:rPr/>
        <w:t>（2）投标人在招标文件规定的投标有效期内撤销其投标；</w:t>
      </w:r>
    </w:p>
    <w:p>
      <w:pPr>
        <w:pStyle w:val="null3"/>
        <w:ind w:firstLine="480"/>
      </w:pPr>
      <w:r>
        <w:rPr/>
        <w:t>（3）中标后，无正当理由放弃中标资格；</w:t>
      </w:r>
    </w:p>
    <w:p>
      <w:pPr>
        <w:pStyle w:val="null3"/>
        <w:ind w:firstLine="480"/>
      </w:pPr>
      <w:r>
        <w:rPr/>
        <w:t>（4）中标后，无正当理由不与采购人签订合同；</w:t>
      </w:r>
    </w:p>
    <w:p>
      <w:pPr>
        <w:pStyle w:val="null3"/>
        <w:ind w:firstLine="480"/>
      </w:pPr>
      <w:r>
        <w:rPr/>
        <w:t>（5）法律法规和招标文件规定的其他情形。</w:t>
      </w:r>
    </w:p>
    <w:p>
      <w:pPr>
        <w:pStyle w:val="null3"/>
        <w:outlineLvl w:val="3"/>
      </w:pPr>
      <w:r>
        <w:rPr>
          <w:sz w:val="24"/>
          <w:b/>
        </w:rPr>
        <w:t>7.投标有效期</w:t>
      </w:r>
    </w:p>
    <w:p>
      <w:pPr>
        <w:pStyle w:val="null3"/>
        <w:ind w:firstLine="480"/>
      </w:pPr>
      <w:r>
        <w:rPr/>
        <w:t>7.1投标有效期内投标人撤销投标文件的，采购人或者采购代理机构可以不退还投标保证金（如有）。采用投标保函方式替代保证金的，采购人或者采购代理机构可以向担保机构索赔保证金。</w:t>
      </w:r>
    </w:p>
    <w:p>
      <w:pPr>
        <w:pStyle w:val="null3"/>
        <w:ind w:firstLine="480"/>
      </w:pPr>
      <w:r>
        <w:rPr/>
        <w:t xml:space="preserve"> 7.2出现特殊情况需延长投标有效期的，采购人或采购代理机构可于投标有效期满之前要求投标人同意延长有效期，要求与答复均以书面形式通知所有投标人。投标人同意延长的，应相应延长其投标保证金（如有）的有效期，但不得要求或被允许修改或撤销其投标文件；投标人可以拒绝延长有效期，但其投标将会被视为无效，拒绝延长有效期的投标人有权收回其投标保证金（如有）。采用投标保函方式替代保证金的，投标有效期超出保函有效期的，采购人或者采购代理机构应提示投标人重新开函，未获得有效保函的投标人其投标将会被视为无效。</w:t>
      </w:r>
    </w:p>
    <w:p>
      <w:pPr>
        <w:pStyle w:val="null3"/>
        <w:outlineLvl w:val="3"/>
      </w:pPr>
      <w:r>
        <w:rPr>
          <w:sz w:val="24"/>
          <w:b/>
        </w:rPr>
        <w:t>8.样品（演示）</w:t>
      </w:r>
    </w:p>
    <w:p>
      <w:pPr>
        <w:pStyle w:val="null3"/>
        <w:ind w:firstLine="480"/>
      </w:pPr>
      <w:r>
        <w:rPr/>
        <w:t>8.1招标文件规定投标人提交样品的，样品属于投标文件的组成部分。样品的生产、运输、安装、保全等一切费用由投标人自理。</w:t>
      </w:r>
    </w:p>
    <w:p>
      <w:pPr>
        <w:pStyle w:val="null3"/>
        <w:ind w:firstLine="480"/>
      </w:pPr>
      <w:r>
        <w:rPr/>
        <w:t>8.2投标截止时间前，投标人应将样品送达至指定地点。若需要现场演示的，投标人应提前做好演示准备（包括演示设备）。</w:t>
      </w:r>
    </w:p>
    <w:p>
      <w:pPr>
        <w:pStyle w:val="null3"/>
        <w:ind w:firstLine="480"/>
      </w:pPr>
      <w:r>
        <w:rPr/>
        <w:t xml:space="preserve"> 8.3采购结果公告发布后，中标供应商的样品由采购人封存，作为履约验收的依据之一。未中标供应商在接到采购代理机构通知后，应按规定时间尽快自行取回样品，否则视同供应商不再认领，代理机构有权进行处理。</w:t>
      </w:r>
    </w:p>
    <w:p>
      <w:pPr>
        <w:pStyle w:val="null3"/>
        <w:outlineLvl w:val="3"/>
      </w:pPr>
      <w:r>
        <w:rPr>
          <w:sz w:val="24"/>
          <w:b/>
        </w:rPr>
        <w:t>9.除招标文件另有规定外，有下列情形之一的，投标无效：</w:t>
      </w:r>
    </w:p>
    <w:p>
      <w:pPr>
        <w:pStyle w:val="null3"/>
        <w:ind w:firstLine="480"/>
      </w:pPr>
      <w:r>
        <w:rPr/>
        <w:t>9.1投标文件未按照招标文件要求签署、盖章；</w:t>
      </w:r>
    </w:p>
    <w:p>
      <w:pPr>
        <w:pStyle w:val="null3"/>
        <w:ind w:firstLine="480"/>
      </w:pPr>
      <w:r>
        <w:rPr/>
        <w:t>9.2不符合招标文件中规定的资格要求；</w:t>
      </w:r>
    </w:p>
    <w:p>
      <w:pPr>
        <w:pStyle w:val="null3"/>
        <w:ind w:firstLine="480"/>
      </w:pPr>
      <w:r>
        <w:rPr/>
        <w:t>9.3投标报价超过招标文件中规定的预算金额或最高限价；</w:t>
      </w:r>
    </w:p>
    <w:p>
      <w:pPr>
        <w:pStyle w:val="null3"/>
        <w:ind w:firstLine="480"/>
      </w:pPr>
      <w:r>
        <w:rPr/>
        <w:t>9.4投标文件含有采购人不能接受的附加条件；</w:t>
      </w:r>
    </w:p>
    <w:p>
      <w:pPr>
        <w:pStyle w:val="null3"/>
        <w:ind w:firstLine="480"/>
      </w:pPr>
      <w:r>
        <w:rPr/>
        <w:t>9.5有关法律、法规和规章及招标文件规定的其他无效情形。</w:t>
      </w:r>
    </w:p>
    <w:p>
      <w:pPr>
        <w:pStyle w:val="null3"/>
        <w:outlineLvl w:val="2"/>
      </w:pPr>
      <w:r>
        <w:rPr>
          <w:sz w:val="28"/>
          <w:b/>
        </w:rPr>
        <w:t>六、开标、评标和定标</w:t>
      </w:r>
    </w:p>
    <w:p>
      <w:pPr>
        <w:pStyle w:val="null3"/>
        <w:outlineLvl w:val="3"/>
      </w:pPr>
      <w:r>
        <w:rPr>
          <w:sz w:val="24"/>
          <w:b/>
        </w:rPr>
        <w:t>1.开标</w:t>
      </w:r>
    </w:p>
    <w:p>
      <w:pPr>
        <w:pStyle w:val="null3"/>
        <w:ind w:firstLine="480"/>
      </w:pPr>
      <w:r>
        <w:rPr/>
        <w:t>1.1 开标程序</w:t>
      </w:r>
    </w:p>
    <w:p>
      <w:pPr>
        <w:pStyle w:val="null3"/>
        <w:ind w:firstLine="480"/>
      </w:pPr>
      <w:r>
        <w:rPr/>
        <w:t xml:space="preserve"> 招标工作人员按招标公告规定的时间进行开标，由采购人或者采购代理机构工作人员宣布投标人名称、解密情况，投标价格和招标文件规定的需要宣布的其他内容（以开标一览表要求为准）。开标分为现场电子开标和远程电子开标两种。</w:t>
      </w:r>
    </w:p>
    <w:p>
      <w:pPr>
        <w:pStyle w:val="null3"/>
        <w:ind w:firstLine="480"/>
      </w:pPr>
      <w:r>
        <w:rPr/>
        <w:t xml:space="preserve"> 采用现场电子开标的：投标人的法定代表人或其委托代理人应当按照本招标公告载明的时间和地点前往参加开标，并携带编制本项目（采购包）电子投标文件时加密所用的数字证书、存储有备用电子投标文件的U盘前往开标现场。</w:t>
      </w:r>
    </w:p>
    <w:p>
      <w:pPr>
        <w:pStyle w:val="null3"/>
        <w:ind w:firstLine="480"/>
      </w:pPr>
      <w:r>
        <w:rPr/>
        <w:t xml:space="preserve"> 采用远程电子开标的：投标人的法定代表人或其授权代表应当按照本招标公告载明的时间和模式等要求参加开标。在投标截止时间前30分钟，应当登录云平台开标大厅进行签到，并且填写授权代表的姓名与手机号码。若因签到时填写的授权代表信息有误而导致的不良后果，由供应商自行承担。</w:t>
      </w:r>
    </w:p>
    <w:p>
      <w:pPr>
        <w:pStyle w:val="null3"/>
        <w:ind w:firstLine="480"/>
      </w:pPr>
      <w:r>
        <w:rPr/>
        <w:t xml:space="preserve"> 开标时，投标人应当使用编制本项目（采购包）电子投标文件时加密所用数字证书在开始解密后按照代理机构规定的时间内完成电子投标文件的解密，如遇不可抗力等其他特殊情况，采购代理机构可视情况延长解密时间。投标人未携带数字证书或其他非系统原因导致的在规定时间内未解密投标文件，将作无效投标处理。（采用远程电子开标的，各投标人在参加开标以前须自行对使用电脑的网络环境、驱动安装、客户端安装以及数字证书的有效性等进行检测，确保可以正常使用）。</w:t>
      </w:r>
    </w:p>
    <w:p>
      <w:pPr>
        <w:pStyle w:val="null3"/>
        <w:ind w:firstLine="480"/>
      </w:pPr>
      <w:r>
        <w:rPr/>
        <w:t xml:space="preserve"> 如在电子开标过程中出现无法正常解密的，代理机构可根据实际情况开启上传备用电子投标文件通道。系统将对上传的备用电子投标文件的合法性进行验证，若发现提交的备用电子投标文件与加密的电子投标文件版本不一致（即两份文件不是通过投标客户端同时加密生成的），系统将拒绝接收，视为无效投标。如供应商无法在代理规定的时间内完成备用电子投标文件的上传，投标将被拒绝，作无效投标处理。</w:t>
      </w:r>
    </w:p>
    <w:p>
      <w:pPr>
        <w:pStyle w:val="null3"/>
        <w:ind w:firstLine="480"/>
      </w:pPr>
      <w:r>
        <w:rPr/>
        <w:t>1.2开标异议</w:t>
      </w:r>
    </w:p>
    <w:p>
      <w:pPr>
        <w:pStyle w:val="null3"/>
        <w:ind w:firstLine="480"/>
      </w:pPr>
      <w:r>
        <w:rPr/>
        <w:t>投标人代表对开标过程和开标记录有疑义，以及认为采购人、采购代理机构相关工作人员有需要回避的情形的，应当场提出询问或者回避申请。投标人未参加开标的，视同认可开标结果。</w:t>
      </w:r>
    </w:p>
    <w:p>
      <w:pPr>
        <w:pStyle w:val="null3"/>
        <w:ind w:firstLine="480"/>
      </w:pPr>
      <w:r>
        <w:rPr/>
        <w:t>1.3 投标截止时间后，投标人不足须知前附表中约定的有效供应商家数的，不得开标。同时，本次采购活动结束。</w:t>
      </w:r>
    </w:p>
    <w:p>
      <w:pPr>
        <w:pStyle w:val="null3"/>
        <w:ind w:firstLine="480"/>
      </w:pPr>
      <w:r>
        <w:rPr/>
        <w:t>1.4开标时出现下列情况的，视为投标无效处理：</w:t>
      </w:r>
    </w:p>
    <w:p>
      <w:pPr>
        <w:pStyle w:val="null3"/>
        <w:ind w:firstLine="480"/>
      </w:pPr>
      <w:r>
        <w:rPr/>
        <w:t>（1）经检查数字证书无效的；</w:t>
      </w:r>
    </w:p>
    <w:p>
      <w:pPr>
        <w:pStyle w:val="null3"/>
        <w:ind w:firstLine="480"/>
      </w:pPr>
      <w:r>
        <w:rPr/>
        <w:t>（2）因投标人自身原因，未在规定时间内完成电子投标文件解密的；</w:t>
      </w:r>
    </w:p>
    <w:p>
      <w:pPr>
        <w:pStyle w:val="null3"/>
        <w:ind w:firstLine="480"/>
      </w:pPr>
      <w:r>
        <w:rPr/>
        <w:t>（3）如需使用备用电子投标文件解密时，在规定的解密时间内无法提供备用电子投标文件或提供的备用电子投标文件与加密的电子投标文件版本不一致（即两份文件不是通过投标客户端同时加密生成的）。</w:t>
      </w:r>
    </w:p>
    <w:p>
      <w:pPr>
        <w:pStyle w:val="null3"/>
        <w:outlineLvl w:val="3"/>
      </w:pPr>
      <w:r>
        <w:rPr>
          <w:sz w:val="24"/>
          <w:b/>
        </w:rPr>
        <w:t>2.评审（详见第四章）</w:t>
      </w:r>
    </w:p>
    <w:p>
      <w:pPr>
        <w:pStyle w:val="null3"/>
        <w:outlineLvl w:val="3"/>
      </w:pPr>
      <w:r>
        <w:rPr>
          <w:sz w:val="24"/>
          <w:b/>
        </w:rPr>
        <w:t>3.定标</w:t>
      </w:r>
    </w:p>
    <w:p>
      <w:pPr>
        <w:pStyle w:val="null3"/>
        <w:ind w:firstLine="480"/>
      </w:pPr>
      <w:r>
        <w:rPr/>
        <w:t>3.1中标公告：</w:t>
      </w:r>
    </w:p>
    <w:p>
      <w:pPr>
        <w:pStyle w:val="null3"/>
        <w:ind w:firstLine="480"/>
      </w:pPr>
      <w:r>
        <w:rPr/>
        <w:t>中标供应商确定之日起2个工作日内， 采购人或采购代理机构将在中国政府采购网(www.ccgp.gov.cn)、广东省政府采购网(https://gdgpo.czt.gd.gov.cn/)上以公告的形式发布中标结果，中标公告的公告期限为 1 个工作日。中标公告同时作为采购代理机构通知除中标供应商外的其他投标人没有中标的书面形式，采购代理机构不再以其它方式另行通知。</w:t>
      </w:r>
    </w:p>
    <w:p>
      <w:pPr>
        <w:pStyle w:val="null3"/>
        <w:ind w:firstLine="480"/>
      </w:pPr>
      <w:r>
        <w:rPr/>
        <w:t>3.2中标通知书：</w:t>
      </w:r>
    </w:p>
    <w:p>
      <w:pPr>
        <w:pStyle w:val="null3"/>
        <w:ind w:firstLine="480"/>
      </w:pPr>
      <w:r>
        <w:rPr/>
        <w:t xml:space="preserve"> 中标通知书在发布中标公告时，在云平台同步发送至中标供应商。中标供应商可在云平台自行下载打印《中标通知书》，《中标通知书》将作为授予合同资格的唯一合法依据。中标通知书发出后，采购人不得违法改变中标结果，中标供应商不得放弃中标。中标供应商放弃中标的，应当依法承担相应的法律责任。</w:t>
      </w:r>
    </w:p>
    <w:p>
      <w:pPr>
        <w:pStyle w:val="null3"/>
        <w:ind w:firstLine="480"/>
      </w:pPr>
      <w:r>
        <w:rPr/>
        <w:t>3.3终止公告：</w:t>
      </w:r>
    </w:p>
    <w:p>
      <w:pPr>
        <w:pStyle w:val="null3"/>
        <w:ind w:firstLine="480"/>
      </w:pPr>
      <w:r>
        <w:rPr/>
        <w:t xml:space="preserve"> 项目废标后，采购人或采购代理机构将在中国政府采购网(www.ccgp.gov.cn)、广东省政府采购网(https://gdgpo.czt.gd.gov.cn/)、上发布终止公告，终止公告的公告期限为1个工作日。</w:t>
      </w:r>
    </w:p>
    <w:p>
      <w:pPr>
        <w:pStyle w:val="null3"/>
        <w:outlineLvl w:val="2"/>
      </w:pPr>
      <w:r>
        <w:rPr>
          <w:sz w:val="28"/>
          <w:b/>
        </w:rPr>
        <w:t>七、询问、质疑与投诉</w:t>
      </w:r>
    </w:p>
    <w:p>
      <w:pPr>
        <w:pStyle w:val="null3"/>
        <w:outlineLvl w:val="3"/>
      </w:pPr>
      <w:r>
        <w:rPr>
          <w:sz w:val="24"/>
          <w:b/>
        </w:rPr>
        <w:t>1.询问</w:t>
      </w:r>
    </w:p>
    <w:p>
      <w:pPr>
        <w:pStyle w:val="null3"/>
        <w:ind w:firstLine="480"/>
      </w:pPr>
      <w:r>
        <w:rPr/>
        <w:t xml:space="preserve"> 投标人对政府采购活动事项（招标文件、采购过程和中标结果）有疑问的，可以向采购人或采购代理机构提出询问，采购人或采购代理机构将及时作出答复，但答复的内容不涉及商业秘密。询问可以口头方式提出，也可以书面方式提出，书面方式包括但不限于传真、信函、电子邮件。联系方式见《投标邀请函》中“采购人、采购代理机构的名称、地址和联系方式”。</w:t>
      </w:r>
    </w:p>
    <w:p>
      <w:pPr>
        <w:pStyle w:val="null3"/>
        <w:outlineLvl w:val="3"/>
      </w:pPr>
      <w:r>
        <w:rPr>
          <w:sz w:val="24"/>
          <w:b/>
        </w:rPr>
        <w:t>2.质疑</w:t>
      </w:r>
    </w:p>
    <w:p>
      <w:pPr>
        <w:pStyle w:val="null3"/>
        <w:ind w:firstLine="480"/>
      </w:pPr>
      <w:r>
        <w:rPr/>
        <w:t xml:space="preserve"> 2.1供应商认为招标文件、采购过程和中标结果使自己的权益受到损害的，可以在知道或者应知其权益受到损害之日起七个工作日内，以书面原件形式向采购人或采购代理机构一次性提出针对同一采购程序环节的质疑，逾期质疑无效。供应商应知其权益受到损害之日是指：</w:t>
      </w:r>
    </w:p>
    <w:p>
      <w:pPr>
        <w:pStyle w:val="null3"/>
        <w:ind w:firstLine="480"/>
      </w:pPr>
      <w:r>
        <w:rPr/>
        <w:t>(1)对招标文件提出质疑的，为获取招标文件之日或者招标文件公告期限届满之日；</w:t>
      </w:r>
    </w:p>
    <w:p>
      <w:pPr>
        <w:pStyle w:val="null3"/>
        <w:ind w:firstLine="480"/>
      </w:pPr>
      <w:r>
        <w:rPr/>
        <w:t>(2)对采购过程提出质疑的，为各采购程序环节结束之日；</w:t>
      </w:r>
    </w:p>
    <w:p>
      <w:pPr>
        <w:pStyle w:val="null3"/>
        <w:ind w:firstLine="480"/>
      </w:pPr>
      <w:r>
        <w:rPr/>
        <w:t>(3)对中标结果提出质疑的，为中标结果公告期限届满之日。</w:t>
      </w:r>
    </w:p>
    <w:p>
      <w:pPr>
        <w:pStyle w:val="null3"/>
        <w:ind w:firstLine="480"/>
      </w:pPr>
      <w:r>
        <w:rPr/>
        <w:t>2.2质疑函应当包括下列主要内容：</w:t>
      </w:r>
    </w:p>
    <w:p>
      <w:pPr>
        <w:pStyle w:val="null3"/>
        <w:ind w:firstLine="480"/>
      </w:pPr>
      <w:r>
        <w:rPr/>
        <w:t>(1)质疑供应商和相关供应商的名称、地址、邮编、联系人及联系电话等；</w:t>
      </w:r>
    </w:p>
    <w:p>
      <w:pPr>
        <w:pStyle w:val="null3"/>
        <w:ind w:firstLine="480"/>
      </w:pPr>
      <w:r>
        <w:rPr/>
        <w:t>(2)质疑项目名称及编号、具体明确的质疑事项和与质疑事项相关的请求；</w:t>
      </w:r>
    </w:p>
    <w:p>
      <w:pPr>
        <w:pStyle w:val="null3"/>
        <w:ind w:firstLine="480"/>
      </w:pPr>
      <w:r>
        <w:rPr/>
        <w:t>(3)认为采购文件、采购过程、中标和成交结果使自己的合法权益受到损害的法律依据、事实依据、相关证明材料及证据来源；</w:t>
      </w:r>
    </w:p>
    <w:p>
      <w:pPr>
        <w:pStyle w:val="null3"/>
        <w:ind w:firstLine="480"/>
      </w:pPr>
      <w:r>
        <w:rPr/>
        <w:t>(4)提出质疑的日期。</w:t>
      </w:r>
    </w:p>
    <w:p>
      <w:pPr>
        <w:pStyle w:val="null3"/>
        <w:ind w:firstLine="480"/>
      </w:pPr>
      <w:r>
        <w:rPr/>
        <w:t>2.3 质疑函应当署名。质疑供应商为自然人的，应当由本人签字；质疑供应商为法人或者其他组织的，应当由法定代表人、主要负责人，或者其授权代表签字或者盖章，并加盖公章。</w:t>
      </w:r>
    </w:p>
    <w:p>
      <w:pPr>
        <w:pStyle w:val="null3"/>
        <w:ind w:firstLine="480"/>
      </w:pPr>
      <w:r>
        <w:rPr/>
        <w:t>2.4以联合体形式参加政府采购活动的，其质疑应当由联合体成员委托主体提出。</w:t>
      </w:r>
    </w:p>
    <w:p>
      <w:pPr>
        <w:pStyle w:val="null3"/>
        <w:ind w:firstLine="480"/>
      </w:pPr>
      <w:r>
        <w:rPr/>
        <w:t xml:space="preserve"> 2.5供应商质疑应当有明确的请求和必要的证明材料。质疑内容不得含有虚假、恶意成份。依照谁主张谁举证的原则，提出质疑者必须同时提交相关确凿的证据材料和注明证据的确切来源，证据来源必须合法，采购人或采购代理机构有权将质疑函转发质疑事项各关联方，请其作出解释说明。对捏造事实、滥用维权扰乱采购秩序的恶意质疑者，将上报政府采购监督管理部门依法处理。</w:t>
      </w:r>
    </w:p>
    <w:p>
      <w:pPr>
        <w:pStyle w:val="null3"/>
        <w:ind w:firstLine="480"/>
      </w:pPr>
      <w:r>
        <w:rPr/>
        <w:t>2.6质疑联系方式如下：</w:t>
      </w:r>
    </w:p>
    <w:p>
      <w:pPr>
        <w:pStyle w:val="null3"/>
        <w:ind w:firstLine="480"/>
      </w:pPr>
      <w:r>
        <w:rPr/>
        <w:t>质疑联系人：</w:t>
      </w:r>
      <w:r>
        <w:rPr/>
        <w:t>李小姐</w:t>
      </w:r>
    </w:p>
    <w:p>
      <w:pPr>
        <w:pStyle w:val="null3"/>
        <w:ind w:firstLine="480"/>
      </w:pPr>
      <w:r>
        <w:rPr/>
        <w:t>电话：</w:t>
      </w:r>
      <w:r>
        <w:rPr/>
        <w:t>0668--2289983</w:t>
      </w:r>
    </w:p>
    <w:p>
      <w:pPr>
        <w:pStyle w:val="null3"/>
        <w:ind w:firstLine="480"/>
      </w:pPr>
      <w:r>
        <w:rPr/>
        <w:t>传真：</w:t>
      </w:r>
      <w:r>
        <w:rPr/>
        <w:t>0668--2289983</w:t>
      </w:r>
    </w:p>
    <w:p>
      <w:pPr>
        <w:pStyle w:val="null3"/>
        <w:ind w:firstLine="480"/>
      </w:pPr>
      <w:r>
        <w:rPr/>
        <w:t>邮箱：</w:t>
      </w:r>
      <w:r>
        <w:rPr/>
        <w:t>mmsjyzx2289983@maoming.gov.cn</w:t>
      </w:r>
    </w:p>
    <w:p>
      <w:pPr>
        <w:pStyle w:val="null3"/>
        <w:ind w:firstLine="480"/>
      </w:pPr>
      <w:r>
        <w:rPr/>
        <w:t>地址：</w:t>
      </w:r>
      <w:r>
        <w:rPr/>
        <w:t>广东省茂名市油城十路金源盛世1、2号楼三楼茂名市公共资源交易中心</w:t>
      </w:r>
    </w:p>
    <w:p>
      <w:pPr>
        <w:pStyle w:val="null3"/>
        <w:ind w:firstLine="480"/>
      </w:pPr>
      <w:r>
        <w:rPr/>
        <w:t>邮编：</w:t>
      </w:r>
      <w:r>
        <w:rPr/>
        <w:t>0668--525000</w:t>
      </w:r>
    </w:p>
    <w:p>
      <w:pPr>
        <w:pStyle w:val="null3"/>
        <w:outlineLvl w:val="3"/>
      </w:pPr>
      <w:r>
        <w:rPr>
          <w:sz w:val="24"/>
          <w:b/>
        </w:rPr>
        <w:t>3.投诉</w:t>
      </w:r>
    </w:p>
    <w:p>
      <w:pPr>
        <w:pStyle w:val="null3"/>
        <w:ind w:firstLine="480"/>
      </w:pPr>
      <w:r>
        <w:rPr/>
        <w:t>质疑人对采购人或采购代理机构的质疑答复不满意或在规定时间内未得到答复的，可以在答复期满后15个工作日内，按如下联系方式向本项目监督管理部门提起投诉。</w:t>
      </w:r>
    </w:p>
    <w:p>
      <w:pPr>
        <w:pStyle w:val="null3"/>
      </w:pPr>
      <w:r>
        <w:rPr/>
        <w:t>政府采购监督管理机构名称：茂名市财政局政府采购监管科</w:t>
      </w:r>
    </w:p>
    <w:p>
      <w:pPr>
        <w:pStyle w:val="null3"/>
      </w:pPr>
      <w:r>
        <w:rPr/>
        <w:t>地 址：茂名市茂南区双山三路13号大院1号楼2楼</w:t>
      </w:r>
    </w:p>
    <w:p>
      <w:pPr>
        <w:pStyle w:val="null3"/>
      </w:pPr>
      <w:r>
        <w:rPr/>
        <w:t>电 话：0668-2291458 0668-2282538</w:t>
      </w:r>
    </w:p>
    <w:p>
      <w:pPr>
        <w:pStyle w:val="null3"/>
      </w:pPr>
      <w:r>
        <w:rPr/>
        <w:t>邮 编：525000</w:t>
      </w:r>
    </w:p>
    <w:p>
      <w:pPr>
        <w:pStyle w:val="null3"/>
      </w:pPr>
      <w:r>
        <w:rPr/>
        <w:t>传 真：</w:t>
      </w:r>
    </w:p>
    <w:p>
      <w:pPr>
        <w:pStyle w:val="null3"/>
        <w:outlineLvl w:val="2"/>
      </w:pPr>
      <w:r>
        <w:rPr>
          <w:sz w:val="28"/>
          <w:b/>
        </w:rPr>
        <w:t>八、合同签订和履行</w:t>
      </w:r>
    </w:p>
    <w:p>
      <w:pPr>
        <w:pStyle w:val="null3"/>
        <w:outlineLvl w:val="3"/>
      </w:pPr>
      <w:r>
        <w:rPr>
          <w:sz w:val="24"/>
          <w:b/>
        </w:rPr>
        <w:t>1.合同签订</w:t>
      </w:r>
    </w:p>
    <w:p>
      <w:pPr>
        <w:pStyle w:val="null3"/>
        <w:ind w:firstLine="480"/>
      </w:pPr>
      <w:r>
        <w:rPr/>
        <w:t xml:space="preserve"> 1.1采购人应当自《中标通知书》发出之日起三十日内，按照招标文件和中标供应商投标文件的约定，与中标供应商签订合同。所签订的合同不得对招标文件和中标供应商投标文件作实质性修改。超过30天尚未完成政府采购合同签订的政府采购项目，采购人应当登录广东省政府采购网，填报未能依法签订政府采购合同的具体原因、整改措施和预计签订合同时间等信息。</w:t>
      </w:r>
    </w:p>
    <w:p>
      <w:pPr>
        <w:pStyle w:val="null3"/>
        <w:ind w:firstLine="480"/>
      </w:pPr>
      <w:r>
        <w:rPr/>
        <w:t>1.2采购人不得提出试用合格等任何不合理的要求作为签订合同的条件，且不得与中标供应商私下订立背离合同实质性内容的协议。</w:t>
      </w:r>
    </w:p>
    <w:p>
      <w:pPr>
        <w:pStyle w:val="null3"/>
        <w:ind w:firstLine="480"/>
      </w:pPr>
      <w:r>
        <w:rPr/>
        <w:t>1.3合同条款中应规定，乙方完全遵守《中华人民共和国民法典》有关规定和《中华人民共和国妇女权益保障法》中关于“劳动和社会保障权益”的有关要求。</w:t>
      </w:r>
    </w:p>
    <w:p>
      <w:pPr>
        <w:pStyle w:val="null3"/>
        <w:ind w:firstLine="480"/>
      </w:pPr>
      <w:r>
        <w:rPr/>
        <w:t>1.4采购人应当自政府采购合同签订之日起2个工作日内，将政府采购合同在省级以上人民政府财政部门指定的媒体上公告，但政府采购合同中涉及国家秘密、商业秘密的内容除外。</w:t>
      </w:r>
    </w:p>
    <w:p>
      <w:pPr>
        <w:pStyle w:val="null3"/>
        <w:ind w:firstLine="480"/>
      </w:pPr>
      <w:r>
        <w:rPr/>
        <w:t xml:space="preserve"> 1.5采购人应当自政府采购合同签订之日起2个工作日内，登录广东省政府采购网上传政府采购合同扫描版，如实填报政府采购合同的签订时间。依法签订的补充合同，也应在补充合同签订之日起2个工作日内公开并备案采购合同。</w:t>
      </w:r>
    </w:p>
    <w:p>
      <w:pPr>
        <w:pStyle w:val="null3"/>
        <w:outlineLvl w:val="3"/>
      </w:pPr>
      <w:r>
        <w:rPr>
          <w:sz w:val="24"/>
          <w:b/>
        </w:rPr>
        <w:t>2.合同的履行</w:t>
      </w:r>
    </w:p>
    <w:p>
      <w:pPr>
        <w:pStyle w:val="null3"/>
        <w:ind w:firstLine="480"/>
      </w:pPr>
      <w:r>
        <w:rPr/>
        <w:t xml:space="preserve"> 2.1政府采购合同订立后，合同各方不得擅自变更、中止或者终止合同。</w:t>
      </w:r>
    </w:p>
    <w:p>
      <w:pPr>
        <w:pStyle w:val="null3"/>
        <w:ind w:firstLine="480"/>
      </w:pPr>
      <w:r>
        <w:rPr/>
        <w:t xml:space="preserve"> 2.2政府采购合同履行中，采购人需追加与合同标的相同的货物、工程或者服务的，在不改变合同其他条款的前提下，可以与成交供应商签订补充合同，但所补充合同的采购金额不得超过原采购金额的10%。依法签订的补充合同，也应在补充合同签订之日起2个工作日内登录广东省政府采购网上传备案。</w:t>
      </w:r>
    </w:p>
    <w:p>
      <w:pPr>
        <w:pStyle w:val="null3"/>
      </w:pPr>
      <w:r>
        <w:rPr/>
        <w:t xml:space="preserve">  </w:t>
      </w:r>
    </w:p>
    <w:p>
      <w:pPr>
        <w:pStyle w:val="null3"/>
        <w:jc w:val="center"/>
        <w:outlineLvl w:val="1"/>
      </w:pPr>
      <w:r>
        <w:rPr>
          <w:sz w:val="36"/>
          <w:b/>
        </w:rPr>
        <w:t>第四章 评标</w:t>
      </w:r>
    </w:p>
    <w:p>
      <w:pPr>
        <w:pStyle w:val="null3"/>
        <w:outlineLvl w:val="2"/>
      </w:pPr>
      <w:r>
        <w:rPr>
          <w:sz w:val="28"/>
          <w:b/>
        </w:rPr>
        <w:t>一、评标要求</w:t>
      </w:r>
    </w:p>
    <w:p>
      <w:pPr>
        <w:pStyle w:val="null3"/>
        <w:outlineLvl w:val="3"/>
      </w:pPr>
      <w:r>
        <w:rPr>
          <w:sz w:val="24"/>
          <w:b/>
        </w:rPr>
        <w:t>1.评标方法</w:t>
      </w:r>
    </w:p>
    <w:p>
      <w:pPr>
        <w:pStyle w:val="null3"/>
      </w:pPr>
      <w:r>
        <w:rPr/>
        <w:t>采购包1(茂名市第一职业技术学校2026年度物业管理服务)：综合评分法,是指投标文件满足招标文件全部实质性要求，且按照评审因素的量化指标评审得分最高的投标人为中标候选人的评标方法。（最低报价不是中标的唯一依据。）</w:t>
      </w:r>
    </w:p>
    <w:p>
      <w:pPr>
        <w:pStyle w:val="null3"/>
        <w:outlineLvl w:val="3"/>
      </w:pPr>
      <w:r>
        <w:rPr>
          <w:sz w:val="24"/>
          <w:b/>
        </w:rPr>
        <w:t>2.评标原则</w:t>
      </w:r>
    </w:p>
    <w:p>
      <w:pPr>
        <w:pStyle w:val="null3"/>
        <w:ind w:firstLine="480"/>
      </w:pPr>
      <w:r>
        <w:rPr/>
        <w:t>2.1评标活动遵循公平、公正、科学和择优的原则，以招标文件和投标文件为评标的基本依据，并按照招标文件规定的评标方法和评标标准进行评标。</w:t>
      </w:r>
    </w:p>
    <w:p>
      <w:pPr>
        <w:pStyle w:val="null3"/>
        <w:ind w:firstLine="480"/>
      </w:pPr>
      <w:r>
        <w:rPr/>
        <w:t>2.2具体评标事项由评标委员会负责，并按招标文件的规定办法进行评审。</w:t>
      </w:r>
    </w:p>
    <w:p>
      <w:pPr>
        <w:pStyle w:val="null3"/>
        <w:ind w:firstLine="480"/>
      </w:pPr>
      <w:r>
        <w:rPr/>
        <w:t>2.3合格投标人不足须知前附表中约定的有效供应商家数的，不得评标。</w:t>
      </w:r>
    </w:p>
    <w:p>
      <w:pPr>
        <w:pStyle w:val="null3"/>
        <w:outlineLvl w:val="3"/>
      </w:pPr>
      <w:r>
        <w:rPr>
          <w:sz w:val="24"/>
          <w:b/>
        </w:rPr>
        <w:t>3.评标委员会</w:t>
      </w:r>
    </w:p>
    <w:p>
      <w:pPr>
        <w:pStyle w:val="null3"/>
        <w:ind w:firstLine="480"/>
      </w:pPr>
      <w:r>
        <w:rPr/>
        <w:t>3.1评标委员会由采购人代表和评审专家组成，成员人数应当为5人及以上单数，其中评审专家不得少于成员总数的三分之二。</w:t>
      </w:r>
    </w:p>
    <w:p>
      <w:pPr>
        <w:pStyle w:val="null3"/>
        <w:ind w:firstLine="480"/>
      </w:pPr>
      <w:r>
        <w:rPr/>
        <w:t>3.2评标应遵守下列评标纪律：</w:t>
      </w:r>
    </w:p>
    <w:p>
      <w:pPr>
        <w:pStyle w:val="null3"/>
        <w:ind w:firstLine="480"/>
      </w:pPr>
      <w:r>
        <w:rPr/>
        <w:t>（1）评标情况不得私自外泄，有关信息由</w:t>
      </w:r>
      <w:r>
        <w:rPr/>
        <w:t>茂名市公共资源交易中心</w:t>
      </w:r>
      <w:r>
        <w:rPr/>
        <w:t>统一对外发布。</w:t>
      </w:r>
    </w:p>
    <w:p>
      <w:pPr>
        <w:pStyle w:val="null3"/>
        <w:ind w:firstLine="480"/>
      </w:pPr>
      <w:r>
        <w:rPr/>
        <w:t>（2）对</w:t>
      </w:r>
      <w:r>
        <w:rPr/>
        <w:t>茂名市公共资源交易中心</w:t>
      </w:r>
      <w:r>
        <w:rPr/>
        <w:t>或投标人提供的要求保密的资料，不得摘记翻印和外传。</w:t>
      </w:r>
    </w:p>
    <w:p>
      <w:pPr>
        <w:pStyle w:val="null3"/>
        <w:ind w:firstLine="480"/>
      </w:pPr>
      <w:r>
        <w:rPr/>
        <w:t>（3）不得收受投标供应商或有关人员的任何礼物，不得串联鼓动其他人袒护某投标人。若与投标人存在利害关系，则应主动声明并回避。</w:t>
      </w:r>
    </w:p>
    <w:p>
      <w:pPr>
        <w:pStyle w:val="null3"/>
        <w:ind w:firstLine="480"/>
      </w:pPr>
      <w:r>
        <w:rPr/>
        <w:t>（4）全体评委应按照招标文件规定进行评标，一切认定事项应查有实据且不得弄虚作假。</w:t>
      </w:r>
    </w:p>
    <w:p>
      <w:pPr>
        <w:pStyle w:val="null3"/>
        <w:ind w:firstLine="480"/>
      </w:pPr>
      <w:r>
        <w:rPr/>
        <w:t>（5）评标委员会各成员应当独立对每个投标人的投标文件进行评价，并对评价意见承担个人责任。评审过程中，不得发表倾向性言论。</w:t>
      </w:r>
    </w:p>
    <w:p>
      <w:pPr>
        <w:pStyle w:val="null3"/>
        <w:ind w:firstLine="480"/>
      </w:pPr>
      <w:r>
        <w:rPr/>
        <w:t>※对违反评标纪律的评委，将取消其评委资格，对评标工作造成严重损失者将予以通报批评乃至追究法律责任。</w:t>
      </w:r>
    </w:p>
    <w:p>
      <w:pPr>
        <w:pStyle w:val="null3"/>
        <w:outlineLvl w:val="3"/>
      </w:pPr>
      <w:r>
        <w:rPr>
          <w:sz w:val="24"/>
          <w:b/>
        </w:rPr>
        <w:t>4.有下列情形之一的，视为投标人串通投标，其投标无效；</w:t>
      </w:r>
    </w:p>
    <w:p>
      <w:pPr>
        <w:pStyle w:val="null3"/>
        <w:ind w:firstLine="480"/>
      </w:pPr>
      <w:r>
        <w:rPr/>
        <w:t>4.1不同投标人的投标文件由同一单位或者个人编制；</w:t>
      </w:r>
    </w:p>
    <w:p>
      <w:pPr>
        <w:pStyle w:val="null3"/>
        <w:ind w:firstLine="480"/>
      </w:pPr>
      <w:r>
        <w:rPr/>
        <w:t>4.2不同投标人委托同一单位或者个人办理投标事宜；</w:t>
      </w:r>
    </w:p>
    <w:p>
      <w:pPr>
        <w:pStyle w:val="null3"/>
        <w:ind w:firstLine="480"/>
      </w:pPr>
      <w:r>
        <w:rPr/>
        <w:t>4.3不同投标人的投标文件载明的项目管理成员或者联系人员为同一人；</w:t>
      </w:r>
    </w:p>
    <w:p>
      <w:pPr>
        <w:pStyle w:val="null3"/>
        <w:ind w:firstLine="480"/>
      </w:pPr>
      <w:r>
        <w:rPr/>
        <w:t>4.4不同投标人的投标文件异常一致或者投标报价呈规律性差异；</w:t>
      </w:r>
    </w:p>
    <w:p>
      <w:pPr>
        <w:pStyle w:val="null3"/>
        <w:ind w:firstLine="480"/>
      </w:pPr>
      <w:r>
        <w:rPr/>
        <w:t>4.5不同投标人的投标文件相互混装；</w:t>
      </w:r>
    </w:p>
    <w:p>
      <w:pPr>
        <w:pStyle w:val="null3"/>
        <w:ind w:firstLine="480"/>
      </w:pPr>
      <w:r>
        <w:rPr/>
        <w:t>4.6不同投标人的投标保证金或购买电子保函支付款为从同一单位或个人的账户转出；</w:t>
      </w:r>
    </w:p>
    <w:p>
      <w:pPr>
        <w:pStyle w:val="null3"/>
        <w:ind w:firstLine="480"/>
      </w:pPr>
      <w:r>
        <w:rPr/>
        <w:t>4.7投标人上传的电子投标文件加盖该项目的其他投标人的电子印章的。</w:t>
      </w:r>
    </w:p>
    <w:p>
      <w:pPr>
        <w:pStyle w:val="null3"/>
        <w:ind w:firstLine="480"/>
      </w:pPr>
      <w:r>
        <w:rPr/>
        <w:t xml:space="preserve"> 说明：在评标过程中发现投标人有上述情形的，评标委员会应当认定其投标无效。同时，项目评审时被认定为串通投标的投标人不得参加该合同项下的采购活动。</w:t>
      </w:r>
    </w:p>
    <w:p>
      <w:pPr>
        <w:pStyle w:val="null3"/>
        <w:outlineLvl w:val="3"/>
      </w:pPr>
      <w:r>
        <w:rPr>
          <w:sz w:val="24"/>
          <w:b/>
        </w:rPr>
        <w:t>5.投标无效的情形</w:t>
      </w:r>
    </w:p>
    <w:p>
      <w:pPr>
        <w:pStyle w:val="null3"/>
        <w:ind w:firstLine="480"/>
      </w:pPr>
      <w:r>
        <w:rPr/>
        <w:t>详见资格性审查、符合性审查和招标文件其他投标无效条款。</w:t>
      </w:r>
    </w:p>
    <w:p>
      <w:pPr>
        <w:pStyle w:val="null3"/>
        <w:outlineLvl w:val="3"/>
      </w:pPr>
      <w:r>
        <w:rPr>
          <w:sz w:val="24"/>
          <w:b/>
        </w:rPr>
        <w:t>6.定标</w:t>
      </w:r>
    </w:p>
    <w:p>
      <w:pPr>
        <w:pStyle w:val="null3"/>
        <w:ind w:firstLine="480"/>
      </w:pPr>
      <w:r>
        <w:rPr/>
        <w:t>评标委员会按照招标文件确定的评标方法、步骤、标准，对投标文件进行评审。评标结束后，对投标人的评审名次进行排序，确定中标供应商或者推荐中标候选人。</w:t>
      </w:r>
    </w:p>
    <w:p>
      <w:pPr>
        <w:pStyle w:val="null3"/>
        <w:outlineLvl w:val="3"/>
      </w:pPr>
      <w:r>
        <w:rPr>
          <w:sz w:val="24"/>
          <w:b/>
        </w:rPr>
        <w:t>7.价格修正</w:t>
      </w:r>
    </w:p>
    <w:p>
      <w:pPr>
        <w:pStyle w:val="null3"/>
        <w:ind w:firstLine="480"/>
      </w:pPr>
      <w:r>
        <w:rPr/>
        <w:t>对报价的计算错误按以下原则修正：</w:t>
      </w:r>
    </w:p>
    <w:p>
      <w:pPr>
        <w:pStyle w:val="null3"/>
        <w:ind w:firstLine="480"/>
      </w:pPr>
      <w:r>
        <w:rPr/>
        <w:t>（1）投标文件中开标一览表内容与投标文件中相应内容不一致的，以开标一览表为准；</w:t>
      </w:r>
    </w:p>
    <w:p>
      <w:pPr>
        <w:pStyle w:val="null3"/>
        <w:ind w:firstLine="480"/>
      </w:pPr>
      <w:r>
        <w:rPr/>
        <w:t>（2）大写金额和小写金额不一致的，以大写金额为准；</w:t>
      </w:r>
    </w:p>
    <w:p>
      <w:pPr>
        <w:pStyle w:val="null3"/>
        <w:ind w:firstLine="480"/>
      </w:pPr>
      <w:r>
        <w:rPr/>
        <w:t>（3）单价金额小数点或者百分比有明显错位的，以开标一览表的总价为准，并修改单价。</w:t>
      </w:r>
    </w:p>
    <w:p>
      <w:pPr>
        <w:pStyle w:val="null3"/>
        <w:ind w:firstLine="480"/>
      </w:pPr>
      <w:r>
        <w:rPr/>
        <w:t>（4）总价金额与按单价汇总金额不一致的，以单价金额计算结果为准。但是单价金额计算结果超过预算价的，对其按无效投标处理。</w:t>
      </w:r>
    </w:p>
    <w:p>
      <w:pPr>
        <w:pStyle w:val="null3"/>
        <w:ind w:firstLine="480"/>
      </w:pPr>
      <w:r>
        <w:rPr/>
        <w:t>（5）若投标客户端上传的电子报价数据与电子投标文件价格不一致的，以电子报价数据为准。</w:t>
      </w:r>
    </w:p>
    <w:p>
      <w:pPr>
        <w:pStyle w:val="null3"/>
        <w:ind w:firstLine="480"/>
      </w:pPr>
      <w:r>
        <w:rPr/>
        <w:t xml:space="preserve"> 注：同时出现两种以上不一致的，按照前款规定的顺序在系统上进行价格澄清。澄清后的价格加盖电子印章确认后产生约束力，但不得超出投标文件的范围或者改变投标文件的实质性内容，投标人不确认的，其投标无效。</w:t>
      </w:r>
    </w:p>
    <w:p>
      <w:pPr>
        <w:pStyle w:val="null3"/>
        <w:outlineLvl w:val="2"/>
      </w:pPr>
      <w:r>
        <w:rPr>
          <w:sz w:val="28"/>
          <w:b/>
        </w:rPr>
        <w:t>二.政府采购政策落实</w:t>
      </w:r>
    </w:p>
    <w:p>
      <w:pPr>
        <w:pStyle w:val="null3"/>
        <w:outlineLvl w:val="3"/>
      </w:pPr>
      <w:r>
        <w:rPr>
          <w:sz w:val="24"/>
          <w:b/>
        </w:rPr>
        <w:t>1.节能、环保要求</w:t>
      </w:r>
    </w:p>
    <w:p>
      <w:pPr>
        <w:pStyle w:val="null3"/>
        <w:ind w:firstLine="480"/>
      </w:pPr>
      <w:r>
        <w:rPr/>
        <w:t xml:space="preserve"> 采购的产品属于品目清单范围的，将依据国家确定的认证机构出具的、处于有效期之内的节能产品、环境标志产品认证证书，对获得证书的产品实施政府优先采购或强制采购，具体按照本招标文件相关要求执行。</w:t>
      </w:r>
    </w:p>
    <w:p>
      <w:pPr>
        <w:pStyle w:val="null3"/>
        <w:ind w:firstLine="480"/>
      </w:pPr>
      <w:r>
        <w:rPr/>
        <w:t>相关认证机构和获证产品信息以市场监管总局组织建立的节能产品、环境标志产品认证结果信息发布平台公布为准。</w:t>
      </w:r>
    </w:p>
    <w:p>
      <w:pPr>
        <w:pStyle w:val="null3"/>
        <w:outlineLvl w:val="3"/>
      </w:pPr>
      <w:r>
        <w:rPr>
          <w:sz w:val="24"/>
          <w:b/>
        </w:rPr>
        <w:t>2.对符合本国产品标准的产品给予价格扣除</w:t>
      </w:r>
    </w:p>
    <w:p>
      <w:pPr>
        <w:pStyle w:val="null3"/>
        <w:ind w:firstLine="480"/>
      </w:pPr>
      <w:r>
        <w:rPr/>
        <w:t>依照《国务院办公厅关于在政府采购中实施本国产品标准及相关政策的通知》（国办发〔2025〕34号）及《财政部关于贯彻落实&lt;国务院办公厅关于在政府采购中实施本国产品标准及相关政策的通知&gt;的意见》（财库〔2025〕30号）等相关规定。</w:t>
      </w:r>
    </w:p>
    <w:p>
      <w:pPr>
        <w:pStyle w:val="null3"/>
        <w:spacing w:before="120" w:after="120"/>
        <w:ind w:firstLine="480"/>
      </w:pPr>
      <w:r>
        <w:rPr/>
        <w:t>（1）</w:t>
      </w:r>
      <w:r>
        <w:rPr>
          <w:b/>
        </w:rPr>
        <w:t>本国产品标准的适用范围</w:t>
      </w:r>
      <w:r>
        <w:rPr/>
        <w:t>。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pPr>
        <w:pStyle w:val="null3"/>
        <w:spacing w:before="120" w:after="120"/>
        <w:ind w:firstLine="480"/>
      </w:pPr>
      <w:r>
        <w:rPr/>
        <w:t>（2）</w:t>
      </w:r>
      <w:r>
        <w:rPr>
          <w:b/>
        </w:rPr>
        <w:t>准确界定产品在中国境内生产</w:t>
      </w:r>
      <w:r>
        <w:rPr/>
        <w:t>。本国产品应当在中国境内生产，即在中华人民共和国关境内实现从原材料、组件到产品的属性改变。从具体情形看，在国内保税区、综合保税区等海关特殊监管区域生产的产品，属于在中国境内生产的产品；对医疗器械产品，取得药品监督管理部门授予的准字号医疗器械注册证的，属于在中国境内生产的产品；其他产品，根据实际情况判断是否在中国境内生产。</w:t>
      </w:r>
    </w:p>
    <w:p>
      <w:pPr>
        <w:pStyle w:val="null3"/>
        <w:spacing w:before="120" w:after="120"/>
        <w:ind w:firstLine="480"/>
      </w:pPr>
      <w:r>
        <w:rPr/>
        <w:t>（3）</w:t>
      </w:r>
      <w:r>
        <w:rPr>
          <w:b/>
        </w:rPr>
        <w:t>对本国产品的支持政策</w:t>
      </w:r>
      <w:r>
        <w:rPr/>
        <w:t>。政府采购活动中既有本国产品又有非本国产品参与竞争的，依法对本国产品给予价格评审优惠，对本国产品的报价给予20%的价格扣除，用扣除后的价格参与评审。</w:t>
      </w:r>
    </w:p>
    <w:p>
      <w:pPr>
        <w:pStyle w:val="null3"/>
        <w:spacing w:before="120" w:after="120"/>
        <w:ind w:firstLine="480"/>
      </w:pPr>
      <w:r>
        <w:rPr/>
        <w:t>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p>
      <w:pPr>
        <w:pStyle w:val="null3"/>
        <w:spacing w:before="120" w:after="120"/>
        <w:ind w:firstLine="480"/>
      </w:pPr>
      <w:r>
        <w:rPr/>
        <w:t>（4）</w:t>
      </w:r>
      <w:r>
        <w:rPr>
          <w:b/>
        </w:rPr>
        <w:t>认真审查有关证明文件</w:t>
      </w:r>
      <w:r>
        <w:rPr/>
        <w:t>。采购人应当在采购文件中明确对供应商所出具的《关于符合本国产品标准的声明函》（以下简称《声明函》）的完整性、准确性进行审查的要求，评审中发现《声明函》内容含义不明确、同类事项与投标（响应）文件表述不一致或者有明显文字错误等情况的，应当以书面形式要求供应商作出必要的澄清、说明或者补正。经澄清、说明或者补正的《声明函》仍然不符合《通知》规定要求的，供应商提供的相关产品视为不符合本国产品标准。</w:t>
      </w:r>
    </w:p>
    <w:p>
      <w:pPr>
        <w:pStyle w:val="null3"/>
        <w:outlineLvl w:val="3"/>
      </w:pPr>
      <w:r>
        <w:rPr>
          <w:sz w:val="24"/>
          <w:b/>
        </w:rPr>
        <w:t>3.对小型、微型企业、监狱企业或残疾人福利性单位给予价格扣除</w:t>
      </w:r>
    </w:p>
    <w:p>
      <w:pPr>
        <w:pStyle w:val="null3"/>
        <w:ind w:firstLine="480"/>
      </w:pPr>
      <w:r>
        <w:rPr/>
        <w:t>依照《政府采购促进中小企业发展管理办法》、《支持监狱企业发展有关问题的通知》和《财政部 民政部 中国残疾人联合会关于促进残疾人就业政府采购政策的通知》的规定，凡符合享受《政府采购促进中小企业发展管理办法》规定的中小企业扶持政策的单位，按照以下比例给予相应的价格扣除：（监狱企业、残疾人福利性单位视同为小、微企业）。</w:t>
      </w:r>
    </w:p>
    <w:p>
      <w:pPr>
        <w:pStyle w:val="null3"/>
        <w:outlineLvl w:val="3"/>
      </w:pPr>
      <w:r>
        <w:rPr>
          <w:sz w:val="24"/>
          <w:b/>
        </w:rPr>
        <w:t>4.价格扣除相关要求</w:t>
      </w:r>
    </w:p>
    <w:p>
      <w:pPr>
        <w:pStyle w:val="null3"/>
      </w:pPr>
      <w:r>
        <w:rPr/>
        <w:t>采购包1（茂名市第一职业技术学校2026年度物业管理服务）：</w:t>
      </w:r>
    </w:p>
    <w:tbl>
      <w:tblPr>
        <w:tblW w:w="0" w:type="auto"/>
        <w:tblBorders>
          <w:top w:val="single"/>
          <w:left w:val="single"/>
          <w:bottom w:val="single"/>
          <w:right w:val="single"/>
          <w:insideH w:val="single"/>
          <w:insideV w:val="single"/>
        </w:tblBorders>
      </w:tblPr>
      <w:tblGrid>
        <w:gridCol w:w="581"/>
        <w:gridCol w:w="2160"/>
        <w:gridCol w:w="2160"/>
        <w:gridCol w:w="1246"/>
        <w:gridCol w:w="2160"/>
      </w:tblGrid>
      <w:tr>
        <w:tc>
          <w:tcPr>
            <w:tcW w:type="dxa" w:w="581"/>
          </w:tcPr>
          <w:p>
            <w:pPr>
              <w:pStyle w:val="null3"/>
            </w:pPr>
            <w:r>
              <w:rPr/>
              <w:t>序号</w:t>
            </w:r>
          </w:p>
        </w:tc>
        <w:tc>
          <w:tcPr>
            <w:tcW w:type="dxa" w:w="2160"/>
          </w:tcPr>
          <w:p>
            <w:pPr>
              <w:pStyle w:val="null3"/>
            </w:pPr>
            <w:r>
              <w:rPr/>
              <w:t>情形</w:t>
            </w:r>
          </w:p>
        </w:tc>
        <w:tc>
          <w:tcPr>
            <w:tcW w:type="dxa" w:w="2160"/>
          </w:tcPr>
          <w:p>
            <w:pPr>
              <w:pStyle w:val="null3"/>
            </w:pPr>
            <w:r>
              <w:rPr/>
              <w:t>适用对象</w:t>
            </w:r>
          </w:p>
        </w:tc>
        <w:tc>
          <w:tcPr>
            <w:tcW w:type="dxa" w:w="1246"/>
          </w:tcPr>
          <w:p>
            <w:pPr>
              <w:pStyle w:val="null3"/>
            </w:pPr>
            <w:r>
              <w:rPr/>
              <w:t>价格扣除比例</w:t>
            </w:r>
          </w:p>
        </w:tc>
        <w:tc>
          <w:tcPr>
            <w:tcW w:type="dxa" w:w="2160"/>
          </w:tcPr>
          <w:p>
            <w:pPr>
              <w:pStyle w:val="null3"/>
            </w:pPr>
            <w:r>
              <w:rPr/>
              <w:t>计算公式</w:t>
            </w:r>
          </w:p>
        </w:tc>
      </w:tr>
      <w:tr>
        <w:tc>
          <w:tcPr>
            <w:tcW w:type="dxa" w:w="8307"/>
            <w:gridSpan w:val="5"/>
          </w:tcPr>
          <w:p>
            <w:pPr>
              <w:pStyle w:val="null3"/>
              <w:jc w:val="left"/>
            </w:pPr>
            <w:r>
              <w:rPr/>
              <w:t>注：（1）上述评标价仅用于计算价格分，成交金额以实际投标价为准。 （2）组成联合体的大中型企业和其他自然人、法人或者其他组织、与小型、微型企业之间不得存在投资关系。</w:t>
            </w:r>
          </w:p>
        </w:tc>
      </w:tr>
    </w:tbl>
    <w:p>
      <w:pPr>
        <w:pStyle w:val="null3"/>
      </w:pPr>
      <w:r>
        <w:br/>
      </w:r>
      <w:r>
        <w:br/>
      </w:r>
    </w:p>
    <w:p>
      <w:pPr>
        <w:pStyle w:val="null3"/>
        <w:ind w:firstLine="480"/>
      </w:pPr>
      <w:r>
        <w:rPr/>
        <w:t>（1）所称小型和微型企业应当符合以下条件：</w:t>
      </w:r>
    </w:p>
    <w:p>
      <w:pPr>
        <w:pStyle w:val="null3"/>
        <w:ind w:firstLine="480"/>
      </w:pPr>
      <w:r>
        <w:rPr/>
        <w:t>在中华人民共和国境内依法设立，依据国务院批准的中小企业划分标准确定的小型企业和微型企业，但与大企业的负责人为同一人，或者与大企业存在直接控股、管理关系的除外。</w:t>
      </w:r>
    </w:p>
    <w:p>
      <w:pPr>
        <w:pStyle w:val="null3"/>
        <w:ind w:firstLine="480"/>
      </w:pPr>
      <w:r>
        <w:rPr/>
        <w:t>符合中小企业划分标准的个体工商户，在政府采购活动中视同中小企业。</w:t>
      </w:r>
    </w:p>
    <w:p>
      <w:pPr>
        <w:pStyle w:val="null3"/>
        <w:ind w:firstLine="480"/>
      </w:pPr>
      <w:r>
        <w:rPr/>
        <w:t>提供本企业（属于小微企业）制造的货物或者提供其他小型或微型企业制造的货物/提供本企业（属于小微企业）承接的服务。</w:t>
      </w:r>
    </w:p>
    <w:p>
      <w:pPr>
        <w:pStyle w:val="null3"/>
        <w:ind w:firstLine="480"/>
      </w:pPr>
      <w:r>
        <w:rPr/>
        <w:t xml:space="preserve"> （2）符合中小企业扶持政策的投标人应填写《中小企业声明函》；监狱企业须投标人提供由监狱管理局、戒毒管理局（含新疆生产建设兵团）出具的属于监狱企业的证明文件；残疾人福利性单位应填写《残疾人福利性单位声明函》，否则不认定价格扣除。</w:t>
      </w:r>
    </w:p>
    <w:p>
      <w:pPr>
        <w:pStyle w:val="null3"/>
        <w:ind w:firstLine="480"/>
      </w:pPr>
      <w:r>
        <w:rPr/>
        <w:t>说明：投标人应当对其出具的《中小企业声明函》真实性负责，投标人出具的《中小企业声明函》内容不实的，属于提供虚假材料谋取中标。</w:t>
      </w:r>
    </w:p>
    <w:p>
      <w:pPr>
        <w:pStyle w:val="null3"/>
        <w:ind w:firstLine="480"/>
      </w:pPr>
      <w:r>
        <w:rPr/>
        <w:t xml:space="preserve"> （3）投标（响应）供应商统一在一份《中小企业声明函》中说明联合体各方的中小微情况：包括联合体各方均为小型、微型企业的，及中小微企业作为联合体一方参与政府采购活动，且共同投标协议书中约定，小型、微型企业的协议合同金额占到联合体协议合同总金额30%以上的。</w:t>
      </w:r>
    </w:p>
    <w:p>
      <w:pPr>
        <w:pStyle w:val="null3"/>
        <w:outlineLvl w:val="2"/>
      </w:pPr>
      <w:r>
        <w:rPr>
          <w:sz w:val="28"/>
          <w:b/>
        </w:rPr>
        <w:t>三、评审程序</w:t>
      </w:r>
    </w:p>
    <w:p>
      <w:pPr>
        <w:pStyle w:val="null3"/>
        <w:outlineLvl w:val="3"/>
      </w:pPr>
      <w:r>
        <w:rPr>
          <w:sz w:val="24"/>
          <w:b/>
        </w:rPr>
        <w:t>1.资格性审查和符合性审查</w:t>
      </w:r>
    </w:p>
    <w:p>
      <w:pPr>
        <w:pStyle w:val="null3"/>
        <w:ind w:firstLine="480"/>
      </w:pPr>
      <w:r>
        <w:rPr/>
        <w:t>资格性审查。公开招标采购项目开标结束后，采购人或采购代理机构应当依法对投标人的资格进行审查，以确定投标人是否具备投标资格。（详见后附表一资格性审查表）</w:t>
      </w:r>
    </w:p>
    <w:p>
      <w:pPr>
        <w:pStyle w:val="null3"/>
        <w:ind w:firstLine="480"/>
      </w:pPr>
      <w:r>
        <w:rPr/>
        <w:t>符合性审查。评标委员会依据招标文件的规定，从投标文件的有效性、完整性和对招标文件的响应程度进行审查，以确定是否对招标文件的实质性要求作出响应。（详见后附表二符合性审查表）</w:t>
      </w:r>
    </w:p>
    <w:p>
      <w:pPr>
        <w:pStyle w:val="null3"/>
        <w:ind w:firstLine="480"/>
      </w:pPr>
      <w:r>
        <w:rPr/>
        <w:t>资格性审查和符合性审查中凡有其中任意一项未通过的，评审结果为未通过，未通过资格性审查、符合性审查的投标人按无效投标处理。</w:t>
      </w:r>
    </w:p>
    <w:p>
      <w:pPr>
        <w:pStyle w:val="null3"/>
        <w:ind w:firstLine="480"/>
      </w:pPr>
      <w:r>
        <w:rPr/>
        <w:t>对各投标人进行资格审查和符合性审查过程中，对初步被认定为无效投标者，由评标委员会组长或采购人代表将集体意见及时告知投标当事人。</w:t>
      </w:r>
    </w:p>
    <w:p>
      <w:pPr>
        <w:pStyle w:val="null3"/>
        <w:ind w:firstLine="480"/>
      </w:pPr>
      <w:r>
        <w:rPr/>
        <w:t xml:space="preserve"> 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pPr>
        <w:pStyle w:val="null3"/>
        <w:ind w:firstLine="480"/>
      </w:pPr>
      <w:r>
        <w:rPr/>
        <w:t>合格投标人不足3家的，不得评标。</w:t>
      </w:r>
    </w:p>
    <w:p>
      <w:pPr>
        <w:pStyle w:val="null3"/>
        <w:ind w:firstLine="480"/>
      </w:pPr>
      <w:r>
        <w:rPr/>
        <w:t>表一资格性审查表：</w:t>
      </w:r>
    </w:p>
    <w:p>
      <w:pPr>
        <w:pStyle w:val="null3"/>
      </w:pPr>
      <w:r>
        <w:rPr/>
        <w:t>采购包1（茂名市第一职业技术学校2026年度物业管理服务）：</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7416"/>
            <w:gridSpan w:val="2"/>
          </w:tcPr>
          <w:p>
            <w:pPr>
              <w:pStyle w:val="null3"/>
            </w:pPr>
            <w:r>
              <w:rPr/>
              <w:t xml:space="preserve"> 资格审查内容</w:t>
            </w:r>
          </w:p>
        </w:tc>
      </w:tr>
      <w:tr>
        <w:tc>
          <w:tcPr>
            <w:tcW w:type="dxa" w:w="890"/>
          </w:tcPr>
          <w:p>
            <w:pPr>
              <w:pStyle w:val="null3"/>
            </w:pPr>
            <w:r>
              <w:rPr/>
              <w:t>1</w:t>
            </w:r>
          </w:p>
        </w:tc>
        <w:tc>
          <w:tcPr>
            <w:tcW w:type="dxa" w:w="3178"/>
          </w:tcPr>
          <w:p>
            <w:pPr>
              <w:pStyle w:val="null3"/>
            </w:pPr>
            <w:r>
              <w:rPr/>
              <w:t>具有独立承担民事责任的能力</w:t>
            </w:r>
          </w:p>
        </w:tc>
        <w:tc>
          <w:tcPr>
            <w:tcW w:type="dxa" w:w="4238"/>
          </w:tcPr>
          <w:p>
            <w:pPr>
              <w:pStyle w:val="null3"/>
            </w:pPr>
            <w:r>
              <w:rPr/>
              <w:t>在中华人民共和国境内注册的法人或其他组织或自然人， 投标（响应）时提交有效的营业执照（或事业法人登记证或身份证等相关证明） 副本复印件。分支机构投标的，须提供总公司和分公司营业执照副本复印件，总公司出具给分支机构的授权书。</w:t>
            </w:r>
          </w:p>
        </w:tc>
      </w:tr>
      <w:tr>
        <w:tc>
          <w:tcPr>
            <w:tcW w:type="dxa" w:w="890"/>
          </w:tcPr>
          <w:p>
            <w:pPr>
              <w:pStyle w:val="null3"/>
            </w:pPr>
            <w:r>
              <w:rPr/>
              <w:t>2</w:t>
            </w:r>
          </w:p>
        </w:tc>
        <w:tc>
          <w:tcPr>
            <w:tcW w:type="dxa" w:w="3178"/>
          </w:tcPr>
          <w:p>
            <w:pPr>
              <w:pStyle w:val="null3"/>
            </w:pPr>
            <w:r>
              <w:rPr/>
              <w:t>有依法缴纳税收和社会保障资金的良好记录</w:t>
            </w:r>
          </w:p>
        </w:tc>
        <w:tc>
          <w:tcPr>
            <w:tcW w:type="dxa" w:w="4238"/>
          </w:tcPr>
          <w:p>
            <w:pPr>
              <w:pStyle w:val="null3"/>
            </w:pPr>
            <w:r>
              <w:rPr/>
              <w:t>投标（响应）时提交承诺函（格式见采购公告附件《茂名市政府采购供应商资格信用承诺函》）。（采购人有权在发放中标通知书前要求中标（成交）供应商提供证明材料，以备核实供应商承诺事项的真实性）</w:t>
            </w:r>
          </w:p>
        </w:tc>
      </w:tr>
      <w:tr>
        <w:tc>
          <w:tcPr>
            <w:tcW w:type="dxa" w:w="890"/>
          </w:tcPr>
          <w:p>
            <w:pPr>
              <w:pStyle w:val="null3"/>
            </w:pPr>
            <w:r>
              <w:rPr/>
              <w:t>3</w:t>
            </w:r>
          </w:p>
        </w:tc>
        <w:tc>
          <w:tcPr>
            <w:tcW w:type="dxa" w:w="3178"/>
          </w:tcPr>
          <w:p>
            <w:pPr>
              <w:pStyle w:val="null3"/>
            </w:pPr>
            <w:r>
              <w:rPr/>
              <w:t>具有良好的商业信誉和健全的财务会计制度</w:t>
            </w:r>
          </w:p>
        </w:tc>
        <w:tc>
          <w:tcPr>
            <w:tcW w:type="dxa" w:w="4238"/>
          </w:tcPr>
          <w:p>
            <w:pPr>
              <w:pStyle w:val="null3"/>
            </w:pPr>
            <w:r>
              <w:rPr/>
              <w:t>投标（响应）时提交承诺函（格式见采购公告附件《茂名市政府采购供应商资格信用承诺函》）。（采购人有权在发放中标通知书前要求中标（成交）供应商提供证明材料，以备核实供应商承诺事项的真实性）</w:t>
            </w:r>
          </w:p>
        </w:tc>
      </w:tr>
      <w:tr>
        <w:tc>
          <w:tcPr>
            <w:tcW w:type="dxa" w:w="890"/>
          </w:tcPr>
          <w:p>
            <w:pPr>
              <w:pStyle w:val="null3"/>
            </w:pPr>
            <w:r>
              <w:rPr/>
              <w:t>4</w:t>
            </w:r>
          </w:p>
        </w:tc>
        <w:tc>
          <w:tcPr>
            <w:tcW w:type="dxa" w:w="3178"/>
          </w:tcPr>
          <w:p>
            <w:pPr>
              <w:pStyle w:val="null3"/>
            </w:pPr>
            <w:r>
              <w:rPr/>
              <w:t>履行合同所必需的设备和专业技术能力</w:t>
            </w:r>
          </w:p>
        </w:tc>
        <w:tc>
          <w:tcPr>
            <w:tcW w:type="dxa" w:w="4238"/>
          </w:tcPr>
          <w:p>
            <w:pPr>
              <w:pStyle w:val="null3"/>
            </w:pPr>
            <w:r>
              <w:rPr/>
              <w:t>投标（响应）时提交承诺函（格式见采购公告附件《茂名市政府采购供应商资格信用承诺函》）。（采购人有权在发放中标通知书前要求中标（成交）供应商提供证明材料，以备核实供应商承诺事项的真实性）</w:t>
            </w:r>
          </w:p>
        </w:tc>
      </w:tr>
      <w:tr>
        <w:tc>
          <w:tcPr>
            <w:tcW w:type="dxa" w:w="890"/>
          </w:tcPr>
          <w:p>
            <w:pPr>
              <w:pStyle w:val="null3"/>
            </w:pPr>
            <w:r>
              <w:rPr/>
              <w:t>5</w:t>
            </w:r>
          </w:p>
        </w:tc>
        <w:tc>
          <w:tcPr>
            <w:tcW w:type="dxa" w:w="3178"/>
          </w:tcPr>
          <w:p>
            <w:pPr>
              <w:pStyle w:val="null3"/>
            </w:pPr>
            <w:r>
              <w:rPr/>
              <w:t>参加采购活动前3年内，在经营活动中没有重大违法记录</w:t>
            </w:r>
          </w:p>
        </w:tc>
        <w:tc>
          <w:tcPr>
            <w:tcW w:type="dxa" w:w="4238"/>
          </w:tcPr>
          <w:p>
            <w:pPr>
              <w:pStyle w:val="null3"/>
            </w:pPr>
            <w:r>
              <w:rPr/>
              <w:t>投标（响应）时提交承诺函（格式见采购公告附件《茂名市政府采购供应商资格信 用承诺函》）。 重大违法记录，是指供应商因违法经营受到刑事处罚或者责令停产 停业、吊销许可证或者执照、较大数额罚款等行政处罚。（根据财库〔2022〕3号 文，“较大数额罚款”认定为200万元以上的罚款，法律、行政法规以及国务院有关 部门明确规定相关领域“较大数额罚款”标准高于200万元的，从其规定）（采购人有权在发放中标通知书前要求中标（成交）供应商提供证明材料，以备核实供应商承诺事项的真实性）</w:t>
            </w:r>
          </w:p>
        </w:tc>
      </w:tr>
      <w:tr>
        <w:tc>
          <w:tcPr>
            <w:tcW w:type="dxa" w:w="890"/>
          </w:tcPr>
          <w:p>
            <w:pPr>
              <w:pStyle w:val="null3"/>
            </w:pPr>
            <w:r>
              <w:rPr/>
              <w:t>6</w:t>
            </w:r>
          </w:p>
        </w:tc>
        <w:tc>
          <w:tcPr>
            <w:tcW w:type="dxa" w:w="3178"/>
          </w:tcPr>
          <w:p>
            <w:pPr>
              <w:pStyle w:val="null3"/>
            </w:pPr>
            <w:r>
              <w:rPr/>
              <w:t>信用记录</w:t>
            </w:r>
          </w:p>
        </w:tc>
        <w:tc>
          <w:tcPr>
            <w:tcW w:type="dxa" w:w="4238"/>
          </w:tcPr>
          <w:p>
            <w:pPr>
              <w:pStyle w:val="null3"/>
            </w:pPr>
            <w:r>
              <w:rPr/>
              <w:t>供应商未被列入“信用中国”网站(www.creditchina.gov.cn)“记录失信被执行人或重大税收违法失信主体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相关失信记录已失效，供应商需提供相关证明资料）。</w:t>
            </w:r>
          </w:p>
        </w:tc>
      </w:tr>
      <w:tr>
        <w:tc>
          <w:tcPr>
            <w:tcW w:type="dxa" w:w="890"/>
          </w:tcPr>
          <w:p>
            <w:pPr>
              <w:pStyle w:val="null3"/>
            </w:pPr>
            <w:r>
              <w:rPr/>
              <w:t>7</w:t>
            </w:r>
          </w:p>
        </w:tc>
        <w:tc>
          <w:tcPr>
            <w:tcW w:type="dxa" w:w="3178"/>
          </w:tcPr>
          <w:p>
            <w:pPr>
              <w:pStyle w:val="null3"/>
            </w:pPr>
            <w:r>
              <w:rPr/>
              <w:t>供应商必须符合法律、行政法规规定的其他条件</w:t>
            </w:r>
          </w:p>
        </w:tc>
        <w:tc>
          <w:tcPr>
            <w:tcW w:type="dxa" w:w="4238"/>
          </w:tcPr>
          <w:p>
            <w:pPr>
              <w:pStyle w:val="null3"/>
            </w:pPr>
            <w:r>
              <w:rPr/>
              <w:t>单位负责人为同一人或者存在直接控股、 管理关系的不同供应商，不得同时参加本采购项目（或采购包） 投标（响应）。 为本项目提供整体设计、 规范编制或者项目管理、 监理、 检测等服务的供应商， 不得再参与本项目投标（响应）。 投标（报价） 函相关承诺要求内容。</w:t>
            </w:r>
          </w:p>
        </w:tc>
      </w:tr>
      <w:tr>
        <w:tc>
          <w:tcPr>
            <w:tcW w:type="dxa" w:w="890"/>
          </w:tcPr>
          <w:p>
            <w:pPr>
              <w:pStyle w:val="null3"/>
            </w:pPr>
            <w:r>
              <w:rPr/>
              <w:t>8</w:t>
            </w:r>
          </w:p>
        </w:tc>
        <w:tc>
          <w:tcPr>
            <w:tcW w:type="dxa" w:w="3178"/>
          </w:tcPr>
          <w:p>
            <w:pPr>
              <w:pStyle w:val="null3"/>
            </w:pPr>
            <w:r>
              <w:rPr/>
              <w:t>★具备《保安服务许可证》或 按《保安服务管理条例》要求到公安机关进行备案招用保安。</w:t>
            </w:r>
          </w:p>
        </w:tc>
        <w:tc>
          <w:tcPr>
            <w:tcW w:type="dxa" w:w="4238"/>
          </w:tcPr>
          <w:p>
            <w:pPr>
              <w:pStyle w:val="null3"/>
            </w:pPr>
            <w:r>
              <w:rPr/>
              <w:t>供应商必须提供《保安服务许可证》（提供证书复印件）或承诺签订合同之后按《保安服务管理条例》的要求到公安机关备案 自行招用保安（提供承诺函，格式自拟）。</w:t>
            </w:r>
          </w:p>
        </w:tc>
      </w:tr>
      <w:tr>
        <w:tc>
          <w:tcPr>
            <w:tcW w:type="dxa" w:w="890"/>
          </w:tcPr>
          <w:p>
            <w:pPr>
              <w:pStyle w:val="null3"/>
            </w:pPr>
            <w:r>
              <w:rPr/>
              <w:t>9</w:t>
            </w:r>
          </w:p>
        </w:tc>
        <w:tc>
          <w:tcPr>
            <w:tcW w:type="dxa" w:w="3178"/>
          </w:tcPr>
          <w:p>
            <w:pPr>
              <w:pStyle w:val="null3"/>
            </w:pPr>
            <w:r>
              <w:rPr/>
              <w:t>本采购包专门面向中小企业采购</w:t>
            </w:r>
          </w:p>
        </w:tc>
        <w:tc>
          <w:tcPr>
            <w:tcW w:type="dxa" w:w="4238"/>
          </w:tcPr>
          <w:p>
            <w:pPr>
              <w:pStyle w:val="null3"/>
            </w:pPr>
            <w:r>
              <w:rPr/>
              <w:t>参与的供应商（联合体）服务全部由符合政策要求的中小企业承接</w:t>
            </w:r>
          </w:p>
        </w:tc>
      </w:tr>
    </w:tbl>
    <w:p>
      <w:pPr>
        <w:pStyle w:val="null3"/>
        <w:ind w:firstLine="480"/>
      </w:pPr>
      <w:r>
        <w:rPr/>
        <w:t>表二符合性审查表：</w:t>
      </w:r>
    </w:p>
    <w:p>
      <w:pPr>
        <w:pStyle w:val="null3"/>
      </w:pPr>
      <w:r>
        <w:rPr/>
        <w:t>采购包1（茂名市第一职业技术学校2026年度物业管理服务）：</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3178"/>
          </w:tcPr>
          <w:p>
            <w:pPr>
              <w:pStyle w:val="null3"/>
            </w:pPr>
            <w:r>
              <w:rPr/>
              <w:t xml:space="preserve"> 评审点要求概况</w:t>
            </w:r>
          </w:p>
        </w:tc>
        <w:tc>
          <w:tcPr>
            <w:tcW w:type="dxa" w:w="4238"/>
          </w:tcPr>
          <w:p>
            <w:pPr>
              <w:pStyle w:val="null3"/>
            </w:pPr>
            <w:r>
              <w:rPr/>
              <w:t xml:space="preserve"> 评审点具体描述</w:t>
            </w:r>
          </w:p>
        </w:tc>
      </w:tr>
      <w:tr>
        <w:tc>
          <w:tcPr>
            <w:tcW w:type="dxa" w:w="890"/>
          </w:tcPr>
          <w:p>
            <w:pPr>
              <w:pStyle w:val="null3"/>
            </w:pPr>
            <w:r>
              <w:rPr/>
              <w:t>1</w:t>
            </w:r>
          </w:p>
        </w:tc>
        <w:tc>
          <w:tcPr>
            <w:tcW w:type="dxa" w:w="3178"/>
          </w:tcPr>
          <w:p>
            <w:pPr>
              <w:pStyle w:val="null3"/>
            </w:pPr>
            <w:r>
              <w:rPr/>
              <w:t>投标报价</w:t>
            </w:r>
          </w:p>
        </w:tc>
        <w:tc>
          <w:tcPr>
            <w:tcW w:type="dxa" w:w="4238"/>
          </w:tcPr>
          <w:p>
            <w:pPr>
              <w:pStyle w:val="null3"/>
            </w:pPr>
            <w:r>
              <w:rPr/>
              <w:t>投标（报价）总金额是固定且是唯一的，未超过本项目采购预算，单项报价未超单项采购预算，对标的内容没有报价漏项。</w:t>
            </w:r>
          </w:p>
        </w:tc>
      </w:tr>
      <w:tr>
        <w:tc>
          <w:tcPr>
            <w:tcW w:type="dxa" w:w="890"/>
          </w:tcPr>
          <w:p>
            <w:pPr>
              <w:pStyle w:val="null3"/>
            </w:pPr>
            <w:r>
              <w:rPr/>
              <w:t>2</w:t>
            </w:r>
          </w:p>
        </w:tc>
        <w:tc>
          <w:tcPr>
            <w:tcW w:type="dxa" w:w="3178"/>
          </w:tcPr>
          <w:p>
            <w:pPr>
              <w:pStyle w:val="null3"/>
            </w:pPr>
            <w:r>
              <w:rPr/>
              <w:t>签署、盖章</w:t>
            </w:r>
          </w:p>
        </w:tc>
        <w:tc>
          <w:tcPr>
            <w:tcW w:type="dxa" w:w="4238"/>
          </w:tcPr>
          <w:p>
            <w:pPr>
              <w:pStyle w:val="null3"/>
            </w:pPr>
            <w:r>
              <w:rPr/>
              <w:t>按照招标文件规定要求签署、盖章且投标文件有法定代表人签字，或签字人有法定 代表人有效授权书的。</w:t>
            </w:r>
          </w:p>
        </w:tc>
      </w:tr>
      <w:tr>
        <w:tc>
          <w:tcPr>
            <w:tcW w:type="dxa" w:w="890"/>
          </w:tcPr>
          <w:p>
            <w:pPr>
              <w:pStyle w:val="null3"/>
            </w:pPr>
            <w:r>
              <w:rPr/>
              <w:t>3</w:t>
            </w:r>
          </w:p>
        </w:tc>
        <w:tc>
          <w:tcPr>
            <w:tcW w:type="dxa" w:w="3178"/>
          </w:tcPr>
          <w:p>
            <w:pPr>
              <w:pStyle w:val="null3"/>
            </w:pPr>
            <w:r>
              <w:rPr/>
              <w:t>投标（报价）函</w:t>
            </w:r>
          </w:p>
        </w:tc>
        <w:tc>
          <w:tcPr>
            <w:tcW w:type="dxa" w:w="4238"/>
          </w:tcPr>
          <w:p>
            <w:pPr>
              <w:pStyle w:val="null3"/>
            </w:pPr>
            <w:r>
              <w:rPr/>
              <w:t>投标文件完整且编排有序，投标内容基本完整，无重大错漏，并按要求签署、盖章。</w:t>
            </w:r>
          </w:p>
        </w:tc>
      </w:tr>
      <w:tr>
        <w:tc>
          <w:tcPr>
            <w:tcW w:type="dxa" w:w="890"/>
          </w:tcPr>
          <w:p>
            <w:pPr>
              <w:pStyle w:val="null3"/>
            </w:pPr>
            <w:r>
              <w:rPr/>
              <w:t>4</w:t>
            </w:r>
          </w:p>
        </w:tc>
        <w:tc>
          <w:tcPr>
            <w:tcW w:type="dxa" w:w="3178"/>
          </w:tcPr>
          <w:p>
            <w:pPr>
              <w:pStyle w:val="null3"/>
            </w:pPr>
            <w:r>
              <w:rPr/>
              <w:t>法定代表人/负责人资格证明书及授权委托书</w:t>
            </w:r>
          </w:p>
        </w:tc>
        <w:tc>
          <w:tcPr>
            <w:tcW w:type="dxa" w:w="4238"/>
          </w:tcPr>
          <w:p>
            <w:pPr>
              <w:pStyle w:val="null3"/>
            </w:pPr>
            <w:r>
              <w:rPr/>
              <w:t>法定代表人/负责人资格证明书及授权委托书， 按对应格式文件签署、 盖章(原件)。</w:t>
            </w:r>
          </w:p>
        </w:tc>
      </w:tr>
      <w:tr>
        <w:tc>
          <w:tcPr>
            <w:tcW w:type="dxa" w:w="890"/>
          </w:tcPr>
          <w:p>
            <w:pPr>
              <w:pStyle w:val="null3"/>
            </w:pPr>
            <w:r>
              <w:rPr/>
              <w:t>5</w:t>
            </w:r>
          </w:p>
        </w:tc>
        <w:tc>
          <w:tcPr>
            <w:tcW w:type="dxa" w:w="3178"/>
          </w:tcPr>
          <w:p>
            <w:pPr>
              <w:pStyle w:val="null3"/>
            </w:pPr>
            <w:r>
              <w:rPr/>
              <w:t>“★”号条款</w:t>
            </w:r>
          </w:p>
        </w:tc>
        <w:tc>
          <w:tcPr>
            <w:tcW w:type="dxa" w:w="4238"/>
          </w:tcPr>
          <w:p>
            <w:pPr>
              <w:pStyle w:val="null3"/>
            </w:pPr>
            <w:r>
              <w:rPr/>
              <w:t>“★”号条款满足招标文件要求。</w:t>
            </w:r>
          </w:p>
        </w:tc>
      </w:tr>
      <w:tr>
        <w:tc>
          <w:tcPr>
            <w:tcW w:type="dxa" w:w="890"/>
          </w:tcPr>
          <w:p>
            <w:pPr>
              <w:pStyle w:val="null3"/>
            </w:pPr>
            <w:r>
              <w:rPr/>
              <w:t>6</w:t>
            </w:r>
          </w:p>
        </w:tc>
        <w:tc>
          <w:tcPr>
            <w:tcW w:type="dxa" w:w="3178"/>
          </w:tcPr>
          <w:p>
            <w:pPr>
              <w:pStyle w:val="null3"/>
            </w:pPr>
            <w:r>
              <w:rPr/>
              <w:t>投标有效期</w:t>
            </w:r>
          </w:p>
        </w:tc>
        <w:tc>
          <w:tcPr>
            <w:tcW w:type="dxa" w:w="4238"/>
          </w:tcPr>
          <w:p>
            <w:pPr>
              <w:pStyle w:val="null3"/>
            </w:pPr>
            <w:r>
              <w:rPr/>
              <w:t>投标（报价）有效期为投标截止日起至少 90 天。</w:t>
            </w:r>
          </w:p>
        </w:tc>
      </w:tr>
      <w:tr>
        <w:tc>
          <w:tcPr>
            <w:tcW w:type="dxa" w:w="890"/>
          </w:tcPr>
          <w:p>
            <w:pPr>
              <w:pStyle w:val="null3"/>
            </w:pPr>
            <w:r>
              <w:rPr/>
              <w:t>7</w:t>
            </w:r>
          </w:p>
        </w:tc>
        <w:tc>
          <w:tcPr>
            <w:tcW w:type="dxa" w:w="3178"/>
          </w:tcPr>
          <w:p>
            <w:pPr>
              <w:pStyle w:val="null3"/>
            </w:pPr>
            <w:r>
              <w:rPr/>
              <w:t>技术参数和商务要求</w:t>
            </w:r>
          </w:p>
        </w:tc>
        <w:tc>
          <w:tcPr>
            <w:tcW w:type="dxa" w:w="4238"/>
          </w:tcPr>
          <w:p>
            <w:pPr>
              <w:pStyle w:val="null3"/>
            </w:pPr>
            <w:r>
              <w:rPr/>
              <w:t>技术参数和商务要求满足招标文件要求，没有重大偏离或保留，没有其他未实质性响应招标文件要求的。</w:t>
            </w:r>
          </w:p>
        </w:tc>
      </w:tr>
      <w:tr>
        <w:tc>
          <w:tcPr>
            <w:tcW w:type="dxa" w:w="890"/>
          </w:tcPr>
          <w:p>
            <w:pPr>
              <w:pStyle w:val="null3"/>
            </w:pPr>
            <w:r>
              <w:rPr/>
              <w:t>8</w:t>
            </w:r>
          </w:p>
        </w:tc>
        <w:tc>
          <w:tcPr>
            <w:tcW w:type="dxa" w:w="3178"/>
          </w:tcPr>
          <w:p>
            <w:pPr>
              <w:pStyle w:val="null3"/>
            </w:pPr>
            <w:r>
              <w:rPr/>
              <w:t>无效投标</w:t>
            </w:r>
          </w:p>
        </w:tc>
        <w:tc>
          <w:tcPr>
            <w:tcW w:type="dxa" w:w="4238"/>
          </w:tcPr>
          <w:p>
            <w:pPr>
              <w:pStyle w:val="null3"/>
            </w:pPr>
            <w:r>
              <w:rPr/>
              <w:t>未有法律、法规和招标文件规定的其他无效情形。（如：评标委员会认为投标人的 报价明显低于其他通过符合性审查投标人的报价，有可能影响产品质量或者不能诚 信履约的，应当要求其在评标合理的时间内提供书面说明，必要时提交相关证明材 料；投标人不能证明其报价合理性的，评标委员会应当将其作为无效投标处理。）</w:t>
            </w:r>
          </w:p>
        </w:tc>
      </w:tr>
    </w:tbl>
    <w:p>
      <w:pPr>
        <w:pStyle w:val="null3"/>
        <w:outlineLvl w:val="3"/>
      </w:pPr>
      <w:r>
        <w:rPr>
          <w:sz w:val="24"/>
          <w:b/>
        </w:rPr>
        <w:t>2.投标文件澄清</w:t>
      </w:r>
    </w:p>
    <w:p>
      <w:pPr>
        <w:pStyle w:val="null3"/>
        <w:ind w:firstLine="480"/>
      </w:pPr>
      <w:r>
        <w:rPr/>
        <w:t xml:space="preserve"> 2.1对于投标文件中含义不明确、同类问题表述不一致或者有明显文字和计算错误的内容，评标委员会应当在评审过程中发起在线澄清，要求投标人针对价格或内容做出必要的澄清、说明或补正。代理机构可根据开标环节记录的授权代表人联系方式发送短信提醒或电话告知。</w:t>
      </w:r>
    </w:p>
    <w:p>
      <w:pPr>
        <w:pStyle w:val="null3"/>
        <w:ind w:firstLine="480"/>
      </w:pPr>
      <w:r>
        <w:rPr/>
        <w:t>投标人需登录广东政府采购智慧云平台项目采购系统的等候大厅，在规定时间内完成澄清（响应），并加盖电子印章。</w:t>
      </w:r>
    </w:p>
    <w:p>
      <w:pPr>
        <w:pStyle w:val="null3"/>
        <w:ind w:firstLine="480"/>
      </w:pPr>
      <w:r>
        <w:rPr/>
        <w:t>若因投标人联系方式错误未接收短信、未接听电话或超时未进行澄清（响应）造成的不利后果由供应商自行承担。投标人的澄清、说明或者补正不得超出投标文件的范围或者改变投标文件的实质性内容。</w:t>
      </w:r>
    </w:p>
    <w:p>
      <w:pPr>
        <w:pStyle w:val="null3"/>
        <w:ind w:firstLine="480"/>
      </w:pPr>
      <w:r>
        <w:rPr/>
        <w:t>2.2评标委员会不接受投标人主动提出的澄清、说明或补正。</w:t>
      </w:r>
    </w:p>
    <w:p>
      <w:pPr>
        <w:pStyle w:val="null3"/>
        <w:ind w:firstLine="480"/>
      </w:pPr>
      <w:r>
        <w:rPr/>
        <w:t>2.3评标委员会对投标人提交的澄清、说明或补正有疑问的，可以要求投标人进一步澄清、说明或补正。</w:t>
      </w:r>
    </w:p>
    <w:p>
      <w:pPr>
        <w:pStyle w:val="null3"/>
        <w:outlineLvl w:val="3"/>
      </w:pPr>
      <w:r>
        <w:rPr>
          <w:sz w:val="24"/>
          <w:b/>
        </w:rPr>
        <w:t>3.详细评审</w:t>
      </w:r>
    </w:p>
    <w:p>
      <w:pPr>
        <w:pStyle w:val="null3"/>
      </w:pPr>
      <w:r>
        <w:rPr/>
        <w:t>采购包1(茂名市第一职业技术学校2026年度物业管理服务):</w:t>
      </w:r>
    </w:p>
    <w:tbl>
      <w:tblPr>
        <w:tblW w:w="0" w:type="auto"/>
        <w:tblBorders>
          <w:top w:val="single"/>
          <w:left w:val="single"/>
          <w:bottom w:val="single"/>
          <w:right w:val="single"/>
          <w:insideH w:val="single"/>
          <w:insideV w:val="single"/>
        </w:tblBorders>
      </w:tblPr>
      <w:tblGrid>
        <w:gridCol w:w="461"/>
        <w:gridCol w:w="461"/>
        <w:gridCol w:w="2307"/>
        <w:gridCol w:w="5076"/>
      </w:tblGrid>
      <w:tr>
        <w:tc>
          <w:tcPr>
            <w:tcW w:type="dxa" w:w="922"/>
            <w:gridSpan w:val="2"/>
          </w:tcPr>
          <w:p>
            <w:pPr>
              <w:pStyle w:val="null3"/>
              <w:jc w:val="center"/>
            </w:pPr>
            <w:r>
              <w:rPr/>
              <w:t>评审因素</w:t>
            </w:r>
          </w:p>
        </w:tc>
        <w:tc>
          <w:tcPr>
            <w:tcW w:type="dxa" w:w="7383"/>
            <w:gridSpan w:val="2"/>
          </w:tcPr>
          <w:p>
            <w:pPr>
              <w:pStyle w:val="null3"/>
              <w:jc w:val="center"/>
            </w:pPr>
            <w:r>
              <w:rPr/>
              <w:t>评审标准</w:t>
            </w:r>
          </w:p>
        </w:tc>
      </w:tr>
      <w:tr>
        <w:tc>
          <w:tcPr>
            <w:tcW w:type="dxa" w:w="922"/>
            <w:gridSpan w:val="2"/>
          </w:tcPr>
          <w:p>
            <w:pPr>
              <w:pStyle w:val="null3"/>
              <w:jc w:val="center"/>
            </w:pPr>
            <w:r>
              <w:rPr/>
              <w:t>分值构成</w:t>
            </w:r>
          </w:p>
        </w:tc>
        <w:tc>
          <w:tcPr>
            <w:tcW w:type="dxa" w:w="7383"/>
            <w:gridSpan w:val="2"/>
          </w:tcPr>
          <w:p>
            <w:pPr>
              <w:pStyle w:val="null3"/>
            </w:pPr>
            <w:r>
              <w:rPr/>
              <w:t>商务部分40.0分</w:t>
            </w:r>
          </w:p>
          <w:p>
            <w:pPr>
              <w:pStyle w:val="null3"/>
            </w:pPr>
            <w:r>
              <w:rPr/>
              <w:t>技术部分40.0分</w:t>
            </w:r>
          </w:p>
          <w:p>
            <w:pPr>
              <w:pStyle w:val="null3"/>
            </w:pPr>
            <w:r>
              <w:rPr/>
              <w:t>报价得分20.0分</w:t>
            </w:r>
          </w:p>
        </w:tc>
      </w:tr>
      <w:tr>
        <w:tc>
          <w:tcPr>
            <w:tcW w:type="dxa" w:w="922"/>
            <w:gridSpan w:val="2"/>
            <w:vMerge w:val="restart"/>
          </w:tcPr>
          <w:p>
            <w:pPr>
              <w:pStyle w:val="null3"/>
              <w:jc w:val="center"/>
            </w:pPr>
            <w:r>
              <w:rPr/>
              <w:t>技术部分</w:t>
            </w:r>
          </w:p>
        </w:tc>
        <w:tc>
          <w:tcPr>
            <w:tcW w:type="dxa" w:w="2307"/>
          </w:tcPr>
          <w:p>
            <w:pPr>
              <w:pStyle w:val="null3"/>
              <w:jc w:val="left"/>
            </w:pPr>
            <w:r>
              <w:rPr/>
              <w:t>管理制度 (10.0分)</w:t>
            </w:r>
          </w:p>
        </w:tc>
        <w:tc>
          <w:tcPr>
            <w:tcW w:type="dxa" w:w="5076"/>
          </w:tcPr>
          <w:p>
            <w:pPr>
              <w:pStyle w:val="null3"/>
              <w:jc w:val="left"/>
            </w:pPr>
            <w:r>
              <w:rPr/>
              <w:t>评委会对投标人的保安服务管理制度、岗位责任制度、保安员管理制度等规章制度的完整性、科学性、可操作性进行评审： 1、服务管理制度完整，可操作性强得10 分； 2、部分制度详细具体、可操作性较强得6分； 3、制度不全，可操作性一般得2分； 4、未提供方案不得分。</w:t>
            </w:r>
          </w:p>
        </w:tc>
      </w:tr>
      <w:tr>
        <w:tc>
          <w:tcPr>
            <w:tcW w:type="dxa" w:w="922"/>
            <w:gridSpan w:val="2"/>
            <w:vMerge/>
          </w:tcPr>
          <w:p/>
        </w:tc>
        <w:tc>
          <w:tcPr>
            <w:tcW w:type="dxa" w:w="2307"/>
          </w:tcPr>
          <w:p>
            <w:pPr>
              <w:pStyle w:val="null3"/>
              <w:jc w:val="left"/>
            </w:pPr>
            <w:r>
              <w:rPr/>
              <w:t>总体服务方案 (10.0分)</w:t>
            </w:r>
          </w:p>
        </w:tc>
        <w:tc>
          <w:tcPr>
            <w:tcW w:type="dxa" w:w="5076"/>
          </w:tcPr>
          <w:p>
            <w:pPr>
              <w:pStyle w:val="null3"/>
              <w:jc w:val="left"/>
            </w:pPr>
            <w:r>
              <w:rPr/>
              <w:t>投标人针对本项目的特点进行重点分析，制定合理的工作计划及服务方案。评委会根据投标人所提供的工作计划、服务方案能否满足本项目招标需求的情况进行评审： 1、工作计划详细可行，服务方案全面具体为优得10分； 2、工作计划和服务方案主要内容均描述清晰为良得6分； 3、工作计划和服务方案不全为一般得2分； 4、未提供方案不得分。</w:t>
            </w:r>
          </w:p>
        </w:tc>
      </w:tr>
      <w:tr>
        <w:tc>
          <w:tcPr>
            <w:tcW w:type="dxa" w:w="922"/>
            <w:gridSpan w:val="2"/>
            <w:vMerge/>
          </w:tcPr>
          <w:p/>
        </w:tc>
        <w:tc>
          <w:tcPr>
            <w:tcW w:type="dxa" w:w="2307"/>
          </w:tcPr>
          <w:p>
            <w:pPr>
              <w:pStyle w:val="null3"/>
              <w:jc w:val="left"/>
            </w:pPr>
            <w:r>
              <w:rPr/>
              <w:t>培训方案 (10.0分)</w:t>
            </w:r>
          </w:p>
        </w:tc>
        <w:tc>
          <w:tcPr>
            <w:tcW w:type="dxa" w:w="5076"/>
          </w:tcPr>
          <w:p>
            <w:pPr>
              <w:pStyle w:val="null3"/>
              <w:jc w:val="left"/>
            </w:pPr>
            <w:r>
              <w:rPr/>
              <w:t>投标人应组织保安员参加法律知识、专业技能、安全和职业道德教育等培训。评委会根据投标人的培训方案能否满足本项目招标需求的情况进行评审： 1、培训方案完整、真实、详细为优得10分； 2、培训方案包含大部分内容，较为详细为良得6分； 3、培训方案简单，资料不全为一般得2分； 4、未提供方案不得分。</w:t>
            </w:r>
          </w:p>
        </w:tc>
      </w:tr>
      <w:tr>
        <w:tc>
          <w:tcPr>
            <w:tcW w:type="dxa" w:w="922"/>
            <w:gridSpan w:val="2"/>
            <w:vMerge/>
          </w:tcPr>
          <w:p/>
        </w:tc>
        <w:tc>
          <w:tcPr>
            <w:tcW w:type="dxa" w:w="2307"/>
          </w:tcPr>
          <w:p>
            <w:pPr>
              <w:pStyle w:val="null3"/>
              <w:jc w:val="left"/>
            </w:pPr>
            <w:r>
              <w:rPr/>
              <w:t>应急机制 (10.0分)</w:t>
            </w:r>
          </w:p>
        </w:tc>
        <w:tc>
          <w:tcPr>
            <w:tcW w:type="dxa" w:w="5076"/>
          </w:tcPr>
          <w:p>
            <w:pPr>
              <w:pStyle w:val="null3"/>
              <w:jc w:val="left"/>
            </w:pPr>
            <w:r>
              <w:rPr/>
              <w:t>评委会对投标人应对盗窃、抢劫、火灾、扰乱正常生产经营秩序、寻衅滋事等突发事件的应急处理预案进行综合评审： 1、预案全面可行为优得10分； 2、预案包含大部分内容，较详细为良得6分； 3、预案不完整，可行性差为一般得2分； 4、未提供方案不得分。</w:t>
            </w:r>
          </w:p>
        </w:tc>
      </w:tr>
      <w:tr>
        <w:tc>
          <w:tcPr>
            <w:tcW w:type="dxa" w:w="922"/>
            <w:gridSpan w:val="2"/>
            <w:vMerge w:val="restart"/>
          </w:tcPr>
          <w:p>
            <w:pPr>
              <w:pStyle w:val="null3"/>
              <w:jc w:val="center"/>
            </w:pPr>
            <w:r>
              <w:rPr/>
              <w:t>商务部分</w:t>
            </w:r>
          </w:p>
        </w:tc>
        <w:tc>
          <w:tcPr>
            <w:tcW w:type="dxa" w:w="2307"/>
          </w:tcPr>
          <w:p>
            <w:pPr>
              <w:pStyle w:val="null3"/>
              <w:jc w:val="left"/>
            </w:pPr>
            <w:r>
              <w:rPr/>
              <w:t>项目业绩 (10.0分)</w:t>
            </w:r>
          </w:p>
        </w:tc>
        <w:tc>
          <w:tcPr>
            <w:tcW w:type="dxa" w:w="5076"/>
          </w:tcPr>
          <w:p>
            <w:pPr>
              <w:pStyle w:val="null3"/>
              <w:jc w:val="left"/>
            </w:pPr>
            <w:r>
              <w:rPr/>
              <w:t>投标人提供 2022年1月1日以来（合同生效时间为准）取得的学校服务业绩（含安保服务）进行评分。 每提供一个业绩得2分；此项最高得10分。 （提供中标通知书、合同复印件并加盖公章）注：:提供相关案例项目合同/协议关键页复印件(合同关键页须清晰反应服务内容、合同签订时间、甲乙双方盖章页)如合同/协议内容无法判断是否属于上述类型案例，则须提供其他辅助性材料；业绩时间认定，以合同签订时间为准，证明材料需清晰可辩，不提供不得分。</w:t>
            </w:r>
          </w:p>
        </w:tc>
      </w:tr>
      <w:tr>
        <w:tc>
          <w:tcPr>
            <w:tcW w:type="dxa" w:w="922"/>
            <w:gridSpan w:val="2"/>
            <w:vMerge/>
          </w:tcPr>
          <w:p/>
        </w:tc>
        <w:tc>
          <w:tcPr>
            <w:tcW w:type="dxa" w:w="2307"/>
          </w:tcPr>
          <w:p>
            <w:pPr>
              <w:pStyle w:val="null3"/>
              <w:jc w:val="left"/>
            </w:pPr>
            <w:r>
              <w:rPr/>
              <w:t>数字化治理能力 (10.0分)</w:t>
            </w:r>
          </w:p>
        </w:tc>
        <w:tc>
          <w:tcPr>
            <w:tcW w:type="dxa" w:w="5076"/>
          </w:tcPr>
          <w:p>
            <w:pPr>
              <w:pStyle w:val="null3"/>
              <w:jc w:val="left"/>
            </w:pPr>
            <w:r>
              <w:rPr/>
              <w:t>拟投入本项目相关的系统或软件具有包括以下功能：保安应急防范、保安巡逻、安全防范自动化系统、物业保洁巡检评价系统、园林绿化定期养护管理系统、出入登记信息化管理系统功能。每提供一个对应功能的系统或软件得2分；同一个系统或软件同时具备上述功能按满足功能累计得分，同一功能类最高计2分，本项最高得10分。注：须提供以上系统软件著作权登记证书(如应用软件著作权登记证书体现不了相关功能的，则投标人须提供书面说明)：若为投标供应商自有系统，须提供相关软件著作权登记证书复印件并加盖投标供应商公章；若为投标供应商非自有系统，还须提供提供购买合同（含发票）或授权使用证明文件或租赁合同（含发票）。</w:t>
            </w:r>
          </w:p>
        </w:tc>
      </w:tr>
      <w:tr>
        <w:tc>
          <w:tcPr>
            <w:tcW w:type="dxa" w:w="922"/>
            <w:gridSpan w:val="2"/>
            <w:vMerge/>
          </w:tcPr>
          <w:p/>
        </w:tc>
        <w:tc>
          <w:tcPr>
            <w:tcW w:type="dxa" w:w="2307"/>
          </w:tcPr>
          <w:p>
            <w:pPr>
              <w:pStyle w:val="null3"/>
              <w:jc w:val="left"/>
            </w:pPr>
            <w:r>
              <w:rPr/>
              <w:t>项目经理配置要求 (10.0分)</w:t>
            </w:r>
          </w:p>
        </w:tc>
        <w:tc>
          <w:tcPr>
            <w:tcW w:type="dxa" w:w="5076"/>
          </w:tcPr>
          <w:p>
            <w:pPr>
              <w:pStyle w:val="null3"/>
              <w:jc w:val="left"/>
            </w:pPr>
            <w:r>
              <w:rPr/>
              <w:t>项目经理具有： 1、人力资源社会保障部门颁发的保安员二级或以上证书的得2.5分； 2、公安部消防局和消防行业职业技能鉴定指导中心颁发的四级或以上消防员证书的得2.5分； 3、应急管理部颁发的五级或以上的应急救援员证的得2.5分，4、持有退伍军人证的 得2.5分；上述4项合计，最高得10分。 （提供证书复印件加盖公章和近6个月任意连续3个月在投标人购买的社保证明）</w:t>
            </w:r>
          </w:p>
        </w:tc>
      </w:tr>
      <w:tr>
        <w:tc>
          <w:tcPr>
            <w:tcW w:type="dxa" w:w="922"/>
            <w:gridSpan w:val="2"/>
            <w:vMerge/>
          </w:tcPr>
          <w:p/>
        </w:tc>
        <w:tc>
          <w:tcPr>
            <w:tcW w:type="dxa" w:w="2307"/>
          </w:tcPr>
          <w:p>
            <w:pPr>
              <w:pStyle w:val="null3"/>
              <w:jc w:val="left"/>
            </w:pPr>
            <w:r>
              <w:rPr/>
              <w:t>安保人员配置要求 (10.0分)</w:t>
            </w:r>
          </w:p>
        </w:tc>
        <w:tc>
          <w:tcPr>
            <w:tcW w:type="dxa" w:w="5076"/>
          </w:tcPr>
          <w:p>
            <w:pPr>
              <w:pStyle w:val="null3"/>
              <w:jc w:val="left"/>
            </w:pPr>
            <w:r>
              <w:rPr/>
              <w:t>1、每提供1名供同时具有1、公安部门颁发的《保安员证》，2、公安部消防局和消防行业职业技能鉴定指导中心颁发的四级或以上消防员证书，3、应急管理部颁发的五级或以上的应急救援员证的得2分，最高得10分。 （提供人员证书复印件加盖公章和近6个月任意1个月在投标人购买的社保证明）</w:t>
            </w:r>
          </w:p>
        </w:tc>
      </w:tr>
      <w:tr>
        <w:tc>
          <w:tcPr>
            <w:tcW w:type="dxa" w:w="922"/>
            <w:gridSpan w:val="2"/>
          </w:tcPr>
          <w:p>
            <w:pPr>
              <w:pStyle w:val="null3"/>
              <w:jc w:val="center"/>
            </w:pPr>
            <w:r>
              <w:rPr/>
              <w:t>投标报价</w:t>
            </w:r>
          </w:p>
        </w:tc>
        <w:tc>
          <w:tcPr>
            <w:tcW w:type="dxa" w:w="2307"/>
          </w:tcPr>
          <w:p>
            <w:pPr>
              <w:pStyle w:val="null3"/>
              <w:jc w:val="left"/>
            </w:pPr>
            <w:r>
              <w:rPr/>
              <w:t>投标报价得分 (20.0分)</w:t>
            </w:r>
          </w:p>
        </w:tc>
        <w:tc>
          <w:tcPr>
            <w:tcW w:type="dxa" w:w="5076"/>
          </w:tcPr>
          <w:p>
            <w:pPr>
              <w:pStyle w:val="null3"/>
              <w:jc w:val="left"/>
            </w:pPr>
            <w:r>
              <w:rPr/>
              <w:t>投标报价得分＝（评标基准价/投标报价）×价格分值【注：满足招标文件要求且投标价格最低的投标报价为评标基准价。】最低报价不是中标的唯一依据。因落实政府采购政策进行价格调整的，以调整后的价格计算评标基准价和投标报价。</w:t>
            </w:r>
          </w:p>
        </w:tc>
      </w:tr>
    </w:tbl>
    <w:p>
      <w:pPr>
        <w:pStyle w:val="null3"/>
        <w:outlineLvl w:val="3"/>
      </w:pPr>
      <w:r>
        <w:rPr>
          <w:sz w:val="24"/>
          <w:b/>
        </w:rPr>
        <w:t>4.汇总、排序</w:t>
      </w:r>
    </w:p>
    <w:p>
      <w:pPr>
        <w:pStyle w:val="null3"/>
      </w:pPr>
      <w:r>
        <w:rPr/>
        <w:t>采购包1：</w:t>
      </w:r>
    </w:p>
    <w:p>
      <w:pPr>
        <w:pStyle w:val="null3"/>
      </w:pPr>
      <w:r>
        <w:rPr/>
        <w:t>评标结果按评审后总得分由高到低顺序排列。总得分相同的按投标报价由低到高顺序排列。得分且投标报价相同的，由评委会采取随机抽取的方式确定。排名第一的投标供应商为第一中标候选人，排名第二的投标供应商为第二中标候选人（提供相同品牌产品（非单一产品采购，以核心产品为准。多个核心产品的，有一种产品品牌相同，即视为提供相同品牌产品），评审后得分最高的同品牌投标人获得中标人推荐资格；评审得分相同的，由采购人或者采购人委托评标委员会采取随机抽取方式确定，其他同品牌投标人不作为中标候选人）。</w:t>
      </w:r>
    </w:p>
    <w:p>
      <w:pPr>
        <w:pStyle w:val="null3"/>
        <w:outlineLvl w:val="3"/>
      </w:pPr>
      <w:r>
        <w:rPr>
          <w:sz w:val="24"/>
          <w:b/>
        </w:rPr>
        <w:t>5.中标价的确定</w:t>
      </w:r>
    </w:p>
    <w:p>
      <w:pPr>
        <w:pStyle w:val="null3"/>
        <w:ind w:firstLine="480"/>
      </w:pPr>
      <w:r>
        <w:rPr/>
        <w:t>除了按第四章第一点第7条修正并经投标人确认的投标报价作为中标价外，中标价以开标时公开唱标价为准。</w:t>
      </w:r>
    </w:p>
    <w:p>
      <w:pPr>
        <w:pStyle w:val="null3"/>
        <w:outlineLvl w:val="3"/>
      </w:pPr>
      <w:r>
        <w:rPr>
          <w:sz w:val="24"/>
          <w:b/>
        </w:rPr>
        <w:t>6.其他无效投标的情形：</w:t>
      </w:r>
    </w:p>
    <w:p>
      <w:pPr>
        <w:pStyle w:val="null3"/>
        <w:ind w:firstLine="480"/>
      </w:pPr>
      <w:r>
        <w:rPr/>
        <w:t>(1)评标期间，投标人没有按评标委员会的要求提交法定代表人或其委托代理人签字的澄清、说明、补正或改变了投标文件的实质性内容的。</w:t>
      </w:r>
    </w:p>
    <w:p>
      <w:pPr>
        <w:pStyle w:val="null3"/>
        <w:ind w:firstLine="480"/>
      </w:pPr>
      <w:r>
        <w:rPr/>
        <w:t>(2)投标文件提供虚假材料的。</w:t>
      </w:r>
    </w:p>
    <w:p>
      <w:pPr>
        <w:pStyle w:val="null3"/>
        <w:ind w:firstLine="480"/>
      </w:pPr>
      <w:r>
        <w:rPr/>
        <w:t>(3)投标人以他人名义投标、串通投标、以行贿手段谋取中标或者以其他弄虚作假方式投标的。</w:t>
      </w:r>
    </w:p>
    <w:p>
      <w:pPr>
        <w:pStyle w:val="null3"/>
        <w:ind w:firstLine="480"/>
      </w:pPr>
      <w:r>
        <w:rPr/>
        <w:t>(4)投标人对采购人、采购代理机构、评标委员会及其工作人员施加影响，有碍招标公平、公正的。</w:t>
      </w:r>
    </w:p>
    <w:p>
      <w:pPr>
        <w:pStyle w:val="null3"/>
        <w:ind w:firstLine="480"/>
      </w:pPr>
      <w:r>
        <w:rPr/>
        <w:t>(5)投标文件含有采购人不能接受的附加条件的。</w:t>
      </w:r>
    </w:p>
    <w:p>
      <w:pPr>
        <w:pStyle w:val="null3"/>
        <w:ind w:firstLine="480"/>
      </w:pPr>
      <w:r>
        <w:rPr/>
        <w:t>(6)法律、法规和招标文件规定的其他无效情形。</w:t>
      </w:r>
    </w:p>
    <w:p>
      <w:pPr>
        <w:pStyle w:val="null3"/>
      </w:pPr>
      <w:r>
        <w:rPr/>
        <w:t xml:space="preserve">  </w:t>
      </w:r>
    </w:p>
    <w:p>
      <w:pPr>
        <w:pStyle w:val="null3"/>
        <w:jc w:val="center"/>
        <w:outlineLvl w:val="1"/>
      </w:pPr>
      <w:r>
        <w:rPr>
          <w:sz w:val="36"/>
          <w:b/>
        </w:rPr>
        <w:t>第五章 合同文本</w:t>
      </w:r>
    </w:p>
    <w:p>
      <w:pPr>
        <w:pStyle w:val="null3"/>
      </w:pPr>
      <w:r>
        <w:rPr>
          <w:rFonts w:ascii="宋体" w:hAnsi="宋体" w:cs="宋体" w:eastAsia="宋体"/>
          <w:sz w:val="48"/>
          <w:b/>
          <w:color w:val="222222"/>
        </w:rPr>
        <w:t xml:space="preserve"> </w:t>
      </w:r>
    </w:p>
    <w:p>
      <w:pPr>
        <w:pStyle w:val="null3"/>
        <w:shd w:fill="FFFFFF"/>
        <w:spacing w:before="0" w:after="0"/>
        <w:ind w:left="0" w:right="0"/>
        <w:jc w:val="center"/>
      </w:pPr>
      <w:r>
        <w:rPr>
          <w:rFonts w:ascii="宋体" w:hAnsi="宋体" w:cs="宋体" w:eastAsia="宋体"/>
          <w:sz w:val="48"/>
          <w:b/>
          <w:color w:val="222222"/>
        </w:rPr>
        <w:t xml:space="preserve"> </w:t>
      </w:r>
    </w:p>
    <w:p>
      <w:pPr>
        <w:pStyle w:val="null3"/>
        <w:shd w:fill="FFFFFF"/>
        <w:spacing w:before="0" w:after="0"/>
        <w:ind w:left="0" w:right="0"/>
        <w:jc w:val="center"/>
      </w:pPr>
      <w:r>
        <w:rPr>
          <w:rFonts w:ascii="宋体" w:hAnsi="宋体" w:cs="宋体" w:eastAsia="宋体"/>
          <w:sz w:val="48"/>
          <w:b/>
          <w:color w:val="222222"/>
        </w:rPr>
        <w:t xml:space="preserve"> </w:t>
      </w:r>
    </w:p>
    <w:p>
      <w:pPr>
        <w:pStyle w:val="null3"/>
        <w:shd w:fill="FFFFFF"/>
        <w:spacing w:before="0" w:after="0"/>
        <w:ind w:left="0" w:right="0"/>
        <w:jc w:val="center"/>
      </w:pPr>
      <w:r>
        <w:rPr>
          <w:rFonts w:ascii="宋体" w:hAnsi="宋体" w:cs="宋体" w:eastAsia="宋体"/>
          <w:sz w:val="48"/>
          <w:b/>
          <w:color w:val="222222"/>
        </w:rPr>
        <w:t xml:space="preserve"> </w:t>
      </w:r>
    </w:p>
    <w:p>
      <w:pPr>
        <w:pStyle w:val="null3"/>
        <w:shd w:fill="FFFFFF"/>
        <w:spacing w:before="0" w:after="0"/>
        <w:ind w:left="0" w:right="0"/>
        <w:jc w:val="center"/>
      </w:pPr>
      <w:r>
        <w:rPr>
          <w:rFonts w:ascii="宋体" w:hAnsi="宋体" w:cs="宋体" w:eastAsia="宋体"/>
          <w:sz w:val="48"/>
          <w:b/>
          <w:color w:val="222222"/>
        </w:rPr>
        <w:t>广东省政府采购</w:t>
      </w:r>
    </w:p>
    <w:p>
      <w:pPr>
        <w:pStyle w:val="null3"/>
        <w:shd w:fill="FFFFFF"/>
        <w:spacing w:before="150" w:after="150"/>
        <w:ind w:left="0" w:right="0"/>
        <w:jc w:val="both"/>
      </w:pPr>
      <w:r>
        <w:rPr>
          <w:rFonts w:ascii="helvetica" w:hAnsi="helvetica" w:cs="helvetica" w:eastAsia="helvetica"/>
          <w:sz w:val="27"/>
          <w:color w:val="222222"/>
        </w:rPr>
        <w:t xml:space="preserve"> </w:t>
      </w:r>
    </w:p>
    <w:p>
      <w:pPr>
        <w:pStyle w:val="null3"/>
        <w:shd w:fill="FFFFFF"/>
        <w:spacing w:before="0" w:after="0"/>
        <w:ind w:left="0" w:right="0"/>
        <w:jc w:val="center"/>
      </w:pPr>
      <w:r>
        <w:rPr>
          <w:rFonts w:ascii="宋体" w:hAnsi="宋体" w:cs="宋体" w:eastAsia="宋体"/>
          <w:sz w:val="48"/>
          <w:b/>
          <w:color w:val="222222"/>
        </w:rPr>
        <w:t>合　同　书</w:t>
      </w:r>
    </w:p>
    <w:p>
      <w:pPr>
        <w:pStyle w:val="null3"/>
        <w:shd w:fill="FFFFFF"/>
        <w:spacing w:before="0" w:after="0"/>
        <w:ind w:left="0" w:right="0"/>
        <w:jc w:val="center"/>
      </w:pPr>
      <w:r>
        <w:br/>
      </w:r>
      <w:r>
        <w:br/>
      </w:r>
      <w:r>
        <w:br/>
      </w:r>
      <w:r>
        <w:br/>
      </w:r>
      <w:r>
        <w:br/>
      </w:r>
      <w:r>
        <w:br/>
      </w:r>
      <w:r>
        <w:br/>
      </w:r>
      <w:r>
        <w:br/>
      </w:r>
      <w:r>
        <w:rPr>
          <w:rFonts w:ascii="helvetica" w:hAnsi="helvetica" w:cs="helvetica" w:eastAsia="helvetica"/>
          <w:sz w:val="27"/>
          <w:color w:val="222222"/>
        </w:rPr>
        <w:t xml:space="preserve"> </w:t>
      </w:r>
    </w:p>
    <w:p>
      <w:pPr>
        <w:pStyle w:val="null3"/>
        <w:shd w:fill="FFFFFF"/>
        <w:spacing w:before="0" w:after="0"/>
        <w:ind w:left="0" w:right="0"/>
        <w:jc w:val="center"/>
      </w:pPr>
      <w:r>
        <w:rPr>
          <w:rFonts w:ascii="宋体" w:hAnsi="宋体" w:cs="宋体" w:eastAsia="宋体"/>
          <w:sz w:val="28"/>
          <w:color w:val="222222"/>
        </w:rPr>
        <w:t>采购计划编号：</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p>
    <w:p>
      <w:pPr>
        <w:pStyle w:val="null3"/>
        <w:shd w:fill="FFFFFF"/>
        <w:spacing w:before="150" w:after="150"/>
        <w:ind w:left="0" w:right="0"/>
        <w:jc w:val="both"/>
      </w:pPr>
      <w:r>
        <w:rPr>
          <w:rFonts w:ascii="helvetica" w:hAnsi="helvetica" w:cs="helvetica" w:eastAsia="helvetica"/>
          <w:sz w:val="27"/>
          <w:color w:val="222222"/>
        </w:rPr>
        <w:t xml:space="preserve"> </w:t>
      </w:r>
    </w:p>
    <w:p>
      <w:pPr>
        <w:pStyle w:val="null3"/>
        <w:shd w:fill="FFFFFF"/>
        <w:spacing w:before="0" w:after="0"/>
        <w:ind w:left="0" w:right="0"/>
        <w:jc w:val="center"/>
      </w:pPr>
      <w:r>
        <w:rPr>
          <w:rFonts w:ascii="宋体" w:hAnsi="宋体" w:cs="宋体" w:eastAsia="宋体"/>
          <w:sz w:val="28"/>
          <w:color w:val="222222"/>
        </w:rPr>
        <w:t>项目编号：</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p>
    <w:p>
      <w:pPr>
        <w:pStyle w:val="null3"/>
        <w:shd w:fill="FFFFFF"/>
        <w:spacing w:before="150" w:after="150"/>
        <w:ind w:left="0" w:right="0"/>
        <w:jc w:val="both"/>
      </w:pPr>
      <w:r>
        <w:rPr>
          <w:rFonts w:ascii="helvetica" w:hAnsi="helvetica" w:cs="helvetica" w:eastAsia="helvetica"/>
          <w:sz w:val="27"/>
          <w:color w:val="222222"/>
        </w:rPr>
        <w:t xml:space="preserve"> </w:t>
      </w:r>
    </w:p>
    <w:p>
      <w:pPr>
        <w:pStyle w:val="null3"/>
        <w:shd w:fill="FFFFFF"/>
        <w:spacing w:before="0" w:after="0"/>
        <w:ind w:left="0" w:right="0"/>
        <w:jc w:val="center"/>
      </w:pPr>
      <w:r>
        <w:rPr>
          <w:rFonts w:ascii="宋体" w:hAnsi="宋体" w:cs="宋体" w:eastAsia="宋体"/>
          <w:sz w:val="28"/>
          <w:color w:val="222222"/>
        </w:rPr>
        <w:t>项目名称：</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r>
        <w:rPr>
          <w:rFonts w:ascii="helvetica" w:hAnsi="helvetica" w:cs="helvetica" w:eastAsia="helvetica"/>
          <w:sz w:val="27"/>
          <w:color w:val="222222"/>
          <w:u w:val="single"/>
        </w:rPr>
        <w:t xml:space="preserve">  </w:t>
      </w:r>
    </w:p>
    <w:p>
      <w:pPr>
        <w:pStyle w:val="null3"/>
        <w:shd w:fill="FFFFFF"/>
        <w:spacing w:before="0" w:after="0"/>
        <w:ind w:left="0" w:right="0"/>
      </w:pPr>
      <w:r>
        <w:rPr>
          <w:rFonts w:ascii="helvetica" w:hAnsi="helvetica" w:cs="helvetica" w:eastAsia="helvetica"/>
          <w:sz w:val="27"/>
          <w:color w:val="222222"/>
        </w:rPr>
        <w:t xml:space="preserve"> </w:t>
      </w:r>
    </w:p>
    <w:p>
      <w:pPr>
        <w:pStyle w:val="null3"/>
        <w:shd w:fill="FFFFFF"/>
        <w:spacing w:before="0" w:after="0"/>
        <w:ind w:left="0" w:right="0"/>
      </w:pPr>
      <w:r>
        <w:rPr>
          <w:rFonts w:ascii="helvetica" w:hAnsi="helvetica" w:cs="helvetica" w:eastAsia="helvetica"/>
          <w:sz w:val="27"/>
          <w:color w:val="222222"/>
        </w:rPr>
        <w:t xml:space="preserve"> </w:t>
      </w:r>
    </w:p>
    <w:p>
      <w:pPr>
        <w:pStyle w:val="null3"/>
        <w:shd w:fill="FFFFFF"/>
        <w:spacing w:before="0" w:after="0"/>
        <w:ind w:left="0" w:right="0"/>
      </w:pPr>
      <w:r>
        <w:rPr>
          <w:rFonts w:ascii="helvetica" w:hAnsi="helvetica" w:cs="helvetica" w:eastAsia="helvetica"/>
          <w:sz w:val="27"/>
          <w:color w:val="222222"/>
        </w:rPr>
        <w:t xml:space="preserve"> </w:t>
      </w:r>
    </w:p>
    <w:p>
      <w:pPr>
        <w:pStyle w:val="null3"/>
        <w:shd w:fill="FFFFFF"/>
        <w:spacing w:before="0" w:after="0"/>
        <w:ind w:left="0" w:right="0"/>
      </w:pPr>
      <w:r>
        <w:rPr>
          <w:rFonts w:ascii="helvetica" w:hAnsi="helvetica" w:cs="helvetica" w:eastAsia="helvetica"/>
          <w:sz w:val="27"/>
          <w:color w:val="222222"/>
        </w:rPr>
        <w:t xml:space="preserve"> </w:t>
      </w:r>
    </w:p>
    <w:p>
      <w:pPr>
        <w:pStyle w:val="null3"/>
        <w:shd w:fill="FFFFFF"/>
        <w:spacing w:before="0" w:after="0"/>
        <w:ind w:left="0" w:right="0"/>
      </w:pPr>
      <w:r>
        <w:rPr>
          <w:rFonts w:ascii="helvetica" w:hAnsi="helvetica" w:cs="helvetica" w:eastAsia="helvetica"/>
          <w:sz w:val="27"/>
          <w:color w:val="222222"/>
        </w:rPr>
        <w:t xml:space="preserve"> </w:t>
      </w:r>
    </w:p>
    <w:p>
      <w:pPr>
        <w:pStyle w:val="null3"/>
        <w:shd w:fill="FFFFFF"/>
        <w:spacing w:before="0" w:after="0"/>
        <w:ind w:left="0" w:right="0"/>
      </w:pPr>
      <w:r>
        <w:rPr>
          <w:rFonts w:ascii="helvetica" w:hAnsi="helvetica" w:cs="helvetica" w:eastAsia="helvetica"/>
          <w:sz w:val="27"/>
          <w:color w:val="222222"/>
        </w:rPr>
        <w:t xml:space="preserve"> </w:t>
      </w:r>
    </w:p>
    <w:p>
      <w:pPr>
        <w:pStyle w:val="null3"/>
        <w:shd w:fill="FFFFFF"/>
        <w:spacing w:before="0" w:after="0"/>
        <w:ind w:left="0" w:right="0"/>
      </w:pPr>
      <w:r>
        <w:rPr>
          <w:rFonts w:ascii="helvetica" w:hAnsi="helvetica" w:cs="helvetica" w:eastAsia="helvetica"/>
          <w:sz w:val="27"/>
          <w:color w:val="222222"/>
        </w:rPr>
        <w:t xml:space="preserve"> </w:t>
      </w:r>
    </w:p>
    <w:p>
      <w:pPr>
        <w:pStyle w:val="null3"/>
        <w:shd w:fill="FFFFFF"/>
        <w:spacing w:before="0" w:after="0"/>
        <w:ind w:left="0" w:right="0"/>
      </w:pPr>
      <w:r>
        <w:rPr>
          <w:rFonts w:ascii="helvetica" w:hAnsi="helvetica" w:cs="helvetica" w:eastAsia="helvetica"/>
          <w:sz w:val="27"/>
          <w:color w:val="222222"/>
        </w:rPr>
        <w:t xml:space="preserve"> </w:t>
      </w:r>
    </w:p>
    <w:p>
      <w:pPr>
        <w:pStyle w:val="null3"/>
        <w:shd w:fill="FFFFFF"/>
        <w:spacing w:before="0" w:after="0"/>
        <w:ind w:left="0" w:right="0"/>
      </w:pPr>
      <w:r>
        <w:rPr>
          <w:rFonts w:ascii="helvetica" w:hAnsi="helvetica" w:cs="helvetica" w:eastAsia="helvetica"/>
          <w:sz w:val="27"/>
          <w:color w:val="222222"/>
        </w:rPr>
        <w:t xml:space="preserve"> </w:t>
      </w:r>
    </w:p>
    <w:p>
      <w:pPr>
        <w:pStyle w:val="null3"/>
        <w:shd w:fill="FFFFFF"/>
        <w:spacing w:before="0" w:after="0"/>
        <w:ind w:left="0" w:right="0"/>
        <w:jc w:val="both"/>
      </w:pPr>
      <w:r>
        <w:br/>
      </w:r>
      <w:r>
        <w:rPr>
          <w:rFonts w:ascii="helvetica" w:hAnsi="helvetica" w:cs="helvetica" w:eastAsia="helvetica"/>
          <w:sz w:val="27"/>
          <w:color w:val="222222"/>
        </w:rPr>
        <w:t xml:space="preserve"> </w:t>
      </w:r>
    </w:p>
    <w:p>
      <w:pPr>
        <w:pStyle w:val="null3"/>
        <w:shd w:fill="FFFFFF"/>
        <w:spacing w:before="0" w:after="0"/>
        <w:ind w:left="0" w:right="0"/>
        <w:jc w:val="both"/>
      </w:pPr>
      <w:r>
        <w:rPr>
          <w:rFonts w:ascii="宋体" w:hAnsi="宋体" w:cs="宋体" w:eastAsia="宋体"/>
          <w:sz w:val="27"/>
          <w:b/>
          <w:color w:val="222222"/>
        </w:rPr>
        <w:t>甲方：</w:t>
      </w:r>
      <w:r>
        <w:rPr>
          <w:rFonts w:ascii="宋体" w:hAnsi="宋体" w:cs="宋体" w:eastAsia="宋体"/>
          <w:sz w:val="27"/>
          <w:b/>
          <w:color w:val="222222"/>
        </w:rPr>
        <w:t xml:space="preserve"> </w:t>
      </w:r>
      <w:r>
        <w:rPr>
          <w:rFonts w:ascii="宋体" w:hAnsi="宋体" w:cs="宋体" w:eastAsia="宋体"/>
          <w:sz w:val="27"/>
          <w:b/>
          <w:color w:val="222222"/>
          <w:u w:val="single"/>
        </w:rPr>
        <w:t>　　　　　</w:t>
      </w:r>
      <w:r>
        <w:rPr>
          <w:rFonts w:ascii="宋体" w:hAnsi="宋体" w:cs="宋体" w:eastAsia="宋体"/>
          <w:sz w:val="27"/>
          <w:b/>
          <w:color w:val="222222"/>
          <w:u w:val="single"/>
        </w:rPr>
        <w:t xml:space="preserve"> </w:t>
      </w:r>
      <w:r>
        <w:rPr>
          <w:rFonts w:ascii="宋体" w:hAnsi="宋体" w:cs="宋体" w:eastAsia="宋体"/>
          <w:sz w:val="27"/>
          <w:b/>
          <w:color w:val="222222"/>
          <w:u w:val="single"/>
        </w:rPr>
        <w:t xml:space="preserve"> </w:t>
      </w:r>
    </w:p>
    <w:p>
      <w:pPr>
        <w:pStyle w:val="null3"/>
        <w:shd w:fill="FFFFFF"/>
        <w:spacing w:before="0" w:after="0"/>
        <w:ind w:left="0" w:right="0"/>
        <w:jc w:val="both"/>
      </w:pPr>
      <w:r>
        <w:rPr>
          <w:rFonts w:ascii="宋体" w:hAnsi="宋体" w:cs="宋体" w:eastAsia="宋体"/>
          <w:sz w:val="27"/>
          <w:color w:val="222222"/>
        </w:rPr>
        <w:t>电话：</w:t>
      </w:r>
      <w:r>
        <w:rPr>
          <w:rFonts w:ascii="宋体" w:hAnsi="宋体" w:cs="宋体" w:eastAsia="宋体"/>
          <w:sz w:val="27"/>
          <w:color w:val="222222"/>
        </w:rPr>
        <w:t xml:space="preserve"> </w:t>
      </w:r>
      <w:r>
        <w:rPr>
          <w:rFonts w:ascii="宋体" w:hAnsi="宋体" w:cs="宋体" w:eastAsia="宋体"/>
          <w:sz w:val="27"/>
          <w:b/>
          <w:color w:val="222222"/>
          <w:u w:val="single"/>
        </w:rPr>
        <w:t>　　　　</w:t>
      </w:r>
      <w:r>
        <w:rPr>
          <w:rFonts w:ascii="宋体" w:hAnsi="宋体" w:cs="宋体" w:eastAsia="宋体"/>
          <w:sz w:val="27"/>
          <w:b/>
          <w:color w:val="222222"/>
          <w:u w:val="single"/>
        </w:rPr>
        <w:t xml:space="preserve"> </w:t>
      </w:r>
      <w:r>
        <w:rPr>
          <w:rFonts w:ascii="宋体" w:hAnsi="宋体" w:cs="宋体" w:eastAsia="宋体"/>
          <w:sz w:val="27"/>
          <w:b/>
          <w:color w:val="222222"/>
          <w:u w:val="single"/>
        </w:rPr>
        <w:t xml:space="preserve"> </w:t>
      </w:r>
      <w:r>
        <w:rPr>
          <w:rFonts w:ascii="宋体" w:hAnsi="宋体" w:cs="宋体" w:eastAsia="宋体"/>
          <w:sz w:val="27"/>
          <w:color w:val="222222"/>
        </w:rPr>
        <w:t>传真</w:t>
      </w:r>
      <w:r>
        <w:rPr>
          <w:rFonts w:ascii="宋体" w:hAnsi="宋体" w:cs="宋体" w:eastAsia="宋体"/>
          <w:sz w:val="27"/>
          <w:color w:val="222222"/>
        </w:rPr>
        <w:t xml:space="preserve"> </w:t>
      </w:r>
      <w:r>
        <w:rPr>
          <w:rFonts w:ascii="宋体" w:hAnsi="宋体" w:cs="宋体" w:eastAsia="宋体"/>
          <w:sz w:val="27"/>
          <w:color w:val="222222"/>
        </w:rPr>
        <w:t>：</w:t>
      </w:r>
      <w:r>
        <w:rPr>
          <w:rFonts w:ascii="宋体" w:hAnsi="宋体" w:cs="宋体" w:eastAsia="宋体"/>
          <w:sz w:val="27"/>
          <w:color w:val="222222"/>
        </w:rPr>
        <w:t xml:space="preserve"> </w:t>
      </w:r>
      <w:r>
        <w:rPr>
          <w:rFonts w:ascii="宋体" w:hAnsi="宋体" w:cs="宋体" w:eastAsia="宋体"/>
          <w:sz w:val="27"/>
          <w:b/>
          <w:color w:val="222222"/>
          <w:u w:val="single"/>
        </w:rPr>
        <w:t>　　　</w:t>
      </w:r>
      <w:r>
        <w:rPr>
          <w:rFonts w:ascii="宋体" w:hAnsi="宋体" w:cs="宋体" w:eastAsia="宋体"/>
          <w:sz w:val="27"/>
          <w:b/>
          <w:color w:val="222222"/>
          <w:u w:val="single"/>
        </w:rPr>
        <w:t xml:space="preserve"> </w:t>
      </w:r>
      <w:r>
        <w:rPr>
          <w:rFonts w:ascii="宋体" w:hAnsi="宋体" w:cs="宋体" w:eastAsia="宋体"/>
          <w:sz w:val="27"/>
          <w:b/>
          <w:color w:val="222222"/>
          <w:u w:val="single"/>
        </w:rPr>
        <w:t xml:space="preserve"> </w:t>
      </w:r>
      <w:r>
        <w:rPr>
          <w:rFonts w:ascii="宋体" w:hAnsi="宋体" w:cs="宋体" w:eastAsia="宋体"/>
          <w:sz w:val="27"/>
          <w:color w:val="222222"/>
        </w:rPr>
        <w:t>地址：</w:t>
      </w:r>
      <w:r>
        <w:rPr>
          <w:rFonts w:ascii="宋体" w:hAnsi="宋体" w:cs="宋体" w:eastAsia="宋体"/>
          <w:sz w:val="27"/>
          <w:color w:val="222222"/>
        </w:rPr>
        <w:t xml:space="preserve"> </w:t>
      </w:r>
      <w:r>
        <w:rPr>
          <w:rFonts w:ascii="宋体" w:hAnsi="宋体" w:cs="宋体" w:eastAsia="宋体"/>
          <w:sz w:val="27"/>
          <w:b/>
          <w:color w:val="222222"/>
          <w:u w:val="single"/>
        </w:rPr>
        <w:t>　　　</w:t>
      </w:r>
      <w:r>
        <w:rPr>
          <w:rFonts w:ascii="宋体" w:hAnsi="宋体" w:cs="宋体" w:eastAsia="宋体"/>
          <w:sz w:val="27"/>
          <w:b/>
          <w:color w:val="222222"/>
          <w:u w:val="single"/>
        </w:rPr>
        <w:t xml:space="preserve"> </w:t>
      </w:r>
      <w:r>
        <w:rPr>
          <w:rFonts w:ascii="宋体" w:hAnsi="宋体" w:cs="宋体" w:eastAsia="宋体"/>
          <w:sz w:val="27"/>
          <w:b/>
          <w:color w:val="222222"/>
          <w:u w:val="single"/>
        </w:rPr>
        <w:t xml:space="preserve"> </w:t>
      </w:r>
      <w:r>
        <w:rPr>
          <w:rFonts w:ascii="宋体" w:hAnsi="宋体" w:cs="宋体" w:eastAsia="宋体"/>
          <w:sz w:val="27"/>
          <w:b/>
          <w:color w:val="222222"/>
          <w:u w:val="single"/>
        </w:rPr>
        <w:t xml:space="preserve"> </w:t>
      </w:r>
    </w:p>
    <w:p>
      <w:pPr>
        <w:pStyle w:val="null3"/>
        <w:shd w:fill="FFFFFF"/>
        <w:spacing w:before="0" w:after="0"/>
        <w:ind w:left="0" w:right="0"/>
        <w:jc w:val="both"/>
      </w:pPr>
      <w:r>
        <w:rPr>
          <w:rFonts w:ascii="宋体" w:hAnsi="宋体" w:cs="宋体" w:eastAsia="宋体"/>
          <w:sz w:val="27"/>
          <w:b/>
          <w:color w:val="222222"/>
        </w:rPr>
        <w:t>乙方：</w:t>
      </w:r>
      <w:r>
        <w:rPr>
          <w:rFonts w:ascii="宋体" w:hAnsi="宋体" w:cs="宋体" w:eastAsia="宋体"/>
          <w:sz w:val="27"/>
          <w:b/>
          <w:color w:val="222222"/>
        </w:rPr>
        <w:t xml:space="preserve"> </w:t>
      </w:r>
      <w:r>
        <w:rPr>
          <w:rFonts w:ascii="宋体" w:hAnsi="宋体" w:cs="宋体" w:eastAsia="宋体"/>
          <w:sz w:val="27"/>
          <w:b/>
          <w:color w:val="222222"/>
          <w:u w:val="single"/>
        </w:rPr>
        <w:t>　　　　　</w:t>
      </w:r>
      <w:r>
        <w:rPr>
          <w:rFonts w:ascii="宋体" w:hAnsi="宋体" w:cs="宋体" w:eastAsia="宋体"/>
          <w:sz w:val="27"/>
          <w:b/>
          <w:color w:val="222222"/>
          <w:u w:val="single"/>
        </w:rPr>
        <w:t xml:space="preserve"> </w:t>
      </w:r>
      <w:r>
        <w:rPr>
          <w:rFonts w:ascii="宋体" w:hAnsi="宋体" w:cs="宋体" w:eastAsia="宋体"/>
          <w:sz w:val="27"/>
          <w:b/>
          <w:color w:val="222222"/>
          <w:u w:val="single"/>
        </w:rPr>
        <w:t xml:space="preserve"> </w:t>
      </w:r>
    </w:p>
    <w:p>
      <w:pPr>
        <w:pStyle w:val="null3"/>
        <w:shd w:fill="FFFFFF"/>
        <w:spacing w:before="0" w:after="0"/>
        <w:ind w:left="0" w:right="0"/>
        <w:jc w:val="both"/>
      </w:pPr>
      <w:r>
        <w:rPr>
          <w:rFonts w:ascii="宋体" w:hAnsi="宋体" w:cs="宋体" w:eastAsia="宋体"/>
          <w:sz w:val="27"/>
          <w:color w:val="222222"/>
        </w:rPr>
        <w:t>电话：</w:t>
      </w:r>
      <w:r>
        <w:rPr>
          <w:rFonts w:ascii="宋体" w:hAnsi="宋体" w:cs="宋体" w:eastAsia="宋体"/>
          <w:sz w:val="27"/>
          <w:color w:val="222222"/>
        </w:rPr>
        <w:t xml:space="preserve"> </w:t>
      </w:r>
      <w:r>
        <w:rPr>
          <w:rFonts w:ascii="宋体" w:hAnsi="宋体" w:cs="宋体" w:eastAsia="宋体"/>
          <w:sz w:val="27"/>
          <w:b/>
          <w:color w:val="222222"/>
          <w:u w:val="single"/>
        </w:rPr>
        <w:t>　　　　</w:t>
      </w:r>
      <w:r>
        <w:rPr>
          <w:rFonts w:ascii="宋体" w:hAnsi="宋体" w:cs="宋体" w:eastAsia="宋体"/>
          <w:sz w:val="27"/>
          <w:b/>
          <w:color w:val="222222"/>
          <w:u w:val="single"/>
        </w:rPr>
        <w:t xml:space="preserve"> </w:t>
      </w:r>
      <w:r>
        <w:rPr>
          <w:rFonts w:ascii="宋体" w:hAnsi="宋体" w:cs="宋体" w:eastAsia="宋体"/>
          <w:sz w:val="27"/>
          <w:b/>
          <w:color w:val="222222"/>
          <w:u w:val="single"/>
        </w:rPr>
        <w:t xml:space="preserve"> </w:t>
      </w:r>
      <w:r>
        <w:rPr>
          <w:rFonts w:ascii="宋体" w:hAnsi="宋体" w:cs="宋体" w:eastAsia="宋体"/>
          <w:sz w:val="27"/>
          <w:b/>
          <w:color w:val="222222"/>
          <w:u w:val="single"/>
        </w:rPr>
        <w:t xml:space="preserve"> </w:t>
      </w:r>
      <w:r>
        <w:rPr>
          <w:rFonts w:ascii="宋体" w:hAnsi="宋体" w:cs="宋体" w:eastAsia="宋体"/>
          <w:sz w:val="27"/>
          <w:color w:val="222222"/>
        </w:rPr>
        <w:t>传真：</w:t>
      </w:r>
      <w:r>
        <w:rPr>
          <w:rFonts w:ascii="宋体" w:hAnsi="宋体" w:cs="宋体" w:eastAsia="宋体"/>
          <w:sz w:val="27"/>
          <w:b/>
          <w:color w:val="222222"/>
          <w:u w:val="single"/>
        </w:rPr>
        <w:t>　　　</w:t>
      </w:r>
      <w:r>
        <w:rPr>
          <w:rFonts w:ascii="宋体" w:hAnsi="宋体" w:cs="宋体" w:eastAsia="宋体"/>
          <w:sz w:val="27"/>
          <w:b/>
          <w:color w:val="222222"/>
          <w:u w:val="single"/>
        </w:rPr>
        <w:t xml:space="preserve"> </w:t>
      </w:r>
      <w:r>
        <w:rPr>
          <w:rFonts w:ascii="宋体" w:hAnsi="宋体" w:cs="宋体" w:eastAsia="宋体"/>
          <w:sz w:val="27"/>
          <w:b/>
          <w:color w:val="222222"/>
          <w:u w:val="single"/>
        </w:rPr>
        <w:t xml:space="preserve"> </w:t>
      </w:r>
      <w:r>
        <w:rPr>
          <w:rFonts w:ascii="宋体" w:hAnsi="宋体" w:cs="宋体" w:eastAsia="宋体"/>
          <w:sz w:val="27"/>
          <w:b/>
          <w:color w:val="222222"/>
          <w:u w:val="single"/>
        </w:rPr>
        <w:t xml:space="preserve"> </w:t>
      </w:r>
      <w:r>
        <w:rPr>
          <w:rFonts w:ascii="宋体" w:hAnsi="宋体" w:cs="宋体" w:eastAsia="宋体"/>
          <w:sz w:val="27"/>
          <w:color w:val="222222"/>
        </w:rPr>
        <w:t>地址：</w:t>
      </w:r>
      <w:r>
        <w:rPr>
          <w:rFonts w:ascii="宋体" w:hAnsi="宋体" w:cs="宋体" w:eastAsia="宋体"/>
          <w:sz w:val="27"/>
          <w:color w:val="222222"/>
        </w:rPr>
        <w:t xml:space="preserve"> </w:t>
      </w:r>
      <w:r>
        <w:rPr>
          <w:rFonts w:ascii="宋体" w:hAnsi="宋体" w:cs="宋体" w:eastAsia="宋体"/>
          <w:sz w:val="27"/>
          <w:b/>
          <w:color w:val="222222"/>
          <w:u w:val="single"/>
        </w:rPr>
        <w:t>　　　</w:t>
      </w:r>
      <w:r>
        <w:rPr>
          <w:rFonts w:ascii="宋体" w:hAnsi="宋体" w:cs="宋体" w:eastAsia="宋体"/>
          <w:sz w:val="27"/>
          <w:b/>
          <w:color w:val="222222"/>
          <w:u w:val="single"/>
        </w:rPr>
        <w:t xml:space="preserve"> </w:t>
      </w:r>
      <w:r>
        <w:rPr>
          <w:rFonts w:ascii="宋体" w:hAnsi="宋体" w:cs="宋体" w:eastAsia="宋体"/>
          <w:sz w:val="27"/>
          <w:b/>
          <w:color w:val="222222"/>
          <w:u w:val="single"/>
        </w:rPr>
        <w:t xml:space="preserve"> </w:t>
      </w:r>
      <w:r>
        <w:rPr>
          <w:rFonts w:ascii="宋体" w:hAnsi="宋体" w:cs="宋体" w:eastAsia="宋体"/>
          <w:sz w:val="27"/>
          <w:b/>
          <w:color w:val="222222"/>
          <w:u w:val="single"/>
        </w:rPr>
        <w:t xml:space="preserve"> </w:t>
      </w:r>
    </w:p>
    <w:p>
      <w:pPr>
        <w:pStyle w:val="null3"/>
        <w:shd w:fill="FFFFFF"/>
        <w:spacing w:before="150" w:after="150"/>
        <w:ind w:left="0" w:right="0"/>
        <w:jc w:val="both"/>
      </w:pPr>
      <w:r>
        <w:rPr>
          <w:rFonts w:ascii="helvetica" w:hAnsi="helvetica" w:cs="helvetica" w:eastAsia="helvetica"/>
          <w:sz w:val="27"/>
          <w:color w:val="222222"/>
        </w:rPr>
        <w:t xml:space="preserve"> </w:t>
      </w:r>
    </w:p>
    <w:p>
      <w:pPr>
        <w:pStyle w:val="null3"/>
        <w:shd w:fill="FFFFFF"/>
        <w:spacing w:before="0" w:after="0"/>
        <w:ind w:left="0" w:right="0"/>
        <w:jc w:val="both"/>
      </w:pPr>
      <w:r>
        <w:rPr>
          <w:rFonts w:ascii="宋体" w:hAnsi="宋体" w:cs="宋体" w:eastAsia="宋体"/>
          <w:sz w:val="27"/>
          <w:color w:val="222222"/>
        </w:rPr>
        <w:t xml:space="preserve"> </w:t>
      </w:r>
      <w:r>
        <w:rPr>
          <w:rFonts w:ascii="宋体" w:hAnsi="宋体" w:cs="宋体" w:eastAsia="宋体"/>
          <w:sz w:val="27"/>
          <w:color w:val="222222"/>
        </w:rPr>
        <w:t xml:space="preserve"> </w:t>
      </w:r>
      <w:r>
        <w:rPr>
          <w:rFonts w:ascii="宋体" w:hAnsi="宋体" w:cs="宋体" w:eastAsia="宋体"/>
          <w:sz w:val="27"/>
          <w:color w:val="222222"/>
        </w:rPr>
        <w:t>根据</w:t>
      </w:r>
      <w:r>
        <w:rPr>
          <w:rFonts w:ascii="宋体" w:hAnsi="宋体" w:cs="宋体" w:eastAsia="宋体"/>
          <w:sz w:val="27"/>
          <w:color w:val="222222"/>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项目</w:t>
      </w:r>
      <w:r>
        <w:rPr>
          <w:rFonts w:ascii="宋体" w:hAnsi="宋体" w:cs="宋体" w:eastAsia="宋体"/>
          <w:sz w:val="27"/>
          <w:color w:val="222222"/>
          <w:u w:val="single"/>
        </w:rPr>
        <w:t xml:space="preserve"> </w:t>
      </w:r>
      <w:r>
        <w:rPr>
          <w:rFonts w:ascii="宋体" w:hAnsi="宋体" w:cs="宋体" w:eastAsia="宋体"/>
          <w:sz w:val="27"/>
          <w:color w:val="222222"/>
        </w:rPr>
        <w:t>的采购结果，按照《中华人民共和国政府采购法》，《</w:t>
      </w:r>
      <w:r>
        <w:rPr>
          <w:rFonts w:ascii="宋体" w:hAnsi="宋体" w:cs="宋体" w:eastAsia="宋体"/>
          <w:sz w:val="27"/>
          <w:color w:val="222222"/>
        </w:rPr>
        <w:t>中华人民共和国民法典(合同编)</w:t>
      </w:r>
      <w:r>
        <w:rPr>
          <w:rFonts w:ascii="宋体" w:hAnsi="宋体" w:cs="宋体" w:eastAsia="宋体"/>
          <w:sz w:val="27"/>
          <w:color w:val="222222"/>
        </w:rPr>
        <w:t>》的规定，经双方协商，本着平等互利和诚实信用的原则，一致同意遵守本合同如下。</w:t>
      </w:r>
    </w:p>
    <w:p>
      <w:pPr>
        <w:pStyle w:val="null3"/>
        <w:shd w:fill="FFFFFF"/>
        <w:spacing w:before="0" w:after="0"/>
        <w:ind w:left="0" w:right="0"/>
        <w:jc w:val="both"/>
      </w:pPr>
      <w:r>
        <w:rPr>
          <w:rFonts w:ascii="宋体" w:hAnsi="宋体" w:cs="宋体" w:eastAsia="宋体"/>
          <w:sz w:val="27"/>
          <w:b/>
          <w:color w:val="222222"/>
        </w:rPr>
        <w:t>一、合同金额</w:t>
      </w:r>
    </w:p>
    <w:p>
      <w:pPr>
        <w:pStyle w:val="null3"/>
        <w:shd w:fill="FFFFFF"/>
        <w:spacing w:before="0" w:after="0"/>
        <w:ind w:left="0" w:right="0"/>
        <w:jc w:val="both"/>
      </w:pPr>
      <w:r>
        <w:rPr>
          <w:rFonts w:ascii="宋体" w:hAnsi="宋体" w:cs="宋体" w:eastAsia="宋体"/>
          <w:sz w:val="27"/>
          <w:color w:val="222222"/>
        </w:rPr>
        <w:t>　　合同金额为（大写）：_____________元（￥_________元）人民币。</w:t>
      </w:r>
    </w:p>
    <w:p>
      <w:pPr>
        <w:pStyle w:val="null3"/>
        <w:shd w:fill="FFFFFF"/>
        <w:spacing w:before="0" w:after="0"/>
        <w:ind w:left="0" w:right="0"/>
        <w:jc w:val="both"/>
      </w:pPr>
      <w:r>
        <w:rPr>
          <w:rFonts w:ascii="宋体" w:hAnsi="宋体" w:cs="宋体" w:eastAsia="宋体"/>
          <w:sz w:val="27"/>
          <w:b/>
          <w:color w:val="222222"/>
        </w:rPr>
        <w:t>二、服务范围</w:t>
      </w:r>
    </w:p>
    <w:p>
      <w:pPr>
        <w:pStyle w:val="null3"/>
        <w:shd w:fill="FFFFFF"/>
        <w:spacing w:before="0" w:after="0"/>
        <w:ind w:left="0" w:right="0"/>
        <w:jc w:val="both"/>
      </w:pPr>
      <w:r>
        <w:rPr>
          <w:rFonts w:ascii="宋体" w:hAnsi="宋体" w:cs="宋体" w:eastAsia="宋体"/>
          <w:sz w:val="27"/>
          <w:color w:val="222222"/>
        </w:rPr>
        <w:t>　　甲方聘请乙方提供以下服务：</w:t>
      </w:r>
    </w:p>
    <w:p>
      <w:pPr>
        <w:pStyle w:val="null3"/>
        <w:shd w:fill="FFFFFF"/>
        <w:spacing w:before="0" w:after="0"/>
        <w:ind w:left="0" w:right="0"/>
        <w:jc w:val="both"/>
      </w:pPr>
      <w:r>
        <w:rPr>
          <w:rFonts w:ascii="宋体" w:hAnsi="宋体" w:cs="宋体" w:eastAsia="宋体"/>
          <w:sz w:val="27"/>
          <w:color w:val="222222"/>
        </w:rPr>
        <w:t>　　1．</w:t>
      </w:r>
      <w:r>
        <w:rPr>
          <w:rFonts w:ascii="宋体" w:hAnsi="宋体" w:cs="宋体" w:eastAsia="宋体"/>
          <w:sz w:val="27"/>
          <w:color w:val="222222"/>
          <w:u w:val="single"/>
        </w:rPr>
        <w:t>　　　　　　　　　　　</w:t>
      </w:r>
      <w:r>
        <w:rPr>
          <w:rFonts w:ascii="宋体" w:hAnsi="宋体" w:cs="宋体" w:eastAsia="宋体"/>
          <w:sz w:val="27"/>
          <w:color w:val="222222"/>
        </w:rPr>
        <w:t>。</w:t>
      </w:r>
    </w:p>
    <w:p>
      <w:pPr>
        <w:pStyle w:val="null3"/>
        <w:shd w:fill="FFFFFF"/>
        <w:spacing w:before="0" w:after="0"/>
        <w:ind w:left="0" w:right="0"/>
        <w:jc w:val="both"/>
      </w:pPr>
      <w:r>
        <w:rPr>
          <w:rFonts w:ascii="宋体" w:hAnsi="宋体" w:cs="宋体" w:eastAsia="宋体"/>
          <w:sz w:val="27"/>
          <w:color w:val="222222"/>
        </w:rPr>
        <w:t>　　2．</w:t>
      </w:r>
      <w:r>
        <w:rPr>
          <w:rFonts w:ascii="宋体" w:hAnsi="宋体" w:cs="宋体" w:eastAsia="宋体"/>
          <w:sz w:val="27"/>
          <w:color w:val="222222"/>
          <w:u w:val="single"/>
        </w:rPr>
        <w:t>　　　　　　　　　　　</w:t>
      </w:r>
    </w:p>
    <w:p>
      <w:pPr>
        <w:pStyle w:val="null3"/>
        <w:shd w:fill="FFFFFF"/>
        <w:spacing w:before="0" w:after="0"/>
        <w:ind w:left="0" w:right="0"/>
        <w:jc w:val="both"/>
      </w:pPr>
      <w:r>
        <w:rPr>
          <w:rFonts w:ascii="宋体" w:hAnsi="宋体" w:cs="宋体" w:eastAsia="宋体"/>
          <w:sz w:val="27"/>
          <w:color w:val="222222"/>
        </w:rPr>
        <w:t>……</w:t>
      </w:r>
    </w:p>
    <w:p>
      <w:pPr>
        <w:pStyle w:val="null3"/>
        <w:shd w:fill="FFFFFF"/>
        <w:spacing w:before="0" w:after="0"/>
        <w:ind w:left="0" w:right="0"/>
        <w:jc w:val="both"/>
      </w:pPr>
      <w:r>
        <w:rPr>
          <w:rFonts w:ascii="宋体" w:hAnsi="宋体" w:cs="宋体" w:eastAsia="宋体"/>
          <w:sz w:val="27"/>
          <w:b/>
          <w:color w:val="222222"/>
        </w:rPr>
        <w:t>三、甲方乙方的权利和义务</w:t>
      </w:r>
    </w:p>
    <w:p>
      <w:pPr>
        <w:pStyle w:val="null3"/>
        <w:shd w:fill="FFFFFF"/>
        <w:spacing w:before="0" w:after="0"/>
        <w:ind w:left="0" w:right="0"/>
        <w:jc w:val="both"/>
      </w:pPr>
      <w:r>
        <w:rPr>
          <w:rFonts w:ascii="宋体" w:hAnsi="宋体" w:cs="宋体" w:eastAsia="宋体"/>
          <w:sz w:val="27"/>
          <w:color w:val="222222"/>
        </w:rPr>
        <w:t>　　1.甲方的权利和义务</w:t>
      </w:r>
    </w:p>
    <w:p>
      <w:pPr>
        <w:pStyle w:val="null3"/>
        <w:shd w:fill="FFFFFF"/>
        <w:spacing w:before="0" w:after="0"/>
        <w:ind w:left="0" w:right="0"/>
        <w:jc w:val="both"/>
      </w:pPr>
      <w:r>
        <w:rPr>
          <w:rFonts w:ascii="宋体" w:hAnsi="宋体" w:cs="宋体" w:eastAsia="宋体"/>
          <w:sz w:val="27"/>
          <w:color w:val="222222"/>
        </w:rPr>
        <w:t>　　2.乙方的权利和义务</w:t>
      </w:r>
    </w:p>
    <w:p>
      <w:pPr>
        <w:pStyle w:val="null3"/>
        <w:shd w:fill="FFFFFF"/>
        <w:spacing w:before="0" w:after="0"/>
        <w:ind w:left="0" w:right="0"/>
        <w:jc w:val="both"/>
      </w:pPr>
      <w:r>
        <w:rPr>
          <w:rFonts w:ascii="宋体" w:hAnsi="宋体" w:cs="宋体" w:eastAsia="宋体"/>
          <w:sz w:val="27"/>
          <w:b/>
          <w:color w:val="222222"/>
        </w:rPr>
        <w:t>四、服务期间（项目完成期限）</w:t>
      </w:r>
    </w:p>
    <w:p>
      <w:pPr>
        <w:pStyle w:val="null3"/>
        <w:shd w:fill="FFFFFF"/>
        <w:spacing w:before="0" w:after="0"/>
        <w:ind w:left="0" w:right="0"/>
        <w:jc w:val="both"/>
      </w:pPr>
      <w:r>
        <w:rPr>
          <w:rFonts w:ascii="宋体" w:hAnsi="宋体" w:cs="宋体" w:eastAsia="宋体"/>
          <w:sz w:val="27"/>
          <w:color w:val="222222"/>
        </w:rPr>
        <w:t>　　1.委托服务期间自______年______月至______年______月止。</w:t>
      </w:r>
    </w:p>
    <w:p>
      <w:pPr>
        <w:pStyle w:val="null3"/>
        <w:shd w:fill="FFFFFF"/>
        <w:spacing w:before="0" w:after="0"/>
        <w:ind w:left="0" w:right="0"/>
        <w:jc w:val="both"/>
      </w:pPr>
      <w:r>
        <w:rPr>
          <w:rFonts w:ascii="宋体" w:hAnsi="宋体" w:cs="宋体" w:eastAsia="宋体"/>
          <w:sz w:val="27"/>
          <w:b/>
          <w:color w:val="222222"/>
        </w:rPr>
        <w:t>五、付款方式</w:t>
      </w:r>
    </w:p>
    <w:p>
      <w:pPr>
        <w:pStyle w:val="null3"/>
        <w:shd w:fill="FFFFFF"/>
        <w:spacing w:before="0" w:after="0"/>
        <w:ind w:left="0" w:right="0"/>
        <w:jc w:val="both"/>
      </w:pPr>
      <w:r>
        <w:rPr>
          <w:rFonts w:ascii="宋体" w:hAnsi="宋体" w:cs="宋体" w:eastAsia="宋体"/>
          <w:sz w:val="27"/>
          <w:color w:val="222222"/>
        </w:rPr>
        <w:t>　　由甲方按下列程序在</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rPr>
        <w:t xml:space="preserve"> </w:t>
      </w:r>
      <w:r>
        <w:rPr>
          <w:rFonts w:ascii="宋体" w:hAnsi="宋体" w:cs="宋体" w:eastAsia="宋体"/>
          <w:sz w:val="27"/>
          <w:color w:val="222222"/>
        </w:rPr>
        <w:t>内付款：</w:t>
      </w:r>
    </w:p>
    <w:p>
      <w:pPr>
        <w:pStyle w:val="null3"/>
        <w:shd w:fill="FFFFFF"/>
        <w:spacing w:before="0" w:after="0"/>
        <w:ind w:left="0" w:right="0"/>
        <w:jc w:val="both"/>
      </w:pPr>
      <w:r>
        <w:rPr>
          <w:rFonts w:ascii="宋体" w:hAnsi="宋体" w:cs="宋体" w:eastAsia="宋体"/>
          <w:sz w:val="27"/>
          <w:color w:val="222222"/>
        </w:rPr>
        <w:t>　　1.在合同实施及服务人员到达服务地后__天内，甲方应将第一次付　　款总服务费的__(-%)付给乙方。</w:t>
      </w:r>
    </w:p>
    <w:p>
      <w:pPr>
        <w:pStyle w:val="null3"/>
        <w:shd w:fill="FFFFFF"/>
        <w:spacing w:before="0" w:after="0"/>
        <w:ind w:left="0" w:right="0"/>
        <w:jc w:val="both"/>
      </w:pPr>
      <w:r>
        <w:rPr>
          <w:rFonts w:ascii="宋体" w:hAnsi="宋体" w:cs="宋体" w:eastAsia="宋体"/>
          <w:sz w:val="27"/>
          <w:color w:val="222222"/>
        </w:rPr>
        <w:t>　　2.第二次付款额应为总服务费的__(-%)，甲方应在乙方已经准备好，并递交了服务报告及其它相关文件，而这些报告和文件符合合同附件上的要求并被甲方验收后付给乙方。</w:t>
      </w:r>
    </w:p>
    <w:p>
      <w:pPr>
        <w:pStyle w:val="null3"/>
        <w:shd w:fill="FFFFFF"/>
        <w:spacing w:before="0" w:after="0"/>
        <w:ind w:left="0" w:right="0"/>
        <w:jc w:val="both"/>
      </w:pPr>
      <w:r>
        <w:rPr>
          <w:rFonts w:ascii="宋体" w:hAnsi="宋体" w:cs="宋体" w:eastAsia="宋体"/>
          <w:sz w:val="27"/>
          <w:color w:val="222222"/>
        </w:rPr>
        <w:t>　　3.最后一次付款额应为总服务费的__(-%)，甲方应在乙方递交了服务总结报告和说明并完全履行合同完毕_________日内付给乙方。</w:t>
      </w:r>
    </w:p>
    <w:p>
      <w:pPr>
        <w:pStyle w:val="null3"/>
        <w:shd w:fill="FFFFFF"/>
        <w:spacing w:before="0" w:after="0"/>
        <w:ind w:left="0" w:right="0"/>
        <w:jc w:val="both"/>
      </w:pPr>
      <w:r>
        <w:rPr>
          <w:rFonts w:ascii="宋体" w:hAnsi="宋体" w:cs="宋体" w:eastAsia="宋体"/>
          <w:sz w:val="27"/>
          <w:color w:val="222222"/>
        </w:rPr>
        <w:t>　　4.对于满足合同约定支付条件的，甲方应当自收到发票后30日内将资金支付到合同约定的乙方账户，不得以机构变动、人员更替、政策调整等为由延迟付款，不得将采购文件和合同中未规定的义务作为向乙方付款的条件。</w:t>
      </w:r>
    </w:p>
    <w:p>
      <w:pPr>
        <w:pStyle w:val="null3"/>
        <w:shd w:fill="FFFFFF"/>
        <w:spacing w:before="0" w:after="0"/>
        <w:ind w:left="0" w:right="0"/>
        <w:jc w:val="both"/>
      </w:pPr>
      <w:r>
        <w:rPr>
          <w:rFonts w:ascii="宋体" w:hAnsi="宋体" w:cs="宋体" w:eastAsia="宋体"/>
          <w:sz w:val="27"/>
          <w:b/>
          <w:color w:val="222222"/>
        </w:rPr>
        <w:t>六、知识产权归属</w:t>
      </w:r>
    </w:p>
    <w:p>
      <w:pPr>
        <w:pStyle w:val="null3"/>
        <w:shd w:fill="FFFFFF"/>
        <w:spacing w:before="0" w:after="0"/>
        <w:ind w:left="0" w:right="0"/>
        <w:jc w:val="both"/>
      </w:pPr>
      <w:r>
        <w:rPr>
          <w:rFonts w:ascii="宋体" w:hAnsi="宋体" w:cs="宋体" w:eastAsia="宋体"/>
          <w:sz w:val="27"/>
          <w:b/>
          <w:color w:val="222222"/>
        </w:rPr>
        <w:t>七、保密</w:t>
      </w:r>
    </w:p>
    <w:p>
      <w:pPr>
        <w:pStyle w:val="null3"/>
        <w:shd w:fill="FFFFFF"/>
        <w:spacing w:before="0" w:after="0"/>
        <w:ind w:left="0" w:right="0"/>
        <w:jc w:val="both"/>
      </w:pPr>
      <w:r>
        <w:rPr>
          <w:rFonts w:ascii="宋体" w:hAnsi="宋体" w:cs="宋体" w:eastAsia="宋体"/>
          <w:sz w:val="27"/>
          <w:b/>
          <w:color w:val="222222"/>
        </w:rPr>
        <w:t>八、违约责任与赔偿损失</w:t>
      </w:r>
    </w:p>
    <w:p>
      <w:pPr>
        <w:pStyle w:val="null3"/>
        <w:shd w:fill="FFFFFF"/>
        <w:spacing w:before="0" w:after="0"/>
        <w:ind w:left="0" w:right="0"/>
        <w:jc w:val="both"/>
      </w:pPr>
      <w:r>
        <w:rPr>
          <w:rFonts w:ascii="宋体" w:hAnsi="宋体" w:cs="宋体" w:eastAsia="宋体"/>
          <w:sz w:val="27"/>
          <w:color w:val="222222"/>
        </w:rPr>
        <w:t>　　1.乙方提供的服务不符合本合同规定的，甲方有权拒收，并且乙方须向甲方方支付本合同总价5%的违约金。</w:t>
      </w:r>
    </w:p>
    <w:p>
      <w:pPr>
        <w:pStyle w:val="null3"/>
        <w:shd w:fill="FFFFFF"/>
        <w:spacing w:before="0" w:after="0"/>
        <w:ind w:left="0" w:right="0"/>
        <w:jc w:val="both"/>
      </w:pPr>
      <w:r>
        <w:rPr>
          <w:rFonts w:ascii="宋体" w:hAnsi="宋体" w:cs="宋体" w:eastAsia="宋体"/>
          <w:sz w:val="27"/>
          <w:color w:val="222222"/>
        </w:rPr>
        <w:t>　　2.乙方未能按本合同规定的交货时间提供服务，从逾期之日起每日按本合同总价3‰的数额向甲方支付违约金；逾期半个月以上的，甲方有权终止合同，由此造成的甲方经济损失由乙方承担。</w:t>
      </w:r>
    </w:p>
    <w:p>
      <w:pPr>
        <w:pStyle w:val="null3"/>
        <w:shd w:fill="FFFFFF"/>
        <w:spacing w:before="0" w:after="0"/>
        <w:ind w:left="0" w:right="0"/>
        <w:jc w:val="both"/>
      </w:pPr>
      <w:r>
        <w:rPr>
          <w:rFonts w:ascii="宋体" w:hAnsi="宋体" w:cs="宋体" w:eastAsia="宋体"/>
          <w:sz w:val="27"/>
          <w:color w:val="222222"/>
        </w:rPr>
        <w:t>　　3.甲方无正当理由拒收接受服务，到期拒付服务款项的，甲方向乙方偿付本合同总的5%的违约金。甲方人逾期付款，则每日按本合同总价的3‰向乙方偿付违约金。</w:t>
      </w:r>
    </w:p>
    <w:p>
      <w:pPr>
        <w:pStyle w:val="null3"/>
        <w:shd w:fill="FFFFFF"/>
        <w:spacing w:before="0" w:after="0"/>
        <w:ind w:left="0" w:right="0"/>
        <w:jc w:val="both"/>
      </w:pPr>
      <w:r>
        <w:rPr>
          <w:rFonts w:ascii="宋体" w:hAnsi="宋体" w:cs="宋体" w:eastAsia="宋体"/>
          <w:sz w:val="27"/>
          <w:color w:val="222222"/>
        </w:rPr>
        <w:t>　　4.对于因甲方原因导致变更、中止或者终止政府采购合同的，甲方应当依照以下合同约定对供应商受到的损失予以赔偿或者补偿：</w:t>
      </w:r>
    </w:p>
    <w:p>
      <w:pPr>
        <w:pStyle w:val="null3"/>
        <w:shd w:fill="FFFFFF"/>
        <w:spacing w:before="0" w:after="0"/>
        <w:ind w:left="0" w:right="0"/>
        <w:jc w:val="both"/>
      </w:pP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p>
    <w:p>
      <w:pPr>
        <w:pStyle w:val="null3"/>
        <w:shd w:fill="FFFFFF"/>
        <w:spacing w:before="0" w:after="0"/>
        <w:ind w:left="0" w:right="0"/>
        <w:jc w:val="both"/>
      </w:pPr>
      <w:r>
        <w:rPr>
          <w:rFonts w:ascii="宋体" w:hAnsi="宋体" w:cs="宋体" w:eastAsia="宋体"/>
          <w:sz w:val="27"/>
          <w:color w:val="222222"/>
        </w:rPr>
        <w:t>　　5.其它违约责任按《</w:t>
      </w:r>
      <w:r>
        <w:rPr>
          <w:rFonts w:ascii="宋体" w:hAnsi="宋体" w:cs="宋体" w:eastAsia="宋体"/>
          <w:sz w:val="27"/>
          <w:color w:val="222222"/>
        </w:rPr>
        <w:t>中华人民共和国民法典(合同编)</w:t>
      </w:r>
      <w:r>
        <w:rPr>
          <w:rFonts w:ascii="宋体" w:hAnsi="宋体" w:cs="宋体" w:eastAsia="宋体"/>
          <w:sz w:val="27"/>
          <w:color w:val="222222"/>
        </w:rPr>
        <w:t>》处理。</w:t>
      </w:r>
    </w:p>
    <w:p>
      <w:pPr>
        <w:pStyle w:val="null3"/>
        <w:shd w:fill="FFFFFF"/>
        <w:spacing w:before="0" w:after="0"/>
        <w:ind w:left="0" w:right="0"/>
        <w:jc w:val="both"/>
      </w:pPr>
      <w:r>
        <w:rPr>
          <w:rFonts w:ascii="宋体" w:hAnsi="宋体" w:cs="宋体" w:eastAsia="宋体"/>
          <w:sz w:val="27"/>
          <w:b/>
          <w:color w:val="222222"/>
        </w:rPr>
        <w:t>九、争议的解决</w:t>
      </w:r>
    </w:p>
    <w:p>
      <w:pPr>
        <w:pStyle w:val="null3"/>
        <w:shd w:fill="FFFFFF"/>
        <w:spacing w:before="0" w:after="0"/>
        <w:ind w:left="0" w:right="0" w:firstLine="400"/>
        <w:jc w:val="both"/>
      </w:pPr>
      <w:r>
        <w:rPr>
          <w:rFonts w:ascii="宋体" w:hAnsi="宋体" w:cs="宋体" w:eastAsia="宋体"/>
          <w:sz w:val="27"/>
          <w:color w:val="222222"/>
        </w:rPr>
        <w:t>合同执行过程中发生的任何争议，如双方不能通过友好协商解决，按相关法律法规处理。</w:t>
      </w:r>
      <w:r>
        <w:rPr>
          <w:rFonts w:ascii="helvetica" w:hAnsi="helvetica" w:cs="helvetica" w:eastAsia="helvetica"/>
          <w:sz w:val="27"/>
          <w:color w:val="222222"/>
        </w:rPr>
        <w:t xml:space="preserve"> </w:t>
      </w:r>
      <w:r>
        <w:rPr>
          <w:rFonts w:ascii="宋体" w:hAnsi="宋体" w:cs="宋体" w:eastAsia="宋体"/>
          <w:sz w:val="27"/>
          <w:color w:val="222222"/>
        </w:rPr>
        <w:t xml:space="preserve"> </w:t>
      </w:r>
      <w:r>
        <w:rPr>
          <w:rFonts w:ascii="helvetica" w:hAnsi="helvetica" w:cs="helvetica" w:eastAsia="helvetica"/>
          <w:sz w:val="27"/>
          <w:color w:val="222222"/>
        </w:rPr>
        <w:t xml:space="preserve"> </w:t>
      </w:r>
      <w:r>
        <w:rPr>
          <w:rFonts w:ascii="helvetica" w:hAnsi="helvetica" w:cs="helvetica" w:eastAsia="helvetica"/>
          <w:sz w:val="27"/>
          <w:color w:val="222222"/>
        </w:rPr>
        <w:t xml:space="preserve"> </w:t>
      </w:r>
      <w:r>
        <w:rPr>
          <w:rFonts w:ascii="helvetica" w:hAnsi="helvetica" w:cs="helvetica" w:eastAsia="helvetica"/>
          <w:sz w:val="27"/>
          <w:color w:val="222222"/>
        </w:rPr>
        <w:t xml:space="preserve"> </w:t>
      </w:r>
    </w:p>
    <w:p>
      <w:pPr>
        <w:pStyle w:val="null3"/>
        <w:shd w:fill="FFFFFF"/>
        <w:spacing w:before="0" w:after="0"/>
        <w:ind w:left="0" w:right="0"/>
        <w:jc w:val="both"/>
      </w:pPr>
      <w:r>
        <w:rPr>
          <w:rFonts w:ascii="宋体" w:hAnsi="宋体" w:cs="宋体" w:eastAsia="宋体"/>
          <w:sz w:val="27"/>
          <w:b/>
          <w:color w:val="222222"/>
        </w:rPr>
        <w:t>十、不可抗力</w:t>
      </w:r>
    </w:p>
    <w:p>
      <w:pPr>
        <w:pStyle w:val="null3"/>
        <w:shd w:fill="FFFFFF"/>
        <w:spacing w:before="0" w:after="0"/>
        <w:ind w:left="0" w:right="0"/>
        <w:jc w:val="both"/>
      </w:pPr>
      <w:r>
        <w:rPr>
          <w:rFonts w:ascii="宋体" w:hAnsi="宋体" w:cs="宋体" w:eastAsia="宋体"/>
          <w:sz w:val="27"/>
          <w:color w:val="222222"/>
        </w:rPr>
        <w:t>　　任何一方由于不可抗力原因不能履行合同时，应在不可抗力事件结束后1日内向对方通报，以减轻可能给对方造成的损失，在取得有关机构的不可抗力证明或双方谅解确认后，允许延期履行或修订合同，并根据情况可部分或全部免于承担违约责任。</w:t>
      </w:r>
    </w:p>
    <w:p>
      <w:pPr>
        <w:pStyle w:val="null3"/>
        <w:shd w:fill="FFFFFF"/>
        <w:spacing w:before="0" w:after="0"/>
        <w:ind w:left="0" w:right="0"/>
        <w:jc w:val="both"/>
      </w:pPr>
      <w:r>
        <w:rPr>
          <w:rFonts w:ascii="宋体" w:hAnsi="宋体" w:cs="宋体" w:eastAsia="宋体"/>
          <w:sz w:val="27"/>
          <w:b/>
          <w:color w:val="222222"/>
        </w:rPr>
        <w:t>十一、税费</w:t>
      </w:r>
    </w:p>
    <w:p>
      <w:pPr>
        <w:pStyle w:val="null3"/>
        <w:shd w:fill="FFFFFF"/>
        <w:spacing w:before="0" w:after="0"/>
        <w:ind w:left="0" w:right="0"/>
        <w:jc w:val="both"/>
      </w:pPr>
      <w:r>
        <w:rPr>
          <w:rFonts w:ascii="宋体" w:hAnsi="宋体" w:cs="宋体" w:eastAsia="宋体"/>
          <w:sz w:val="27"/>
          <w:color w:val="222222"/>
        </w:rPr>
        <w:t>　　在中国境内、外发生的与本合同执行有关的一切税费均由乙方负担。</w:t>
      </w:r>
    </w:p>
    <w:p>
      <w:pPr>
        <w:pStyle w:val="null3"/>
        <w:shd w:fill="FFFFFF"/>
        <w:spacing w:before="0" w:after="0"/>
        <w:ind w:left="0" w:right="0"/>
        <w:jc w:val="both"/>
      </w:pPr>
      <w:r>
        <w:rPr>
          <w:rFonts w:ascii="宋体" w:hAnsi="宋体" w:cs="宋体" w:eastAsia="宋体"/>
          <w:sz w:val="27"/>
          <w:b/>
          <w:color w:val="222222"/>
        </w:rPr>
        <w:t>十二、其它</w:t>
      </w:r>
    </w:p>
    <w:p>
      <w:pPr>
        <w:pStyle w:val="null3"/>
        <w:shd w:fill="FFFFFF"/>
        <w:spacing w:before="0" w:after="0"/>
        <w:ind w:left="0" w:right="0"/>
        <w:jc w:val="both"/>
      </w:pPr>
      <w:r>
        <w:rPr>
          <w:rFonts w:ascii="宋体" w:hAnsi="宋体" w:cs="宋体" w:eastAsia="宋体"/>
          <w:sz w:val="27"/>
          <w:color w:val="222222"/>
        </w:rPr>
        <w:t>　　1.本合同所有附件、招标文件、投标文件、中标通知书均为合同的有效组成部分，与本合同具有同等法律效力。</w:t>
      </w:r>
    </w:p>
    <w:p>
      <w:pPr>
        <w:pStyle w:val="null3"/>
        <w:shd w:fill="FFFFFF"/>
        <w:spacing w:before="0" w:after="0"/>
        <w:ind w:left="0" w:right="0"/>
        <w:jc w:val="both"/>
      </w:pPr>
      <w:r>
        <w:rPr>
          <w:rFonts w:ascii="宋体" w:hAnsi="宋体" w:cs="宋体" w:eastAsia="宋体"/>
          <w:sz w:val="27"/>
          <w:color w:val="222222"/>
        </w:rPr>
        <w:t>　　2.在执行本合同的过程中，所有经双方签署确认的文件（包括会议纪要、补充协议、往来信函）即成为本合同的有效组成部分。</w:t>
      </w:r>
    </w:p>
    <w:p>
      <w:pPr>
        <w:pStyle w:val="null3"/>
        <w:shd w:fill="FFFFFF"/>
        <w:spacing w:before="0" w:after="0"/>
        <w:ind w:left="0" w:right="0"/>
        <w:jc w:val="both"/>
      </w:pPr>
      <w:r>
        <w:rPr>
          <w:rFonts w:ascii="宋体" w:hAnsi="宋体" w:cs="宋体" w:eastAsia="宋体"/>
          <w:sz w:val="27"/>
          <w:color w:val="222222"/>
        </w:rPr>
        <w:t>　　3.如一方地址、电话、传真号码有变更，应在变更当日内书面通知对方，否则，应承担相应责任。</w:t>
      </w:r>
    </w:p>
    <w:p>
      <w:pPr>
        <w:pStyle w:val="null3"/>
        <w:shd w:fill="FFFFFF"/>
        <w:spacing w:before="0" w:after="0"/>
        <w:ind w:left="0" w:right="0"/>
        <w:jc w:val="both"/>
      </w:pPr>
      <w:r>
        <w:rPr>
          <w:rFonts w:ascii="宋体" w:hAnsi="宋体" w:cs="宋体" w:eastAsia="宋体"/>
          <w:sz w:val="27"/>
          <w:color w:val="222222"/>
        </w:rPr>
        <w:t>　　4.除甲方事先书面同意外，乙方不得部分或全部转让其应履行的合同项下的义务。</w:t>
      </w:r>
    </w:p>
    <w:p>
      <w:pPr>
        <w:pStyle w:val="null3"/>
        <w:shd w:fill="FFFFFF"/>
        <w:spacing w:before="0" w:after="0"/>
        <w:ind w:left="0" w:right="0"/>
        <w:jc w:val="both"/>
      </w:pPr>
      <w:r>
        <w:rPr>
          <w:rFonts w:ascii="宋体" w:hAnsi="宋体" w:cs="宋体" w:eastAsia="宋体"/>
          <w:sz w:val="27"/>
          <w:b/>
          <w:color w:val="222222"/>
        </w:rPr>
        <w:t>十三、合同生效</w:t>
      </w:r>
    </w:p>
    <w:p>
      <w:pPr>
        <w:pStyle w:val="null3"/>
        <w:shd w:fill="FFFFFF"/>
        <w:spacing w:before="0" w:after="0"/>
        <w:ind w:left="0" w:right="0"/>
        <w:jc w:val="both"/>
      </w:pPr>
      <w:r>
        <w:rPr>
          <w:rFonts w:ascii="宋体" w:hAnsi="宋体" w:cs="宋体" w:eastAsia="宋体"/>
          <w:sz w:val="27"/>
          <w:color w:val="222222"/>
        </w:rPr>
        <w:t>　　1.本合同在甲乙双方法人代表或其授权代表签字盖章后生效。</w:t>
      </w:r>
    </w:p>
    <w:p>
      <w:pPr>
        <w:pStyle w:val="null3"/>
        <w:shd w:fill="FFFFFF"/>
        <w:spacing w:before="0" w:after="0"/>
        <w:ind w:left="0" w:right="0"/>
        <w:jc w:val="both"/>
      </w:pPr>
      <w:r>
        <w:rPr>
          <w:rFonts w:ascii="宋体" w:hAnsi="宋体" w:cs="宋体" w:eastAsia="宋体"/>
          <w:sz w:val="27"/>
          <w:color w:val="222222"/>
        </w:rPr>
        <w:t>　　2.合同一式</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u w:val="single"/>
        </w:rPr>
        <w:t xml:space="preserve"> </w:t>
      </w:r>
      <w:r>
        <w:rPr>
          <w:rFonts w:ascii="宋体" w:hAnsi="宋体" w:cs="宋体" w:eastAsia="宋体"/>
          <w:sz w:val="27"/>
          <w:color w:val="222222"/>
        </w:rPr>
        <w:t xml:space="preserve"> </w:t>
      </w:r>
      <w:r>
        <w:rPr>
          <w:rFonts w:ascii="宋体" w:hAnsi="宋体" w:cs="宋体" w:eastAsia="宋体"/>
          <w:sz w:val="27"/>
          <w:color w:val="222222"/>
        </w:rPr>
        <w:t>份。</w:t>
      </w:r>
    </w:p>
    <w:p>
      <w:pPr>
        <w:pStyle w:val="null3"/>
        <w:shd w:fill="FFFFFF"/>
        <w:spacing w:before="150" w:after="150"/>
        <w:ind w:left="0" w:right="0"/>
        <w:jc w:val="both"/>
      </w:pPr>
      <w:r>
        <w:rPr>
          <w:rFonts w:ascii="helvetica" w:hAnsi="helvetica" w:cs="helvetica" w:eastAsia="helvetica"/>
          <w:sz w:val="27"/>
          <w:color w:val="222222"/>
        </w:rPr>
        <w:t xml:space="preserve"> </w:t>
      </w:r>
    </w:p>
    <w:p>
      <w:pPr>
        <w:pStyle w:val="null3"/>
        <w:shd w:fill="FFFFFF"/>
        <w:spacing w:before="0" w:after="0"/>
        <w:ind w:left="0" w:right="0"/>
        <w:jc w:val="both"/>
      </w:pPr>
      <w:r>
        <w:rPr>
          <w:rFonts w:ascii="宋体" w:hAnsi="宋体" w:cs="宋体" w:eastAsia="宋体"/>
          <w:sz w:val="27"/>
          <w:b/>
          <w:color w:val="222222"/>
        </w:rPr>
        <w:t>甲方（盖章）：</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乙方（盖章）：</w:t>
      </w:r>
    </w:p>
    <w:p>
      <w:pPr>
        <w:pStyle w:val="null3"/>
        <w:shd w:fill="FFFFFF"/>
        <w:spacing w:before="0" w:after="0"/>
        <w:ind w:left="0" w:right="0"/>
        <w:jc w:val="both"/>
      </w:pPr>
      <w:r>
        <w:rPr>
          <w:rFonts w:ascii="宋体" w:hAnsi="宋体" w:cs="宋体" w:eastAsia="宋体"/>
          <w:sz w:val="27"/>
          <w:b/>
          <w:color w:val="222222"/>
        </w:rPr>
        <w:t>代表：</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w:t>
      </w:r>
      <w:r>
        <w:rPr>
          <w:rFonts w:ascii="宋体" w:hAnsi="宋体" w:cs="宋体" w:eastAsia="宋体"/>
          <w:sz w:val="27"/>
          <w:b/>
          <w:color w:val="222222"/>
        </w:rPr>
        <w:t xml:space="preserve"> 代表：</w:t>
      </w:r>
    </w:p>
    <w:p>
      <w:pPr>
        <w:pStyle w:val="null3"/>
        <w:shd w:fill="FFFFFF"/>
        <w:spacing w:before="0" w:after="0"/>
        <w:ind w:left="0" w:right="0"/>
        <w:jc w:val="both"/>
      </w:pPr>
      <w:r>
        <w:rPr>
          <w:rFonts w:ascii="宋体" w:hAnsi="宋体" w:cs="宋体" w:eastAsia="宋体"/>
          <w:sz w:val="27"/>
          <w:color w:val="222222"/>
        </w:rPr>
        <w:t>签订地点：</w:t>
      </w:r>
    </w:p>
    <w:p>
      <w:pPr>
        <w:pStyle w:val="null3"/>
        <w:shd w:fill="FFFFFF"/>
        <w:spacing w:before="0" w:after="0"/>
        <w:ind w:left="0" w:right="0"/>
        <w:jc w:val="both"/>
      </w:pPr>
      <w:r>
        <w:rPr>
          <w:rFonts w:ascii="宋体" w:hAnsi="宋体" w:cs="宋体" w:eastAsia="宋体"/>
          <w:sz w:val="27"/>
          <w:color w:val="222222"/>
        </w:rPr>
        <w:t>签订日期：　　　年　　月　　日</w:t>
      </w:r>
      <w:r>
        <w:rPr>
          <w:rFonts w:ascii="宋体" w:hAnsi="宋体" w:cs="宋体" w:eastAsia="宋体"/>
          <w:sz w:val="27"/>
          <w:color w:val="222222"/>
        </w:rPr>
        <w:t xml:space="preserve"> </w:t>
      </w:r>
      <w:r>
        <w:rPr>
          <w:rFonts w:ascii="宋体" w:hAnsi="宋体" w:cs="宋体" w:eastAsia="宋体"/>
          <w:sz w:val="27"/>
          <w:color w:val="222222"/>
        </w:rPr>
        <w:t xml:space="preserve"> 签订日期：　　　年　　月　　日</w:t>
      </w:r>
    </w:p>
    <w:p>
      <w:pPr>
        <w:pStyle w:val="null3"/>
        <w:shd w:fill="FFFFFF"/>
        <w:spacing w:before="0" w:after="0"/>
        <w:ind w:left="0" w:right="0"/>
        <w:jc w:val="both"/>
      </w:pPr>
      <w:r>
        <w:rPr>
          <w:rFonts w:ascii="宋体" w:hAnsi="宋体" w:cs="宋体" w:eastAsia="宋体"/>
          <w:sz w:val="27"/>
          <w:color w:val="222222"/>
        </w:rPr>
        <w:t>开户名称：</w:t>
      </w:r>
    </w:p>
    <w:p>
      <w:pPr>
        <w:pStyle w:val="null3"/>
        <w:shd w:fill="FFFFFF"/>
        <w:spacing w:before="0" w:after="0"/>
        <w:ind w:left="0" w:right="0"/>
        <w:jc w:val="both"/>
      </w:pPr>
      <w:r>
        <w:rPr>
          <w:rFonts w:ascii="宋体" w:hAnsi="宋体" w:cs="宋体" w:eastAsia="宋体"/>
          <w:sz w:val="27"/>
          <w:color w:val="222222"/>
        </w:rPr>
        <w:t>银行帐号：</w:t>
      </w:r>
    </w:p>
    <w:p>
      <w:pPr>
        <w:pStyle w:val="null3"/>
        <w:shd w:fill="FFFFFF"/>
        <w:spacing w:before="0" w:after="0"/>
        <w:ind w:left="0" w:right="0"/>
        <w:jc w:val="both"/>
      </w:pPr>
      <w:r>
        <w:rPr>
          <w:rFonts w:ascii="宋体" w:hAnsi="宋体" w:cs="宋体" w:eastAsia="宋体"/>
          <w:sz w:val="27"/>
          <w:color w:val="222222"/>
        </w:rPr>
        <w:t>开 户 行：</w:t>
      </w:r>
    </w:p>
    <w:p>
      <w:pPr>
        <w:pStyle w:val="null3"/>
      </w:pPr>
      <w:r>
        <w:rPr/>
        <w:t xml:space="preserve">  </w:t>
      </w:r>
    </w:p>
    <w:p>
      <w:pPr>
        <w:pStyle w:val="null3"/>
        <w:jc w:val="center"/>
        <w:outlineLvl w:val="1"/>
      </w:pPr>
      <w:r>
        <w:rPr>
          <w:sz w:val="36"/>
          <w:b/>
        </w:rPr>
        <w:t>第六章 投标文件格式与要求</w:t>
      </w:r>
    </w:p>
    <w:p>
      <w:pPr>
        <w:pStyle w:val="null3"/>
        <w:ind w:firstLine="480"/>
      </w:pPr>
      <w:r>
        <w:rPr/>
        <w:t>投标人应提交证明其有资格参加投标和中标后有能力履行合同的相关文件，并作为其投标文件的一部分，所有文件必须真实可靠、不得伪造，否则将按相关规定予以处罚。</w:t>
      </w:r>
    </w:p>
    <w:p>
      <w:pPr>
        <w:pStyle w:val="null3"/>
        <w:ind w:firstLine="480"/>
      </w:pPr>
      <w:r>
        <w:rPr/>
        <w:t>1.法人或者其他组织的营业执照等证明文件，自然人的身份证明：</w:t>
      </w:r>
    </w:p>
    <w:p>
      <w:pPr>
        <w:pStyle w:val="null3"/>
        <w:ind w:firstLine="480"/>
      </w:pPr>
      <w:r>
        <w:rPr/>
        <w:t xml:space="preserve"> 法人包括企业法人、机关法人、事业单位法人和社会团体法人；其他组织主要包括合伙企业、非企业专业服务机构、个体工商户、农村承包经营户；自然人是指《中华人民共和国民法典》（以下简称《民法典》）规定的具有完全民事行为能力、能够承担民事责任和义务的公民。如投标人是企业（包括合伙企业），要提供在工商部门注册的有效“企业法人营业执照”或“营业执照”；如投标人是事业单位，要提供有效的“事业单位法人证书”；投标人是非企业专业服务机构的，如律师事务所，会计师事务所要提供执业许可证等证明文件；如投标人是个体工商户，要提供有效的“个体工商户营业执照”；如投标人是自然人，要提供有效的自然人身份证明。</w:t>
      </w:r>
    </w:p>
    <w:p>
      <w:pPr>
        <w:pStyle w:val="null3"/>
        <w:ind w:firstLine="480"/>
      </w:pPr>
      <w:r>
        <w:rPr/>
        <w:t xml:space="preserve"> 这里所指“其他组织”不包括法人的分支机构，由于法人分支机构不能独立承担民事责任，不能以分支机构的身份参加政府采购，只能以法人身份参加。“但由于银行、保险、石油石化、电力、电信等行业具有其特殊性，如果能够提供其法人给予的相应授权证明材料，可以参加政府采购活动”。</w:t>
      </w:r>
    </w:p>
    <w:p>
      <w:pPr>
        <w:pStyle w:val="null3"/>
        <w:ind w:firstLine="480"/>
      </w:pPr>
      <w:r>
        <w:rPr/>
        <w:t>2.财务状况报告，依法缴纳税收和社会保障资金的相关材料（详见资格性审查表要求）</w:t>
      </w:r>
    </w:p>
    <w:p>
      <w:pPr>
        <w:pStyle w:val="null3"/>
        <w:ind w:firstLine="480"/>
      </w:pPr>
      <w:r>
        <w:rPr/>
        <w:t>3.具有履行合同所必需的设备和专业技术能力的声明。</w:t>
      </w:r>
    </w:p>
    <w:p>
      <w:pPr>
        <w:pStyle w:val="null3"/>
        <w:ind w:firstLine="480"/>
      </w:pPr>
      <w:r>
        <w:rPr/>
        <w:t>4.投标人参加政府采购前三年内在经营活动中没有重大违法记录书面声明函。</w:t>
      </w:r>
    </w:p>
    <w:p>
      <w:pPr>
        <w:pStyle w:val="null3"/>
        <w:ind w:firstLine="480"/>
      </w:pPr>
      <w:r>
        <w:rPr/>
        <w:t>5.信用记录查询</w:t>
      </w:r>
    </w:p>
    <w:p>
      <w:pPr>
        <w:pStyle w:val="null3"/>
        <w:ind w:firstLine="480"/>
      </w:pPr>
      <w:r>
        <w:rPr/>
        <w:t>（1）查询渠道：通过“信用中国”网站(www.creditchina.gov.cn)和“中国政府采购网”（www.ccgp.gov.cn）进行查询；</w:t>
      </w:r>
    </w:p>
    <w:p>
      <w:pPr>
        <w:pStyle w:val="null3"/>
        <w:ind w:firstLine="480"/>
      </w:pPr>
      <w:r>
        <w:rPr/>
        <w:t>（2）查询截止时点：提交投标文件截止日当天；</w:t>
      </w:r>
    </w:p>
    <w:p>
      <w:pPr>
        <w:pStyle w:val="null3"/>
        <w:ind w:firstLine="480"/>
      </w:pPr>
      <w:r>
        <w:rPr/>
        <w:t>（3）查询记录：对列入失信被执行人、重大税收违法案件当事人名单、政府采购严重违法失信行为记录名单、信用报告进行查询；</w:t>
      </w:r>
    </w:p>
    <w:p>
      <w:pPr>
        <w:pStyle w:val="null3"/>
        <w:ind w:firstLine="480"/>
      </w:pPr>
      <w:r>
        <w:rPr/>
        <w:t xml:space="preserve"> 采购人或采购代理机构应当按照查询渠道、查询时间节点、查询记录内容进行查询，并存档。对信用记录查询结果中显示投标人被列入失信被执行人、重大税收违法案件当事人名单、政府采购严重违法失信行为记录名单的投标人作无效投标处理。</w:t>
      </w:r>
    </w:p>
    <w:p>
      <w:pPr>
        <w:pStyle w:val="null3"/>
        <w:ind w:firstLine="480"/>
      </w:pPr>
      <w:r>
        <w:rPr/>
        <w:t>6. 按照招标文件要求，投标人应当提交的资格、资信证明文件。</w:t>
      </w:r>
    </w:p>
    <w:p>
      <w:pPr>
        <w:pStyle w:val="null3"/>
        <w:ind w:firstLine="480"/>
      </w:pPr>
      <w:r>
        <w:rPr/>
        <w:t xml:space="preserve">  </w:t>
      </w:r>
      <w:r>
        <w:br/>
      </w:r>
    </w:p>
    <w:p>
      <w:pPr>
        <w:pStyle w:val="null3"/>
        <w:jc w:val="center"/>
        <w:outlineLvl w:val="0"/>
      </w:pPr>
      <w:r>
        <w:rPr>
          <w:sz w:val="48"/>
          <w:b/>
        </w:rPr>
        <w:t>投标文件封面</w:t>
      </w:r>
    </w:p>
    <w:p>
      <w:pPr>
        <w:pStyle w:val="null3"/>
        <w:outlineLvl w:val="0"/>
      </w:pPr>
      <w:r>
        <w:rPr>
          <w:sz w:val="48"/>
          <w:b/>
        </w:rPr>
        <w:t>（项目名称）</w:t>
      </w:r>
    </w:p>
    <w:p>
      <w:pPr>
        <w:pStyle w:val="null3"/>
        <w:jc w:val="center"/>
        <w:outlineLvl w:val="0"/>
      </w:pPr>
      <w:r>
        <w:rPr>
          <w:sz w:val="48"/>
          <w:b/>
        </w:rPr>
        <w:t>投标文件封面</w:t>
      </w:r>
    </w:p>
    <w:p>
      <w:pPr>
        <w:pStyle w:val="null3"/>
        <w:jc w:val="center"/>
        <w:outlineLvl w:val="0"/>
      </w:pPr>
      <w:r>
        <w:rPr>
          <w:sz w:val="48"/>
          <w:b/>
        </w:rPr>
        <w:t>（正本/副本）</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440901-2026-00196</w:t>
      </w:r>
    </w:p>
    <w:p>
      <w:pPr>
        <w:pStyle w:val="null3"/>
        <w:jc w:val="center"/>
        <w:outlineLvl w:val="3"/>
      </w:pPr>
      <w:r>
        <w:rPr>
          <w:sz w:val="24"/>
          <w:b/>
        </w:rPr>
        <w:t>采购项目编号：</w:t>
      </w:r>
      <w:r>
        <w:rPr>
          <w:sz w:val="24"/>
          <w:b/>
        </w:rPr>
        <w:t>MMGPC2026FG004</w:t>
      </w:r>
    </w:p>
    <w:p>
      <w:pPr>
        <w:pStyle w:val="null3"/>
        <w:jc w:val="center"/>
        <w:outlineLvl w:val="3"/>
      </w:pPr>
      <w:r>
        <w:rPr>
          <w:sz w:val="24"/>
          <w:b/>
        </w:rPr>
        <w:t>所投采购包：第 包</w:t>
      </w:r>
    </w:p>
    <w:p>
      <w:pPr>
        <w:pStyle w:val="null3"/>
        <w:outlineLvl w:val="3"/>
      </w:pPr>
      <w:r>
        <w:rPr>
          <w:sz w:val="24"/>
          <w:b/>
        </w:rPr>
        <w:t>（投标人名称）</w:t>
      </w:r>
    </w:p>
    <w:p>
      <w:pPr>
        <w:pStyle w:val="null3"/>
        <w:jc w:val="center"/>
        <w:outlineLvl w:val="3"/>
      </w:pPr>
      <w:r>
        <w:rPr>
          <w:sz w:val="24"/>
          <w:b/>
        </w:rPr>
        <w:t xml:space="preserve"> 年 月 日</w:t>
      </w:r>
    </w:p>
    <w:p>
      <w:pPr>
        <w:pStyle w:val="null3"/>
        <w:ind w:firstLine="480"/>
      </w:pPr>
      <w:r>
        <w:rPr/>
        <w:t xml:space="preserve">  </w:t>
      </w:r>
    </w:p>
    <w:p>
      <w:pPr>
        <w:pStyle w:val="null3"/>
        <w:jc w:val="center"/>
        <w:outlineLvl w:val="3"/>
      </w:pPr>
      <w:r>
        <w:rPr>
          <w:sz w:val="24"/>
          <w:b/>
        </w:rPr>
        <w:t>投标文件目录</w:t>
      </w:r>
    </w:p>
    <w:p>
      <w:pPr>
        <w:pStyle w:val="null3"/>
        <w:ind w:firstLine="480"/>
      </w:pPr>
      <w:r>
        <w:rPr/>
        <w:t>一、投标函</w:t>
      </w:r>
    </w:p>
    <w:p>
      <w:pPr>
        <w:pStyle w:val="null3"/>
        <w:ind w:firstLine="480"/>
      </w:pPr>
      <w:r>
        <w:rPr/>
        <w:t>二、开标一览表</w:t>
      </w:r>
    </w:p>
    <w:p>
      <w:pPr>
        <w:pStyle w:val="null3"/>
        <w:ind w:firstLine="480"/>
      </w:pPr>
      <w:r>
        <w:rPr/>
        <w:t>三、分项报价表</w:t>
      </w:r>
    </w:p>
    <w:p>
      <w:pPr>
        <w:pStyle w:val="null3"/>
        <w:ind w:firstLine="480"/>
      </w:pPr>
      <w:r>
        <w:rPr/>
        <w:t>四、政策适用性说明</w:t>
      </w:r>
    </w:p>
    <w:p>
      <w:pPr>
        <w:pStyle w:val="null3"/>
        <w:ind w:firstLine="480"/>
      </w:pPr>
      <w:r>
        <w:rPr/>
        <w:t>五、关于符合本国产品标准的声明函等有关证明文件</w:t>
      </w:r>
    </w:p>
    <w:p>
      <w:pPr>
        <w:pStyle w:val="null3"/>
        <w:ind w:firstLine="480"/>
      </w:pPr>
      <w:r>
        <w:rPr/>
        <w:t>六、法定代表人证明书</w:t>
      </w:r>
    </w:p>
    <w:p>
      <w:pPr>
        <w:pStyle w:val="null3"/>
        <w:ind w:firstLine="480"/>
      </w:pPr>
      <w:r>
        <w:rPr/>
        <w:t>七、法定代表人授权书</w:t>
      </w:r>
    </w:p>
    <w:p>
      <w:pPr>
        <w:pStyle w:val="null3"/>
        <w:ind w:firstLine="480"/>
      </w:pPr>
      <w:r>
        <w:rPr/>
        <w:t>八、投标保证金</w:t>
      </w:r>
    </w:p>
    <w:p>
      <w:pPr>
        <w:pStyle w:val="null3"/>
        <w:ind w:firstLine="480"/>
      </w:pPr>
      <w:r>
        <w:rPr/>
        <w:t>九、提供具有独立承担民事责任的能力的证明材料</w:t>
      </w:r>
    </w:p>
    <w:p>
      <w:pPr>
        <w:pStyle w:val="null3"/>
        <w:ind w:firstLine="480"/>
      </w:pPr>
      <w:r>
        <w:rPr/>
        <w:t>十、资格性审查要求的其他资质证明文件</w:t>
      </w:r>
    </w:p>
    <w:p>
      <w:pPr>
        <w:pStyle w:val="null3"/>
        <w:ind w:firstLine="480"/>
      </w:pPr>
      <w:r>
        <w:rPr/>
        <w:t>十一、承诺函</w:t>
      </w:r>
    </w:p>
    <w:p>
      <w:pPr>
        <w:pStyle w:val="null3"/>
        <w:ind w:firstLine="480"/>
      </w:pPr>
      <w:r>
        <w:rPr/>
        <w:t>十二、中小企业声明函</w:t>
      </w:r>
    </w:p>
    <w:p>
      <w:pPr>
        <w:pStyle w:val="null3"/>
        <w:ind w:firstLine="480"/>
      </w:pPr>
      <w:r>
        <w:rPr/>
        <w:t>十三、监狱企业</w:t>
      </w:r>
    </w:p>
    <w:p>
      <w:pPr>
        <w:pStyle w:val="null3"/>
        <w:ind w:firstLine="480"/>
      </w:pPr>
      <w:r>
        <w:rPr/>
        <w:t>十四、残疾人福利性单位声明函</w:t>
      </w:r>
    </w:p>
    <w:p>
      <w:pPr>
        <w:pStyle w:val="null3"/>
        <w:ind w:firstLine="480"/>
      </w:pPr>
      <w:r>
        <w:rPr/>
        <w:t>十五、联合体共同投标协议书</w:t>
      </w:r>
    </w:p>
    <w:p>
      <w:pPr>
        <w:pStyle w:val="null3"/>
        <w:ind w:firstLine="480"/>
      </w:pPr>
      <w:r>
        <w:rPr/>
        <w:t>十六、投标人业绩情况表</w:t>
      </w:r>
    </w:p>
    <w:p>
      <w:pPr>
        <w:pStyle w:val="null3"/>
        <w:ind w:firstLine="480"/>
      </w:pPr>
      <w:r>
        <w:rPr/>
        <w:t>十七、技术和服务要求响应表</w:t>
      </w:r>
    </w:p>
    <w:p>
      <w:pPr>
        <w:pStyle w:val="null3"/>
        <w:ind w:firstLine="480"/>
      </w:pPr>
      <w:r>
        <w:rPr/>
        <w:t>十八、商务条件响应表</w:t>
      </w:r>
    </w:p>
    <w:p>
      <w:pPr>
        <w:pStyle w:val="null3"/>
        <w:ind w:firstLine="480"/>
      </w:pPr>
      <w:r>
        <w:rPr/>
        <w:t>十九、履约进度计划表</w:t>
      </w:r>
    </w:p>
    <w:p>
      <w:pPr>
        <w:pStyle w:val="null3"/>
        <w:ind w:firstLine="480"/>
      </w:pPr>
      <w:r>
        <w:rPr/>
        <w:t>二十、各类证明材料</w:t>
      </w:r>
    </w:p>
    <w:p>
      <w:pPr>
        <w:pStyle w:val="null3"/>
        <w:ind w:firstLine="480"/>
      </w:pPr>
      <w:r>
        <w:rPr/>
        <w:t>二十一、采购代理服务费支付承诺书</w:t>
      </w:r>
    </w:p>
    <w:p>
      <w:pPr>
        <w:pStyle w:val="null3"/>
        <w:ind w:firstLine="480"/>
      </w:pPr>
      <w:r>
        <w:rPr/>
        <w:t>二十二、需要采购人提供的附加条件</w:t>
      </w:r>
    </w:p>
    <w:p>
      <w:pPr>
        <w:pStyle w:val="null3"/>
        <w:ind w:firstLine="480"/>
      </w:pPr>
      <w:r>
        <w:rPr/>
        <w:t>二十三、询问函、质疑函、投诉书格式</w:t>
      </w:r>
    </w:p>
    <w:p>
      <w:pPr>
        <w:pStyle w:val="null3"/>
        <w:ind w:firstLine="480"/>
      </w:pPr>
      <w:r>
        <w:rPr/>
        <w:t>二十四、项目实施方案、质量保证及售后服务承诺等</w:t>
      </w:r>
    </w:p>
    <w:p>
      <w:pPr>
        <w:pStyle w:val="null3"/>
        <w:ind w:firstLine="480"/>
      </w:pPr>
      <w:r>
        <w:rPr/>
        <w:t>二十五、政府采购投标（响应）担保函</w:t>
      </w:r>
    </w:p>
    <w:p>
      <w:pPr>
        <w:pStyle w:val="null3"/>
        <w:ind w:firstLine="480"/>
      </w:pPr>
      <w:r>
        <w:rPr/>
        <w:t>二十六、政府采购履约担保函、采购合同履约保险凭证</w:t>
      </w:r>
    </w:p>
    <w:p>
      <w:pPr>
        <w:pStyle w:val="null3"/>
        <w:ind w:firstLine="480"/>
      </w:pPr>
      <w:r>
        <w:rPr/>
        <w:t xml:space="preserve">  </w:t>
      </w:r>
    </w:p>
    <w:p>
      <w:pPr>
        <w:pStyle w:val="null3"/>
        <w:outlineLvl w:val="2"/>
      </w:pPr>
      <w:r>
        <w:rPr>
          <w:sz w:val="28"/>
          <w:b/>
        </w:rPr>
        <w:t>格式一：</w:t>
      </w:r>
    </w:p>
    <w:p>
      <w:pPr>
        <w:pStyle w:val="null3"/>
        <w:jc w:val="center"/>
        <w:outlineLvl w:val="3"/>
      </w:pPr>
      <w:r>
        <w:rPr>
          <w:sz w:val="24"/>
          <w:b/>
        </w:rPr>
        <w:t>投标函</w:t>
      </w:r>
    </w:p>
    <w:p>
      <w:pPr>
        <w:pStyle w:val="null3"/>
        <w:ind w:firstLine="480"/>
      </w:pPr>
      <w:r>
        <w:rPr/>
        <w:t xml:space="preserve"> 致：</w:t>
      </w:r>
      <w:r>
        <w:rPr>
          <w:u w:val="single"/>
        </w:rPr>
        <w:t>茂名市公共资源交易中心</w:t>
      </w:r>
    </w:p>
    <w:p>
      <w:pPr>
        <w:pStyle w:val="null3"/>
        <w:ind w:firstLine="480"/>
      </w:pPr>
      <w:r>
        <w:rPr/>
        <w:t xml:space="preserve"> 你方组织的</w:t>
      </w:r>
      <w:r>
        <w:rPr>
          <w:u w:val="single"/>
        </w:rPr>
        <w:t>“</w:t>
      </w:r>
      <w:r>
        <w:rPr>
          <w:u w:val="single"/>
        </w:rPr>
        <w:t>茂名市第一职业技术学校2026年度物业管理服务(二次)</w:t>
      </w:r>
      <w:r>
        <w:rPr>
          <w:u w:val="single"/>
        </w:rPr>
        <w:t>”</w:t>
      </w:r>
      <w:r>
        <w:rPr/>
        <w:t>项目的招标[采购项目编号为：</w:t>
      </w:r>
      <w:r>
        <w:rPr>
          <w:u w:val="single"/>
        </w:rPr>
        <w:t>MMGPC2026FG004</w:t>
      </w:r>
      <w:r>
        <w:rPr/>
        <w:t>]，我方愿参与投标。</w:t>
      </w:r>
    </w:p>
    <w:p>
      <w:pPr>
        <w:pStyle w:val="null3"/>
        <w:ind w:firstLine="480"/>
      </w:pPr>
      <w:r>
        <w:rPr>
          <w:u w:val="single"/>
        </w:rPr>
        <w:t>(投标人名称)</w:t>
      </w:r>
      <w:r>
        <w:rPr/>
        <w:t>作为投标人正式授权</w:t>
      </w:r>
      <w:r>
        <w:rPr>
          <w:u w:val="single"/>
        </w:rPr>
        <w:t>(授权代表全名,职务)</w:t>
      </w:r>
      <w:r>
        <w:rPr/>
        <w:t>代表我方全权处理有关本投标的一切事宜。</w:t>
      </w:r>
    </w:p>
    <w:p>
      <w:pPr>
        <w:pStyle w:val="null3"/>
        <w:ind w:firstLine="480"/>
      </w:pPr>
      <w:r>
        <w:rPr/>
        <w:t>我方确认收到贵方提供的</w:t>
      </w:r>
      <w:r>
        <w:rPr>
          <w:u w:val="single"/>
        </w:rPr>
        <w:t>“</w:t>
      </w:r>
      <w:r>
        <w:rPr>
          <w:u w:val="single"/>
        </w:rPr>
        <w:t>茂名市第一职业技术学校2026年度物业管理服务(二次)</w:t>
      </w:r>
      <w:r>
        <w:rPr>
          <w:u w:val="single"/>
        </w:rPr>
        <w:t>”</w:t>
      </w:r>
      <w:r>
        <w:rPr/>
        <w:t>项目的招标文件的全部内容。</w:t>
      </w:r>
    </w:p>
    <w:p>
      <w:pPr>
        <w:pStyle w:val="null3"/>
        <w:ind w:firstLine="480"/>
      </w:pPr>
      <w:r>
        <w:rPr/>
        <w:t>我方已完全明白招标文件的所有条款要求，并申明如下：</w:t>
      </w:r>
    </w:p>
    <w:p>
      <w:pPr>
        <w:pStyle w:val="null3"/>
        <w:ind w:firstLine="480"/>
      </w:pPr>
      <w:r>
        <w:rPr/>
        <w:t xml:space="preserve"> （一）按招标文件提供全部标的投标总价详见《开标一览表》。</w:t>
      </w:r>
    </w:p>
    <w:p>
      <w:pPr>
        <w:pStyle w:val="null3"/>
        <w:ind w:firstLine="480"/>
      </w:pPr>
      <w:r>
        <w:rPr/>
        <w:t xml:space="preserve"> （二）本投标文件的有效期为</w:t>
      </w:r>
      <w:r>
        <w:rPr/>
        <w:t>从提交投标（响应）文件的截止之日起90日历天</w:t>
      </w:r>
      <w:r>
        <w:rPr/>
        <w:t>。在此提交的资格证明文件均至投标截止日有效，如有在投标有效期内失效的，我方承诺在中标后补齐一切手续，保证所有资格证明文件直至采购合同终止日有效。</w:t>
      </w:r>
    </w:p>
    <w:p>
      <w:pPr>
        <w:pStyle w:val="null3"/>
        <w:ind w:firstLine="480"/>
      </w:pPr>
      <w:r>
        <w:rPr/>
        <w:t xml:space="preserve"> （三）我方明白并同意，在规定的开标日之后，投标有效期之内撤销投标或中标后不按规定与采购人签订合同或不提交履约保证金, 则贵方将不予退还投标保证金。</w:t>
      </w:r>
    </w:p>
    <w:p>
      <w:pPr>
        <w:pStyle w:val="null3"/>
        <w:ind w:firstLine="480"/>
      </w:pPr>
      <w:r>
        <w:rPr/>
        <w:t xml:space="preserve"> （四）我方愿意向贵方提供任何与本项报价有关的数据、情况和技术资料。若贵方需要，我方愿意提供我方作出的一切承诺的证明材料。</w:t>
      </w:r>
    </w:p>
    <w:p>
      <w:pPr>
        <w:pStyle w:val="null3"/>
        <w:ind w:firstLine="480"/>
      </w:pPr>
      <w:r>
        <w:rPr/>
        <w:t xml:space="preserve"> （五）我方理解贵方不一定接受最低投标价或任何贵方可能收到的投标。</w:t>
      </w:r>
    </w:p>
    <w:p>
      <w:pPr>
        <w:pStyle w:val="null3"/>
        <w:ind w:firstLine="480"/>
      </w:pPr>
      <w:r>
        <w:rPr/>
        <w:t xml:space="preserve"> （六）我方如果中标，将保证履行招标（采购）文件及其澄清、修改文件（如果有）以及投标（响应）文件中的全部责任和义务，按质、按量、按期完成《合同书》中的全部任务。</w:t>
      </w:r>
    </w:p>
    <w:p>
      <w:pPr>
        <w:pStyle w:val="null3"/>
        <w:ind w:firstLine="480"/>
      </w:pPr>
      <w:r>
        <w:rPr/>
        <w:t xml:space="preserve"> （七）我方作为法律、财务和运作上独立于采购人、采购代理机构的投标人，在此保证所提交的所有文件和全部说明是真实的和正确的。</w:t>
      </w:r>
    </w:p>
    <w:p>
      <w:pPr>
        <w:pStyle w:val="null3"/>
        <w:ind w:firstLine="480"/>
      </w:pPr>
      <w:r>
        <w:rPr/>
        <w:t xml:space="preserve"> （八）我方投标报价已包含应向知识产权所有权人支付的所有相关税费，并保证采购人在中国使用我方提供的标的时，如有第三方提出侵犯其知识产权主张的，责任由我方承担。</w:t>
      </w:r>
    </w:p>
    <w:p>
      <w:pPr>
        <w:pStyle w:val="null3"/>
        <w:ind w:firstLine="480"/>
      </w:pPr>
      <w:r>
        <w:rPr/>
        <w:t xml:space="preserve"> （九）我方接受采购人委托向贵方支付代理服务费，项目总报价已包含代理服务费，如果被确定为中标人，承诺向贵方足额支付。（若采购人支付代理服务费，则此条不适用）</w:t>
      </w:r>
    </w:p>
    <w:p>
      <w:pPr>
        <w:pStyle w:val="null3"/>
        <w:ind w:firstLine="480"/>
      </w:pPr>
      <w:r>
        <w:rPr/>
        <w:t xml:space="preserve"> （十）我方与其他投标人不存在单位负责人为同一人或者存在直接控股、管理关系。</w:t>
      </w:r>
    </w:p>
    <w:p>
      <w:pPr>
        <w:pStyle w:val="null3"/>
        <w:ind w:firstLine="480"/>
      </w:pPr>
      <w:r>
        <w:rPr/>
        <w:t xml:space="preserve"> （十一）投标人未存在《政府采购法实施条例》第十八条第二款规定的情形：</w:t>
      </w:r>
    </w:p>
    <w:p>
      <w:pPr>
        <w:pStyle w:val="null3"/>
        <w:ind w:firstLine="480"/>
      </w:pPr>
      <w:r>
        <w:rPr/>
        <w:t>（1）对于除整体设计、规范编制或者项目管理、监理、检测等服务以外的采购项目:即未为本项目提供整体设计、规范编制或者项目管理、监理、检测等服务；</w:t>
      </w:r>
    </w:p>
    <w:p>
      <w:pPr>
        <w:pStyle w:val="null3"/>
        <w:ind w:firstLine="480"/>
      </w:pPr>
      <w:r>
        <w:rPr/>
        <w:t>（2）对于整体设计、规范编制或者项目管理、监理、检测等服务的项目:即未成为本项目除前期整体设计、规范编制或者项目管理、监理、检测等服务以外的其它采购活动中标商(或成交商)；</w:t>
      </w:r>
    </w:p>
    <w:p>
      <w:pPr>
        <w:pStyle w:val="null3"/>
        <w:ind w:firstLine="480"/>
      </w:pPr>
      <w:r>
        <w:rPr/>
        <w:t>（3）对于设计施工一体化的项目:即未为本项目提供规范编制或者项目管理、监理、检测等服务。</w:t>
      </w:r>
    </w:p>
    <w:p>
      <w:pPr>
        <w:pStyle w:val="null3"/>
        <w:ind w:firstLine="480"/>
      </w:pPr>
      <w:r>
        <w:rPr/>
        <w:t>（十二）我方承诺遵守《中华人民共和国民法典》有关规定和《中华人民共和国妇女权益保障法》中关于“劳动和社会保障权益”的有关要求。</w:t>
      </w:r>
    </w:p>
    <w:p>
      <w:pPr>
        <w:pStyle w:val="null3"/>
        <w:ind w:firstLine="480"/>
      </w:pPr>
      <w:r>
        <w:rPr/>
        <w:t>（十三）我方具备《中华人民共和国政府采购法》第二十二条规定的条件，声明如下：</w:t>
      </w:r>
    </w:p>
    <w:p>
      <w:pPr>
        <w:pStyle w:val="null3"/>
        <w:ind w:firstLine="480"/>
      </w:pPr>
      <w:r>
        <w:rPr/>
        <w:t>（1）我方参加本项目政府采购活动前3年内在经营活动中没有以下违法记录；因违法经营被禁止参加政府采购活动的期限已届满；因违法经营受到刑事处罚或者责令停产停业、吊销许可证或者执照、较大数额罚款等行政处罚。</w:t>
      </w:r>
    </w:p>
    <w:p>
      <w:pPr>
        <w:pStyle w:val="null3"/>
        <w:ind w:firstLine="480"/>
      </w:pPr>
      <w:r>
        <w:rPr/>
        <w:t>（2）我方符合法律、行政法规规定的其他条件。</w:t>
      </w:r>
    </w:p>
    <w:p>
      <w:pPr>
        <w:pStyle w:val="null3"/>
        <w:ind w:firstLine="480"/>
      </w:pPr>
      <w:r>
        <w:rPr/>
        <w:t>（十四）如我方中标，将保证投标文件所提供的材料（包括需要年审、继续教育等完成后才能执业的行政许可、人员证书等情形），如果有效期未能覆盖项目（包组）合同履行期的，将提前按规定办理延期手续，确保合同顺利履行。</w:t>
      </w:r>
    </w:p>
    <w:p>
      <w:pPr>
        <w:pStyle w:val="null3"/>
        <w:ind w:firstLine="480"/>
      </w:pPr>
      <w:r>
        <w:rPr/>
        <w:t xml:space="preserve"> （十五）我方对在本函及投标文件中所作的所有承诺承担法律责任。</w:t>
      </w:r>
    </w:p>
    <w:p>
      <w:pPr>
        <w:pStyle w:val="null3"/>
        <w:ind w:firstLine="480"/>
      </w:pPr>
      <w:r>
        <w:rPr/>
        <w:t>（十六）以上内容如有虚假或与事实不符的，评标委员会可将我方做无效投标处理，我方愿意承担相应的法律责任。</w:t>
      </w:r>
    </w:p>
    <w:p>
      <w:pPr>
        <w:pStyle w:val="null3"/>
        <w:ind w:firstLine="480"/>
      </w:pPr>
      <w:r>
        <w:rPr/>
        <w:t xml:space="preserve"> （十七）所有与本招标有关的函件请发往下列地址：</w:t>
      </w:r>
    </w:p>
    <w:p>
      <w:pPr>
        <w:pStyle w:val="null3"/>
        <w:ind w:firstLine="480"/>
      </w:pPr>
      <w:r>
        <w:rPr/>
        <w:t xml:space="preserve"> 地 址：__________________邮政编码：__________________</w:t>
      </w:r>
    </w:p>
    <w:p>
      <w:pPr>
        <w:pStyle w:val="null3"/>
        <w:ind w:firstLine="480"/>
      </w:pPr>
      <w:r>
        <w:rPr/>
        <w:t xml:space="preserve"> 电 话：__________________</w:t>
      </w:r>
    </w:p>
    <w:p>
      <w:pPr>
        <w:pStyle w:val="null3"/>
        <w:ind w:firstLine="480"/>
      </w:pPr>
      <w:r>
        <w:rPr/>
        <w:t xml:space="preserve"> 传 真：__________________电子邮箱：__________________</w:t>
      </w:r>
    </w:p>
    <w:p>
      <w:pPr>
        <w:pStyle w:val="null3"/>
        <w:ind w:firstLine="480"/>
      </w:pPr>
      <w:r>
        <w:rPr/>
        <w:t xml:space="preserve"> 代表姓名：__________________职 务：__________________</w:t>
      </w:r>
    </w:p>
    <w:p>
      <w:pPr>
        <w:pStyle w:val="null3"/>
        <w:ind w:firstLine="480"/>
      </w:pPr>
      <w:r>
        <w:rPr/>
        <w:t xml:space="preserve"> 投标人法定代表人（或法定代表人授权代表）签字或盖章：__________________</w:t>
      </w:r>
    </w:p>
    <w:p>
      <w:pPr>
        <w:pStyle w:val="null3"/>
      </w:pPr>
      <w:r>
        <w:rPr/>
        <w:t xml:space="preserve"> 投标人名称（盖章）：__________________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格式二：</w:t>
      </w:r>
    </w:p>
    <w:p>
      <w:pPr>
        <w:pStyle w:val="null3"/>
        <w:jc w:val="center"/>
        <w:outlineLvl w:val="3"/>
      </w:pPr>
      <w:r>
        <w:rPr>
          <w:sz w:val="24"/>
          <w:b/>
        </w:rPr>
        <w:t>开标一览表</w:t>
      </w:r>
    </w:p>
    <w:p>
      <w:pPr>
        <w:pStyle w:val="null3"/>
        <w:ind w:firstLine="480"/>
      </w:pPr>
      <w:r>
        <w:rPr/>
        <w:t xml:space="preserve"> 注：投标供应商应在投标客户端【报价部分】进行填写，投标客户端软件将自动根据供应商填写信息在线生成开标一览表，若在投标文件中出现非系统生成的开标一览表，且与投标客户端生成的开标一览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tbl>
      <w:tblPr>
        <w:tblW w:w="0" w:type="auto"/>
        <w:tblBorders>
          <w:top w:val="single"/>
          <w:left w:val="single"/>
          <w:bottom w:val="single"/>
          <w:right w:val="single"/>
          <w:insideH w:val="single"/>
          <w:insideV w:val="single"/>
        </w:tblBorders>
      </w:tblPr>
      <w:tblGrid>
        <w:gridCol w:w="1661"/>
        <w:gridCol w:w="1661"/>
        <w:gridCol w:w="1661"/>
        <w:gridCol w:w="1661"/>
        <w:gridCol w:w="1661"/>
      </w:tblGrid>
      <w:tr>
        <w:tc>
          <w:tcPr>
            <w:tcW w:type="dxa" w:w="1661"/>
          </w:tcPr>
          <w:p>
            <w:pPr>
              <w:pStyle w:val="null3"/>
            </w:pPr>
            <w:r>
              <w:rPr/>
              <w:t xml:space="preserve"> 序号</w:t>
            </w:r>
          </w:p>
        </w:tc>
        <w:tc>
          <w:tcPr>
            <w:tcW w:type="dxa" w:w="1661"/>
          </w:tcPr>
          <w:p>
            <w:pPr>
              <w:pStyle w:val="null3"/>
            </w:pPr>
            <w:r>
              <w:rPr/>
              <w:t xml:space="preserve"> 采购项目名称/采购包名称</w:t>
            </w:r>
          </w:p>
        </w:tc>
        <w:tc>
          <w:tcPr>
            <w:tcW w:type="dxa" w:w="1661"/>
          </w:tcPr>
          <w:p>
            <w:pPr>
              <w:pStyle w:val="null3"/>
            </w:pPr>
            <w:r>
              <w:rPr/>
              <w:t xml:space="preserve"> 投标报价（元/%）</w:t>
            </w:r>
          </w:p>
        </w:tc>
        <w:tc>
          <w:tcPr>
            <w:tcW w:type="dxa" w:w="1661"/>
          </w:tcPr>
          <w:p>
            <w:pPr>
              <w:pStyle w:val="null3"/>
            </w:pPr>
            <w:r>
              <w:rPr/>
              <w:t xml:space="preserve"> 交货或服务期</w:t>
            </w:r>
          </w:p>
        </w:tc>
        <w:tc>
          <w:tcPr>
            <w:tcW w:type="dxa" w:w="1661"/>
          </w:tcPr>
          <w:p>
            <w:pPr>
              <w:pStyle w:val="null3"/>
            </w:pPr>
            <w:r>
              <w:rPr/>
              <w:t xml:space="preserve"> 交货或服务地点</w:t>
            </w:r>
          </w:p>
        </w:tc>
      </w:tr>
      <w:tr>
        <w:tc>
          <w:tcPr>
            <w:tcW w:type="dxa" w:w="1661"/>
          </w:tcPr>
          <w:p>
            <w:pPr>
              <w:pStyle w:val="null3"/>
            </w:pPr>
            <w:r>
              <w:rPr/>
              <w:t xml:space="preserve"> 1</w:t>
            </w:r>
          </w:p>
        </w:tc>
        <w:tc>
          <w:tcPr>
            <w:tcW w:type="dxa" w:w="1661"/>
          </w:tcPr>
          <w:p/>
        </w:tc>
        <w:tc>
          <w:tcPr>
            <w:tcW w:type="dxa" w:w="1661"/>
          </w:tcPr>
          <w:p/>
        </w:tc>
        <w:tc>
          <w:tcPr>
            <w:tcW w:type="dxa" w:w="1661"/>
          </w:tcPr>
          <w:p/>
        </w:tc>
        <w:tc>
          <w:tcPr>
            <w:tcW w:type="dxa" w:w="166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格式三：</w:t>
      </w:r>
    </w:p>
    <w:p>
      <w:pPr>
        <w:pStyle w:val="null3"/>
        <w:jc w:val="center"/>
        <w:outlineLvl w:val="3"/>
      </w:pPr>
      <w:r>
        <w:rPr>
          <w:sz w:val="24"/>
          <w:b/>
        </w:rPr>
        <w:t>分项报价表</w:t>
      </w:r>
    </w:p>
    <w:p>
      <w:pPr>
        <w:pStyle w:val="null3"/>
        <w:ind w:firstLine="480"/>
      </w:pPr>
      <w:r>
        <w:rPr/>
        <w:t xml:space="preserve"> 注：投标供应商应在投标客户端【报价部分】进行填写，投标客户端软件将自动根据供应商填写信息在线生成分项报价表，若在投标文件中出现非系统生成的分项报价表，且与投标客户端生成的分项报价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p>
      <w:pPr>
        <w:pStyle w:val="null3"/>
        <w:ind w:firstLine="480"/>
      </w:pPr>
      <w:r>
        <w:rPr/>
        <w:t>采购包：</w:t>
      </w:r>
    </w:p>
    <w:p>
      <w:pPr>
        <w:pStyle w:val="null3"/>
      </w:pPr>
      <w:r>
        <w:rPr/>
        <w:t xml:space="preserve"> 货币及单位：人民币/元</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货物名称</w:t>
            </w:r>
          </w:p>
        </w:tc>
        <w:tc>
          <w:tcPr>
            <w:tcW w:type="dxa" w:w="831"/>
          </w:tcPr>
          <w:p>
            <w:pPr>
              <w:pStyle w:val="null3"/>
            </w:pPr>
            <w:r>
              <w:rPr/>
              <w:t xml:space="preserve"> 规格型号</w:t>
            </w:r>
          </w:p>
        </w:tc>
        <w:tc>
          <w:tcPr>
            <w:tcW w:type="dxa" w:w="831"/>
          </w:tcPr>
          <w:p>
            <w:pPr>
              <w:pStyle w:val="null3"/>
            </w:pPr>
            <w:r>
              <w:rPr/>
              <w:t xml:space="preserve"> 品牌</w:t>
            </w:r>
          </w:p>
        </w:tc>
        <w:tc>
          <w:tcPr>
            <w:tcW w:type="dxa" w:w="831"/>
          </w:tcPr>
          <w:p>
            <w:pPr>
              <w:pStyle w:val="null3"/>
            </w:pPr>
            <w:r>
              <w:rPr/>
              <w:t xml:space="preserve"> 产地</w:t>
            </w:r>
          </w:p>
        </w:tc>
        <w:tc>
          <w:tcPr>
            <w:tcW w:type="dxa" w:w="831"/>
          </w:tcPr>
          <w:p>
            <w:pPr>
              <w:pStyle w:val="null3"/>
            </w:pPr>
            <w:r>
              <w:rPr/>
              <w:t xml:space="preserve"> 制造商名称</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br/>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服务名称</w:t>
            </w:r>
          </w:p>
        </w:tc>
        <w:tc>
          <w:tcPr>
            <w:tcW w:type="dxa" w:w="831"/>
          </w:tcPr>
          <w:p>
            <w:pPr>
              <w:pStyle w:val="null3"/>
            </w:pPr>
            <w:r>
              <w:rPr/>
              <w:t xml:space="preserve"> 服务范围</w:t>
            </w:r>
          </w:p>
        </w:tc>
        <w:tc>
          <w:tcPr>
            <w:tcW w:type="dxa" w:w="831"/>
          </w:tcPr>
          <w:p>
            <w:pPr>
              <w:pStyle w:val="null3"/>
            </w:pPr>
            <w:r>
              <w:rPr/>
              <w:t xml:space="preserve"> 服务要求</w:t>
            </w:r>
          </w:p>
        </w:tc>
        <w:tc>
          <w:tcPr>
            <w:tcW w:type="dxa" w:w="831"/>
          </w:tcPr>
          <w:p>
            <w:pPr>
              <w:pStyle w:val="null3"/>
            </w:pPr>
            <w:r>
              <w:rPr/>
              <w:t xml:space="preserve"> 服务时间</w:t>
            </w:r>
          </w:p>
        </w:tc>
        <w:tc>
          <w:tcPr>
            <w:tcW w:type="dxa" w:w="831"/>
          </w:tcPr>
          <w:p>
            <w:pPr>
              <w:pStyle w:val="null3"/>
            </w:pPr>
            <w:r>
              <w:rPr/>
              <w:t xml:space="preserve"> 服务标准</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格式四：</w:t>
      </w:r>
    </w:p>
    <w:p>
      <w:pPr>
        <w:pStyle w:val="null3"/>
        <w:jc w:val="center"/>
        <w:outlineLvl w:val="3"/>
      </w:pPr>
      <w:r>
        <w:rPr>
          <w:sz w:val="24"/>
          <w:b/>
        </w:rPr>
        <w:t>政策适用性说明</w:t>
      </w:r>
    </w:p>
    <w:p>
      <w:pPr>
        <w:pStyle w:val="null3"/>
        <w:ind w:firstLine="480"/>
      </w:pPr>
      <w:r>
        <w:rPr/>
        <w:t>按照政府采购有关政策的要求，在本次的技术方案中，采用符合政策的小型或微型企业产品、节能产品、环境标志产品，主要产品与核心技术介绍说明如下：</w:t>
      </w:r>
    </w:p>
    <w:tbl>
      <w:tblPr>
        <w:tblW w:w="0" w:type="auto"/>
        <w:tblBorders>
          <w:top w:val="single"/>
          <w:left w:val="single"/>
          <w:bottom w:val="single"/>
          <w:right w:val="single"/>
          <w:insideH w:val="single"/>
          <w:insideV w:val="single"/>
        </w:tblBorders>
      </w:tblPr>
      <w:tblGrid>
        <w:gridCol w:w="1038"/>
        <w:gridCol w:w="1038"/>
        <w:gridCol w:w="1038"/>
        <w:gridCol w:w="1038"/>
        <w:gridCol w:w="1038"/>
        <w:gridCol w:w="1038"/>
        <w:gridCol w:w="1038"/>
        <w:gridCol w:w="1038"/>
      </w:tblGrid>
      <w:tr>
        <w:tc>
          <w:tcPr>
            <w:tcW w:type="dxa" w:w="1038"/>
          </w:tcPr>
          <w:p>
            <w:pPr>
              <w:pStyle w:val="null3"/>
            </w:pPr>
            <w:r>
              <w:rPr/>
              <w:t xml:space="preserve"> 序号</w:t>
            </w:r>
          </w:p>
        </w:tc>
        <w:tc>
          <w:tcPr>
            <w:tcW w:type="dxa" w:w="1038"/>
          </w:tcPr>
          <w:p>
            <w:pPr>
              <w:pStyle w:val="null3"/>
            </w:pPr>
            <w:r>
              <w:rPr/>
              <w:t xml:space="preserve"> 主要产品/技术名称（规格型号、注册商标）</w:t>
            </w:r>
          </w:p>
        </w:tc>
        <w:tc>
          <w:tcPr>
            <w:tcW w:type="dxa" w:w="1038"/>
          </w:tcPr>
          <w:p>
            <w:pPr>
              <w:pStyle w:val="null3"/>
            </w:pPr>
            <w:r>
              <w:rPr/>
              <w:t xml:space="preserve"> 制造商(开发商)</w:t>
            </w:r>
          </w:p>
        </w:tc>
        <w:tc>
          <w:tcPr>
            <w:tcW w:type="dxa" w:w="1038"/>
          </w:tcPr>
          <w:p>
            <w:pPr>
              <w:pStyle w:val="null3"/>
            </w:pPr>
            <w:r>
              <w:rPr/>
              <w:t xml:space="preserve"> 制造商企业类型</w:t>
            </w:r>
          </w:p>
        </w:tc>
        <w:tc>
          <w:tcPr>
            <w:tcW w:type="dxa" w:w="1038"/>
          </w:tcPr>
          <w:p>
            <w:pPr>
              <w:pStyle w:val="null3"/>
            </w:pPr>
            <w:r>
              <w:rPr/>
              <w:t xml:space="preserve"> 节能产品</w:t>
            </w:r>
          </w:p>
        </w:tc>
        <w:tc>
          <w:tcPr>
            <w:tcW w:type="dxa" w:w="1038"/>
          </w:tcPr>
          <w:p>
            <w:pPr>
              <w:pStyle w:val="null3"/>
            </w:pPr>
            <w:r>
              <w:rPr/>
              <w:t xml:space="preserve"> 环境标志产品</w:t>
            </w:r>
          </w:p>
        </w:tc>
        <w:tc>
          <w:tcPr>
            <w:tcW w:type="dxa" w:w="1038"/>
          </w:tcPr>
          <w:p>
            <w:pPr>
              <w:pStyle w:val="null3"/>
            </w:pPr>
            <w:r>
              <w:rPr/>
              <w:t xml:space="preserve"> 认证证书编号</w:t>
            </w:r>
          </w:p>
        </w:tc>
        <w:tc>
          <w:tcPr>
            <w:tcW w:type="dxa" w:w="1038"/>
          </w:tcPr>
          <w:p>
            <w:pPr>
              <w:pStyle w:val="null3"/>
            </w:pPr>
            <w:r>
              <w:rPr/>
              <w:t xml:space="preserve"> 该产品报价在总报价中占比（%）</w:t>
            </w:r>
          </w:p>
        </w:tc>
      </w:tr>
      <w:tr>
        <w:tc>
          <w:tcPr>
            <w:tcW w:type="dxa" w:w="1038"/>
          </w:tcPr>
          <w:p>
            <w:pPr>
              <w:pStyle w:val="null3"/>
            </w:pPr>
            <w:r>
              <w:rPr/>
              <w:t xml:space="preserve"> 1</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2</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3</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4</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5</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bl>
    <w:p>
      <w:pPr>
        <w:pStyle w:val="null3"/>
        <w:ind w:firstLine="480"/>
      </w:pPr>
      <w:r>
        <w:rPr/>
        <w:t>注：1.制造商为小型或微型企业时才需要填“制造商企业类型”栏,填写内容为“小型”或“微型”；</w:t>
      </w:r>
    </w:p>
    <w:p>
      <w:pPr>
        <w:pStyle w:val="null3"/>
        <w:ind w:firstLine="480"/>
      </w:pPr>
      <w:r>
        <w:rPr/>
        <w:t>2.“节能产品、环境标志产品”须填写认证证书编号，并在对应“节能产品”、“环境标志产品”栏中勾选，同时提供有效期内的证书复印件（加盖投标人公章）</w:t>
      </w:r>
    </w:p>
    <w:p>
      <w:pPr>
        <w:pStyle w:val="null3"/>
      </w:pPr>
      <w:r>
        <w:rPr/>
        <w:t xml:space="preserve"> 投标人名称（盖章）：__________________</w:t>
      </w:r>
    </w:p>
    <w:p>
      <w:pPr>
        <w:pStyle w:val="null3"/>
      </w:pPr>
      <w:r>
        <w:rPr/>
        <w:t>日期： 年 月 日</w:t>
      </w:r>
    </w:p>
    <w:p>
      <w:pPr>
        <w:pStyle w:val="null3"/>
        <w:ind w:firstLine="480"/>
      </w:pPr>
      <w:r>
        <w:rPr/>
        <w:t xml:space="preserve">  </w:t>
      </w:r>
    </w:p>
    <w:p>
      <w:pPr>
        <w:pStyle w:val="null3"/>
        <w:outlineLvl w:val="2"/>
      </w:pPr>
      <w:r>
        <w:rPr>
          <w:sz w:val="28"/>
          <w:b/>
        </w:rPr>
        <w:t>格式五：关于符合本国产品标准的声明函等有关证明文件（如适用）</w:t>
      </w:r>
    </w:p>
    <w:p>
      <w:pPr>
        <w:pStyle w:val="null3"/>
        <w:ind w:firstLine="480"/>
      </w:pPr>
      <w:r>
        <w:rPr>
          <w:b/>
        </w:rPr>
        <w:t>注：</w:t>
      </w:r>
    </w:p>
    <w:p>
      <w:pPr>
        <w:pStyle w:val="null3"/>
        <w:spacing w:before="120" w:after="120"/>
        <w:ind w:firstLine="960"/>
      </w:pPr>
      <w:r>
        <w:rPr/>
        <w:t>1. 供应商提供本国产品应符合《国务院办公厅关于在政府采购中实施本国产品标准及相关政策的通知》（国办发〔2025〕34号），在投标文件中出具《关于符合本国产品标准的声明函》或财政部会同有关部门规定的有关证明文件；当采购项目或者采购包中含有多种产品的，供应商还应当提供《关于本国产品比例的承诺函》（见下附件3，格式内容仅供参考）</w:t>
      </w:r>
    </w:p>
    <w:p>
      <w:pPr>
        <w:pStyle w:val="null3"/>
        <w:spacing w:before="120" w:after="120"/>
        <w:ind w:firstLine="960"/>
      </w:pPr>
      <w:r>
        <w:rPr/>
        <w:t>2. 供应商提供虚假《声明函》、虚假证明文件谋取中标、成交的，依照政府采购法律法规规定追究相应责任。</w:t>
      </w:r>
    </w:p>
    <w:p>
      <w:pPr>
        <w:pStyle w:val="null3"/>
      </w:pPr>
      <w:r>
        <w:rPr>
          <w:sz w:val="28"/>
          <w:b/>
        </w:rPr>
        <w:t>附件1</w:t>
      </w:r>
    </w:p>
    <w:p>
      <w:pPr>
        <w:pStyle w:val="null3"/>
        <w:spacing w:before="120" w:after="240"/>
        <w:jc w:val="center"/>
        <w:outlineLvl w:val="3"/>
      </w:pPr>
      <w:r>
        <w:rPr>
          <w:sz w:val="24"/>
          <w:b/>
        </w:rPr>
        <w:t>中国境内生产的组件成本核算基本规则</w:t>
      </w:r>
    </w:p>
    <w:p>
      <w:pPr>
        <w:pStyle w:val="null3"/>
        <w:ind w:firstLine="480"/>
      </w:pPr>
      <w:r>
        <w:rPr/>
        <w:t>产品在中国境内生产的组件成本，一般按照其二级组件的相关成本进行核算。按照产品的一级组件进行成本核算能够满足中国境内生产的组件成本判定需求的，可以按照一级组件的相关成本进行核算。</w:t>
      </w:r>
    </w:p>
    <w:p>
      <w:pPr>
        <w:pStyle w:val="null3"/>
        <w:spacing w:before="120" w:after="120"/>
        <w:ind w:firstLine="480"/>
      </w:pPr>
      <w:r>
        <w:rPr/>
        <w:t>1. 产品的一级组件是指直接组成产品的组件。产品的二级组件是指直接组成产品一级组件的组件。一级组件不可分解的，视同二级组件。</w:t>
      </w:r>
    </w:p>
    <w:p>
      <w:pPr>
        <w:pStyle w:val="null3"/>
        <w:spacing w:before="120" w:after="120"/>
        <w:ind w:firstLine="480"/>
      </w:pPr>
      <w:r>
        <w:rPr/>
        <w:t>2. 二级组件在中国境内生产的，其全部成本计入中国境内生产的组件成本；二级组件不在中国境内生产的，其成本不计入中国境内生产的组件成本。</w:t>
      </w:r>
    </w:p>
    <w:p>
      <w:pPr>
        <w:pStyle w:val="null3"/>
        <w:spacing w:before="120" w:after="120"/>
        <w:ind w:firstLine="480"/>
      </w:pPr>
      <w:r>
        <w:rPr/>
        <w:t>3. 产品总成本和组件成本以相关会计核算数据、采购合同、进货记录等为基础进行计算。</w:t>
      </w:r>
    </w:p>
    <w:p>
      <w:pPr>
        <w:pStyle w:val="null3"/>
        <w:spacing w:before="120" w:after="120"/>
        <w:ind w:firstLine="480"/>
      </w:pPr>
      <w:r>
        <w:rPr/>
        <w:t>4. 需要对成本核算规则予以进一步明确的其他有关事项，由财政部会同有关部门另行规定。</w:t>
      </w:r>
    </w:p>
    <w:p>
      <w:pPr>
        <w:pStyle w:val="null3"/>
      </w:pPr>
      <w:r>
        <w:rPr>
          <w:sz w:val="28"/>
          <w:b/>
        </w:rPr>
        <w:t>附件2</w:t>
      </w:r>
    </w:p>
    <w:p>
      <w:pPr>
        <w:pStyle w:val="null3"/>
        <w:spacing w:before="120" w:after="240"/>
        <w:jc w:val="center"/>
        <w:outlineLvl w:val="3"/>
      </w:pPr>
      <w:r>
        <w:rPr>
          <w:sz w:val="24"/>
          <w:b/>
        </w:rPr>
        <w:t>关于符合本国产品标准的声明函</w:t>
      </w:r>
    </w:p>
    <w:p>
      <w:pPr>
        <w:pStyle w:val="null3"/>
        <w:ind w:firstLine="480"/>
      </w:pPr>
      <w:r>
        <w:rPr/>
        <w:t>本公司（单位）郑重声明，根据《国务院办公厅关于在政府采购中实施本国产品标准及相关政策的通知》（国办发〔2025〕34号）的规定，本公司（单位）提供的以下产品属于本国产品。具体情况如下：</w:t>
      </w:r>
    </w:p>
    <w:p>
      <w:pPr>
        <w:pStyle w:val="null3"/>
        <w:spacing w:before="240" w:after="240"/>
        <w:ind w:firstLine="960"/>
      </w:pPr>
      <w:r>
        <w:rPr/>
        <w:t xml:space="preserve"> 1. </w:t>
      </w:r>
      <w:r>
        <w:rPr>
          <w:u w:val="single"/>
        </w:rPr>
        <w:t>（产品名称1）</w:t>
      </w:r>
      <w:r>
        <w:rPr/>
        <w:t>，生产厂为</w:t>
      </w:r>
      <w:r>
        <w:rPr>
          <w:u w:val="single"/>
        </w:rPr>
        <w:t>（厂名）</w:t>
      </w:r>
      <w:r>
        <w:rPr/>
        <w:t>，厂址为</w:t>
      </w:r>
      <w:r>
        <w:rPr>
          <w:u w:val="single"/>
        </w:rPr>
        <w:t>（生产厂址）</w:t>
      </w:r>
      <w:r>
        <w:rPr/>
        <w:t xml:space="preserve">。 </w:t>
      </w:r>
      <w:r>
        <w:rPr>
          <w:u w:val="single"/>
        </w:rPr>
        <w:t>（产品名称1）</w:t>
      </w:r>
      <w:r>
        <w:rPr/>
        <w:t>的中国境内生产的组件成本占比≥</w:t>
      </w:r>
      <w:r>
        <w:rPr>
          <w:u w:val="single"/>
        </w:rPr>
        <w:t>（规定比例）</w:t>
      </w:r>
      <w:r>
        <w:rPr/>
        <w:t xml:space="preserve">。 </w:t>
      </w:r>
      <w:r>
        <w:rPr>
          <w:u w:val="single"/>
        </w:rPr>
        <w:t>（产品名称1）</w:t>
      </w:r>
      <w:r>
        <w:rPr/>
        <w:t>的</w:t>
      </w:r>
      <w:r>
        <w:rPr>
          <w:u w:val="single"/>
        </w:rPr>
        <w:t>（关键组件）</w:t>
      </w:r>
      <w:r>
        <w:rPr/>
        <w:t xml:space="preserve">在中国境内生产。 </w:t>
      </w:r>
      <w:r>
        <w:rPr>
          <w:u w:val="single"/>
        </w:rPr>
        <w:t>（产品名称1）</w:t>
      </w:r>
      <w:r>
        <w:rPr/>
        <w:t>的</w:t>
      </w:r>
      <w:r>
        <w:rPr>
          <w:u w:val="single"/>
        </w:rPr>
        <w:t>（关键工序）</w:t>
      </w:r>
      <w:r>
        <w:rPr/>
        <w:t>在中国境内完成。</w:t>
      </w:r>
    </w:p>
    <w:p>
      <w:pPr>
        <w:pStyle w:val="null3"/>
        <w:spacing w:before="240" w:after="240"/>
        <w:ind w:firstLine="960"/>
      </w:pPr>
      <w:r>
        <w:rPr/>
        <w:t xml:space="preserve"> 2. </w:t>
      </w:r>
      <w:r>
        <w:rPr>
          <w:u w:val="single"/>
        </w:rPr>
        <w:t>（产品名称2）</w:t>
      </w:r>
      <w:r>
        <w:rPr/>
        <w:t>，生产厂为</w:t>
      </w:r>
      <w:r>
        <w:rPr>
          <w:u w:val="single"/>
        </w:rPr>
        <w:t>（厂名）</w:t>
      </w:r>
      <w:r>
        <w:rPr/>
        <w:t>，厂址为</w:t>
      </w:r>
      <w:r>
        <w:rPr>
          <w:u w:val="single"/>
        </w:rPr>
        <w:t>（生产厂址）</w:t>
      </w:r>
      <w:r>
        <w:rPr/>
        <w:t xml:space="preserve">。 </w:t>
      </w:r>
      <w:r>
        <w:rPr>
          <w:u w:val="single"/>
        </w:rPr>
        <w:t>（产品名称2）</w:t>
      </w:r>
      <w:r>
        <w:rPr/>
        <w:t>的中国境内生产的组件成本占比≥</w:t>
      </w:r>
      <w:r>
        <w:rPr>
          <w:u w:val="single"/>
        </w:rPr>
        <w:t>（规定比例）</w:t>
      </w:r>
      <w:r>
        <w:rPr/>
        <w:t xml:space="preserve">。 </w:t>
      </w:r>
      <w:r>
        <w:rPr>
          <w:u w:val="single"/>
        </w:rPr>
        <w:t>（产品名称2）</w:t>
      </w:r>
      <w:r>
        <w:rPr/>
        <w:t>的</w:t>
      </w:r>
      <w:r>
        <w:rPr>
          <w:u w:val="single"/>
        </w:rPr>
        <w:t>（关键组件）</w:t>
      </w:r>
      <w:r>
        <w:rPr/>
        <w:t xml:space="preserve">在中国境内生产。 </w:t>
      </w:r>
      <w:r>
        <w:rPr>
          <w:u w:val="single"/>
        </w:rPr>
        <w:t>（产品名称2）</w:t>
      </w:r>
      <w:r>
        <w:rPr/>
        <w:t>的</w:t>
      </w:r>
      <w:r>
        <w:rPr>
          <w:u w:val="single"/>
        </w:rPr>
        <w:t>（关键工序）</w:t>
      </w:r>
      <w:r>
        <w:rPr/>
        <w:t>在中国境内完成。</w:t>
      </w:r>
    </w:p>
    <w:p>
      <w:pPr>
        <w:pStyle w:val="null3"/>
        <w:spacing w:before="240" w:after="240"/>
        <w:ind w:firstLine="960"/>
      </w:pPr>
      <w:r>
        <w:rPr/>
        <w:t>3. ……</w:t>
      </w:r>
    </w:p>
    <w:p>
      <w:pPr>
        <w:pStyle w:val="null3"/>
        <w:ind w:firstLine="480"/>
      </w:pPr>
      <w:r>
        <w:rPr/>
        <w:t>本公司（单位）对上述声明内容的真实性负责。如有虚假，愿承担相应法律责任。</w:t>
      </w:r>
    </w:p>
    <w:p>
      <w:pPr>
        <w:pStyle w:val="null3"/>
        <w:spacing w:before="720"/>
        <w:jc w:val="right"/>
      </w:pPr>
      <w:r>
        <w:rPr>
          <w:b/>
        </w:rPr>
        <w:t>公司（单位）名称（盖章）：</w:t>
      </w:r>
      <w:r>
        <w:rPr/>
        <w:t xml:space="preserve"> __________________</w:t>
      </w:r>
    </w:p>
    <w:p>
      <w:pPr>
        <w:pStyle w:val="null3"/>
        <w:jc w:val="right"/>
      </w:pPr>
      <w:r>
        <w:rPr>
          <w:b/>
        </w:rPr>
        <w:t>日期：</w:t>
      </w:r>
      <w:r>
        <w:rPr/>
        <w:t xml:space="preserve"> ______ 年 ______ 月 ______ 日</w:t>
      </w:r>
    </w:p>
    <w:p>
      <w:pPr>
        <w:pStyle w:val="null3"/>
        <w:ind w:firstLine="480"/>
      </w:pPr>
      <w:r>
        <w:rPr>
          <w:b/>
        </w:rPr>
        <w:t>注：</w:t>
      </w:r>
    </w:p>
    <w:p>
      <w:pPr>
        <w:pStyle w:val="null3"/>
        <w:spacing w:before="120" w:after="120"/>
        <w:ind w:firstLine="960"/>
      </w:pPr>
      <w:r>
        <w:rPr/>
        <w:t>1. 产品如有型号，请在“产品名称”栏一并填写。</w:t>
      </w:r>
    </w:p>
    <w:p>
      <w:pPr>
        <w:pStyle w:val="null3"/>
        <w:spacing w:before="120" w:after="120"/>
        <w:ind w:firstLine="960"/>
      </w:pPr>
      <w:r>
        <w:rPr/>
        <w:t>2. 生产厂名与厂址应与生产厂营业执照载明的相关信息保持一致。</w:t>
      </w:r>
    </w:p>
    <w:p>
      <w:pPr>
        <w:pStyle w:val="null3"/>
        <w:spacing w:before="120" w:after="120"/>
        <w:ind w:firstLine="960"/>
      </w:pPr>
      <w:r>
        <w:rPr/>
        <w:t>3. 该产品的中国境内生产的组件成本占比相关要求实施前，"规定比例"栏可不填，下同。</w:t>
      </w:r>
    </w:p>
    <w:p>
      <w:pPr>
        <w:pStyle w:val="null3"/>
        <w:spacing w:before="120" w:after="120"/>
        <w:ind w:firstLine="960"/>
      </w:pPr>
      <w:r>
        <w:rPr/>
        <w:t>4. 该产品的关键组件要求实施前，"关键组件"栏可不填，下同。</w:t>
      </w:r>
    </w:p>
    <w:p>
      <w:pPr>
        <w:pStyle w:val="null3"/>
        <w:spacing w:before="120" w:after="120"/>
        <w:ind w:firstLine="960"/>
      </w:pPr>
      <w:r>
        <w:rPr/>
        <w:t>5. 该产品的关键工序要求实施前，"关键工序"栏可不填，下同。</w:t>
      </w:r>
    </w:p>
    <w:p>
      <w:pPr>
        <w:pStyle w:val="null3"/>
      </w:pPr>
      <w:r>
        <w:rPr>
          <w:sz w:val="28"/>
          <w:b/>
        </w:rPr>
        <w:t>附件3（当采购项目或者采购包中含有多种产品的，供应商还应当提供本承诺函，格式内容仅供参考）</w:t>
      </w:r>
    </w:p>
    <w:p>
      <w:pPr>
        <w:pStyle w:val="null3"/>
        <w:spacing w:before="120" w:after="240"/>
        <w:jc w:val="center"/>
        <w:outlineLvl w:val="3"/>
      </w:pPr>
      <w:r>
        <w:rPr>
          <w:sz w:val="24"/>
          <w:b/>
        </w:rPr>
        <w:t>关于本国产品比例的承诺函（如适用）</w:t>
      </w:r>
    </w:p>
    <w:p>
      <w:pPr>
        <w:pStyle w:val="null3"/>
      </w:pPr>
      <w:r>
        <w:rPr/>
        <w:t>本公司（单位）郑重承诺，根据《国务院办公厅关于在政府采购中实施本国产品标准及相关政策的通知》（国办发〔2025〕34号）的规定，本公司（单位）提供的符合本国产品标准的产品成本之和占提供的全部产品成本之和的比例达到80%以上。</w:t>
      </w:r>
    </w:p>
    <w:p>
      <w:pPr>
        <w:pStyle w:val="null3"/>
      </w:pPr>
      <w:r>
        <w:rPr/>
        <w:t>本公司（单位）对上述承诺内容的真实性负责。如有虚假，愿承担相应法律责任。</w:t>
      </w:r>
    </w:p>
    <w:p>
      <w:pPr>
        <w:pStyle w:val="null3"/>
        <w:spacing w:before="720"/>
        <w:jc w:val="right"/>
      </w:pPr>
      <w:r>
        <w:rPr>
          <w:b/>
        </w:rPr>
        <w:t>公司（单位）名称（盖章）：</w:t>
      </w:r>
      <w:r>
        <w:rPr/>
        <w:t>__________________</w:t>
      </w:r>
    </w:p>
    <w:p>
      <w:pPr>
        <w:pStyle w:val="null3"/>
        <w:jc w:val="right"/>
      </w:pPr>
      <w:r>
        <w:rPr>
          <w:b/>
        </w:rPr>
        <w:t>日期：</w:t>
      </w:r>
      <w:r>
        <w:rPr/>
        <w:t>______</w:t>
      </w:r>
      <w:r>
        <w:rPr/>
        <w:t xml:space="preserve"> 年 </w:t>
      </w:r>
      <w:r>
        <w:rPr/>
        <w:t>______</w:t>
      </w:r>
      <w:r>
        <w:rPr/>
        <w:t xml:space="preserve"> 月 </w:t>
      </w:r>
      <w:r>
        <w:rPr/>
        <w:t>______</w:t>
      </w:r>
      <w:r>
        <w:rPr/>
        <w:t xml:space="preserve"> 日</w:t>
      </w:r>
    </w:p>
    <w:p>
      <w:pPr>
        <w:pStyle w:val="null3"/>
      </w:pPr>
      <w:r>
        <w:rPr>
          <w:sz w:val="28"/>
          <w:b/>
        </w:rPr>
        <w:t>附件4</w:t>
      </w:r>
    </w:p>
    <w:p>
      <w:pPr>
        <w:pStyle w:val="null3"/>
        <w:spacing w:before="120" w:after="240"/>
        <w:jc w:val="center"/>
        <w:outlineLvl w:val="3"/>
      </w:pPr>
      <w:r>
        <w:rPr>
          <w:sz w:val="24"/>
          <w:b/>
        </w:rPr>
        <w:t>本国产品标准有关证明材料（如适用）</w:t>
      </w:r>
    </w:p>
    <w:p>
      <w:pPr>
        <w:pStyle w:val="null3"/>
        <w:spacing w:before="120" w:after="120"/>
        <w:ind w:firstLine="960"/>
      </w:pPr>
      <w:r>
        <w:rPr/>
        <w:t>1. 供应商认为需提供的其他资料。</w:t>
      </w:r>
    </w:p>
    <w:p>
      <w:pPr>
        <w:pStyle w:val="null3"/>
        <w:spacing w:before="120" w:after="120"/>
        <w:ind w:firstLine="960"/>
      </w:pPr>
      <w:r>
        <w:rPr/>
        <w:t>2. 财政部会同有关部门规定的有关证明文件。</w:t>
      </w:r>
    </w:p>
    <w:p>
      <w:pPr>
        <w:pStyle w:val="null3"/>
        <w:ind w:firstLine="480"/>
        <w:outlineLvl w:val="2"/>
      </w:pPr>
      <w:r>
        <w:rPr>
          <w:sz w:val="28"/>
          <w:b/>
        </w:rPr>
        <w:t>格式六：</w:t>
      </w:r>
    </w:p>
    <w:p>
      <w:pPr>
        <w:pStyle w:val="null3"/>
        <w:ind w:firstLine="480"/>
      </w:pPr>
      <w:r>
        <w:rPr/>
        <w:t>（投标人可使用下述格式，也可使用广东省工商行政管理局统一印制的法定代表人证明书格式）</w:t>
      </w:r>
    </w:p>
    <w:p>
      <w:pPr>
        <w:pStyle w:val="null3"/>
        <w:jc w:val="center"/>
        <w:outlineLvl w:val="3"/>
      </w:pPr>
      <w:r>
        <w:rPr>
          <w:sz w:val="24"/>
          <w:b/>
        </w:rPr>
        <w:t>法定代表人证明书</w:t>
      </w:r>
    </w:p>
    <w:p>
      <w:pPr>
        <w:pStyle w:val="null3"/>
        <w:ind w:firstLine="480"/>
      </w:pPr>
      <w:r>
        <w:rPr/>
        <w:t>_____________现任我单位_____________职务，为法定代表人，特此证明。</w:t>
      </w:r>
    </w:p>
    <w:p>
      <w:pPr>
        <w:pStyle w:val="null3"/>
        <w:ind w:firstLine="480"/>
      </w:pPr>
      <w:r>
        <w:rPr/>
        <w:t>有效期限：__________________</w:t>
      </w:r>
    </w:p>
    <w:p>
      <w:pPr>
        <w:pStyle w:val="null3"/>
        <w:ind w:firstLine="480"/>
      </w:pPr>
      <w:r>
        <w:rPr/>
        <w:t>附：代表人性别：_____年龄：_________ 身份证号码：__________________</w:t>
      </w:r>
    </w:p>
    <w:p>
      <w:pPr>
        <w:pStyle w:val="null3"/>
        <w:ind w:firstLine="480"/>
      </w:pPr>
      <w:r>
        <w:rPr/>
        <w:t>注册号码：____________________企业类型：____________________________</w:t>
      </w:r>
    </w:p>
    <w:p>
      <w:pPr>
        <w:pStyle w:val="null3"/>
        <w:ind w:firstLine="480"/>
      </w:pPr>
      <w:r>
        <w:rPr/>
        <w:t>经营范围：__________________________</w:t>
      </w:r>
    </w:p>
    <w:p>
      <w:pPr>
        <w:pStyle w:val="null3"/>
      </w:pPr>
      <w:r>
        <w:rPr/>
        <w:t xml:space="preserve"> 投标人名称（盖章）：__________________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格式七：</w:t>
      </w:r>
    </w:p>
    <w:p>
      <w:pPr>
        <w:pStyle w:val="null3"/>
        <w:jc w:val="center"/>
        <w:outlineLvl w:val="3"/>
      </w:pPr>
      <w:r>
        <w:rPr>
          <w:sz w:val="24"/>
          <w:b/>
        </w:rPr>
        <w:t>法定代表人授权书格式</w:t>
      </w:r>
    </w:p>
    <w:p>
      <w:pPr>
        <w:pStyle w:val="null3"/>
        <w:ind w:firstLine="480"/>
      </w:pPr>
      <w:r>
        <w:rPr/>
        <w:t>（对于银行、保险、电信、邮政、铁路等行业以及获得总公司投标授权的分公司，可以提供投标分支机构负责人授权书）</w:t>
      </w:r>
    </w:p>
    <w:p>
      <w:pPr>
        <w:pStyle w:val="null3"/>
        <w:jc w:val="center"/>
        <w:outlineLvl w:val="3"/>
      </w:pPr>
      <w:r>
        <w:rPr>
          <w:sz w:val="24"/>
          <w:b/>
        </w:rPr>
        <w:t>法定代表人授权书</w:t>
      </w:r>
    </w:p>
    <w:p>
      <w:pPr>
        <w:pStyle w:val="null3"/>
        <w:ind w:firstLine="480"/>
      </w:pPr>
      <w:r>
        <w:rPr/>
        <w:t>致：</w:t>
      </w:r>
      <w:r>
        <w:rPr/>
        <w:t>茂名市公共资源交易中心</w:t>
      </w:r>
    </w:p>
    <w:p>
      <w:pPr>
        <w:pStyle w:val="null3"/>
        <w:ind w:firstLine="480"/>
      </w:pPr>
      <w:r>
        <w:rPr/>
        <w:t xml:space="preserve">本授权书声明：________是注册于 </w:t>
      </w:r>
      <w:r>
        <w:rPr>
          <w:u w:val="single"/>
        </w:rPr>
        <w:t>（国家或地区）</w:t>
      </w:r>
      <w:r>
        <w:rPr/>
        <w:t>的</w:t>
      </w:r>
      <w:r>
        <w:rPr>
          <w:u w:val="single"/>
        </w:rPr>
        <w:t>（投标人名称）</w:t>
      </w:r>
      <w:r>
        <w:rPr/>
        <w:t xml:space="preserve">的法定代表人，现任________职务，有效证件号码：________________。现授权 </w:t>
      </w:r>
      <w:r>
        <w:rPr>
          <w:u w:val="single"/>
        </w:rPr>
        <w:t>（姓名、职务）</w:t>
      </w:r>
      <w:r>
        <w:rPr/>
        <w:t xml:space="preserve"> 作为我公司的全权代理人，就“</w:t>
      </w:r>
      <w:r>
        <w:rPr/>
        <w:t>茂名市第一职业技术学校2026年度物业管理服务(二次)</w:t>
      </w:r>
      <w:r>
        <w:rPr/>
        <w:t>”项目采购[采购项目编号为</w:t>
      </w:r>
      <w:r>
        <w:rPr/>
        <w:t>MMGPC2026FG004</w:t>
      </w:r>
      <w:r>
        <w:rPr/>
        <w:t>]的投标和合同执行，以我方的名义处理一切与之有关的事宜。</w:t>
      </w:r>
    </w:p>
    <w:p>
      <w:pPr>
        <w:pStyle w:val="null3"/>
        <w:ind w:firstLine="480"/>
      </w:pPr>
      <w:r>
        <w:rPr/>
        <w:t>本授权书于________年________月________日签字生效，特此声明。</w:t>
      </w:r>
    </w:p>
    <w:p>
      <w:pPr>
        <w:pStyle w:val="null3"/>
      </w:pPr>
      <w:r>
        <w:rPr/>
        <w:t xml:space="preserve"> 投标人（盖章）：__________________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被授权人（签字或盖章）：__________________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格式八：</w:t>
      </w:r>
    </w:p>
    <w:p>
      <w:pPr>
        <w:pStyle w:val="null3"/>
        <w:jc w:val="center"/>
        <w:outlineLvl w:val="3"/>
      </w:pPr>
      <w:r>
        <w:rPr>
          <w:sz w:val="24"/>
          <w:b/>
        </w:rPr>
        <w:t>投标保证金</w:t>
      </w:r>
    </w:p>
    <w:p>
      <w:pPr>
        <w:pStyle w:val="null3"/>
        <w:ind w:firstLine="480"/>
      </w:pPr>
      <w:r>
        <w:rPr/>
        <w:t>采购文件要求递交投标保证金的，投标人应在此提供保证金的凭证的复印件。</w:t>
      </w:r>
    </w:p>
    <w:p>
      <w:pPr>
        <w:pStyle w:val="null3"/>
      </w:pPr>
      <w:r>
        <w:rPr/>
        <w:t xml:space="preserve">  </w:t>
      </w:r>
    </w:p>
    <w:p>
      <w:pPr>
        <w:pStyle w:val="null3"/>
        <w:outlineLvl w:val="2"/>
      </w:pPr>
      <w:r>
        <w:rPr>
          <w:sz w:val="28"/>
          <w:b/>
        </w:rPr>
        <w:t>格式九：</w:t>
      </w:r>
    </w:p>
    <w:p>
      <w:pPr>
        <w:pStyle w:val="null3"/>
        <w:jc w:val="center"/>
        <w:outlineLvl w:val="3"/>
      </w:pPr>
      <w:r>
        <w:rPr>
          <w:sz w:val="24"/>
          <w:b/>
        </w:rPr>
        <w:t>提供具有独立承担民事责任的能力的证明材料</w:t>
      </w:r>
    </w:p>
    <w:p>
      <w:pPr>
        <w:pStyle w:val="null3"/>
        <w:ind w:firstLine="480"/>
      </w:pPr>
      <w:r>
        <w:rPr/>
        <w:t xml:space="preserve">  </w:t>
      </w:r>
    </w:p>
    <w:p>
      <w:pPr>
        <w:pStyle w:val="null3"/>
        <w:outlineLvl w:val="2"/>
      </w:pPr>
      <w:r>
        <w:rPr>
          <w:sz w:val="28"/>
          <w:b/>
        </w:rPr>
        <w:t>格式十：</w:t>
      </w:r>
    </w:p>
    <w:p>
      <w:pPr>
        <w:pStyle w:val="null3"/>
        <w:jc w:val="center"/>
        <w:outlineLvl w:val="3"/>
      </w:pPr>
      <w:r>
        <w:rPr>
          <w:sz w:val="24"/>
          <w:b/>
        </w:rPr>
        <w:t>资格性审查要求的其他资质证明文件</w:t>
      </w:r>
    </w:p>
    <w:p>
      <w:pPr>
        <w:pStyle w:val="null3"/>
        <w:ind w:firstLine="480"/>
      </w:pPr>
      <w:r>
        <w:rPr/>
        <w:t>具有履行合同所必需的设备和专业技术能力</w:t>
      </w:r>
    </w:p>
    <w:p>
      <w:pPr>
        <w:pStyle w:val="null3"/>
      </w:pPr>
      <w:r>
        <w:rPr/>
        <w:t xml:space="preserve">  </w:t>
      </w:r>
    </w:p>
    <w:p>
      <w:pPr>
        <w:pStyle w:val="null3"/>
        <w:outlineLvl w:val="2"/>
      </w:pPr>
      <w:r>
        <w:rPr>
          <w:sz w:val="28"/>
          <w:b/>
        </w:rPr>
        <w:t>格式十一：</w:t>
      </w:r>
    </w:p>
    <w:p>
      <w:pPr>
        <w:pStyle w:val="null3"/>
        <w:ind w:firstLine="480"/>
      </w:pPr>
      <w:r>
        <w:rPr/>
        <w:t>（对于采购需求写明“提供承诺”的条款，供应商可参照以下格式提供承诺）</w:t>
      </w:r>
    </w:p>
    <w:p>
      <w:pPr>
        <w:pStyle w:val="null3"/>
        <w:jc w:val="center"/>
        <w:outlineLvl w:val="3"/>
      </w:pPr>
      <w:r>
        <w:rPr>
          <w:sz w:val="24"/>
          <w:b/>
        </w:rPr>
        <w:t>承诺函</w:t>
      </w:r>
    </w:p>
    <w:p>
      <w:pPr>
        <w:pStyle w:val="null3"/>
        <w:ind w:firstLine="480"/>
      </w:pPr>
      <w:r>
        <w:rPr/>
        <w:t>致：</w:t>
      </w:r>
      <w:r>
        <w:rPr/>
        <w:t>茂名市第一职业技术学校</w:t>
      </w:r>
      <w:r>
        <w:br/>
      </w:r>
    </w:p>
    <w:p>
      <w:pPr>
        <w:pStyle w:val="null3"/>
        <w:ind w:firstLine="480"/>
      </w:pPr>
      <w:r>
        <w:rPr/>
        <w:t>对于__________________项目（项目编号：__________________），我方郑重承诺如下：</w:t>
      </w:r>
    </w:p>
    <w:p>
      <w:pPr>
        <w:pStyle w:val="null3"/>
        <w:ind w:firstLine="480"/>
      </w:pPr>
      <w:r>
        <w:rPr/>
        <w:t>如中标/成交，我方承诺严格落实采购文件以下条款：(建议逐条复制采购文件相关条款原文)</w:t>
      </w:r>
    </w:p>
    <w:p>
      <w:pPr>
        <w:pStyle w:val="null3"/>
        <w:ind w:firstLine="480"/>
      </w:pPr>
      <w:r>
        <w:rPr/>
        <w:t>（一）星号条款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（二）三角号条款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（三）非星号、非三角号条款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r>
        <w:br/>
      </w:r>
    </w:p>
    <w:p>
      <w:pPr>
        <w:pStyle w:val="null3"/>
        <w:ind w:firstLine="480"/>
      </w:pPr>
      <w:r>
        <w:rPr/>
        <w:t>特此承诺。</w:t>
      </w:r>
    </w:p>
    <w:p>
      <w:pPr>
        <w:pStyle w:val="null3"/>
      </w:pPr>
      <w:r>
        <w:rPr/>
        <w:t xml:space="preserve"> 供应商名称（盖章）：__________________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格式十二：</w:t>
      </w:r>
    </w:p>
    <w:p>
      <w:pPr>
        <w:pStyle w:val="null3"/>
        <w:ind w:firstLine="480"/>
      </w:pPr>
      <w:r>
        <w:rPr/>
        <w:t>（以下格式文件由供应商根据需要选用）</w:t>
      </w:r>
    </w:p>
    <w:p>
      <w:pPr>
        <w:pStyle w:val="null3"/>
        <w:ind w:firstLine="480"/>
      </w:pPr>
      <w:r>
        <w:rPr/>
        <w:t>中小企业声明函（所投产品制造商为中小企业时提交本函，所属行业应符合采购文件中明确的本项目所属行业）</w:t>
      </w:r>
    </w:p>
    <w:p>
      <w:pPr>
        <w:pStyle w:val="null3"/>
        <w:jc w:val="center"/>
        <w:outlineLvl w:val="3"/>
      </w:pPr>
      <w:r>
        <w:rPr>
          <w:sz w:val="24"/>
          <w:b/>
        </w:rPr>
        <w:t>中小企业声明函（货物）</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采购活动，提供的货物全部由符合政策要求的中小企业制造。相关企业（含联合体中的中小企业、签订分包意向协议的中小企业）的具体情况如下：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 xml:space="preserve"> 2：投标人应当对其出具的《中小企业声明函》真实性负责，投标人出具的《中小企业声明函》内容不实的，属于提供虚假材料谋取中标。在实际操作中，投标人希望获得中小企业扶持政策支持的，应从制造商处获得充分、准确的信息。对相关制造商信息了解不充分，或者不能确定相关信息真实、准确的，不建议出具《中小企业声明函》。</w:t>
      </w:r>
    </w:p>
    <w:p>
      <w:pPr>
        <w:pStyle w:val="null3"/>
        <w:ind w:firstLine="480"/>
      </w:pPr>
      <w:r>
        <w:rPr/>
        <w:t xml:space="preserve">  </w:t>
      </w:r>
    </w:p>
    <w:p>
      <w:pPr>
        <w:pStyle w:val="null3"/>
        <w:ind w:firstLine="480"/>
      </w:pPr>
      <w:r>
        <w:rPr/>
        <w:t>中小企业声明函（承建本项目工程为中小企业或者承接本项目服务为中小企业时提交本函，所属行业应符合采购文件中明确的本项目所属行业）</w:t>
      </w:r>
    </w:p>
    <w:p>
      <w:pPr>
        <w:pStyle w:val="null3"/>
        <w:jc w:val="center"/>
        <w:outlineLvl w:val="3"/>
      </w:pPr>
      <w:r>
        <w:rPr>
          <w:sz w:val="24"/>
          <w:b/>
        </w:rPr>
        <w:t>中小企业声明函（工程、服务）</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采购活动，工程的施工单位全部为符合政策要求的中小企业（或者：服务全部由符合政策要求的中小企业承接）。相关企业（含联合体中的中小企业、签订分包意向协议的中小企业）的具体情况如下：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2：投标人应当自行核实是否属于小微企业，并认真填写声明函，若有虚假将追究其责任。</w:t>
      </w:r>
    </w:p>
    <w:p>
      <w:pPr>
        <w:pStyle w:val="null3"/>
        <w:ind w:firstLine="480"/>
      </w:pPr>
      <w:r>
        <w:rPr/>
        <w:t xml:space="preserve">  </w:t>
      </w:r>
    </w:p>
    <w:p>
      <w:pPr>
        <w:pStyle w:val="null3"/>
        <w:outlineLvl w:val="2"/>
      </w:pPr>
      <w:r>
        <w:rPr>
          <w:sz w:val="28"/>
          <w:b/>
        </w:rPr>
        <w:t>格式十三：</w:t>
      </w:r>
    </w:p>
    <w:p>
      <w:pPr>
        <w:pStyle w:val="null3"/>
        <w:ind w:firstLine="480"/>
      </w:pPr>
      <w:r>
        <w:rPr/>
        <w:t>（以下格式文件由供应商根据需要选用）</w:t>
      </w:r>
    </w:p>
    <w:p>
      <w:pPr>
        <w:pStyle w:val="null3"/>
        <w:jc w:val="center"/>
        <w:outlineLvl w:val="3"/>
      </w:pPr>
      <w:r>
        <w:rPr>
          <w:sz w:val="24"/>
          <w:b/>
        </w:rPr>
        <w:t>监狱企业</w:t>
      </w:r>
    </w:p>
    <w:p>
      <w:pPr>
        <w:pStyle w:val="null3"/>
        <w:ind w:firstLine="480"/>
      </w:pPr>
      <w:r>
        <w:rPr/>
        <w:t>提供由监狱管理局、戒毒管理局（含新疆生产建设兵团）出具的属于监狱企业的证明文件。</w:t>
      </w:r>
    </w:p>
    <w:p>
      <w:pPr>
        <w:pStyle w:val="null3"/>
        <w:ind w:firstLine="480"/>
      </w:pPr>
      <w:r>
        <w:rPr/>
        <w:t xml:space="preserve">  </w:t>
      </w:r>
    </w:p>
    <w:p>
      <w:pPr>
        <w:pStyle w:val="null3"/>
        <w:outlineLvl w:val="2"/>
      </w:pPr>
      <w:r>
        <w:rPr>
          <w:sz w:val="28"/>
          <w:b/>
        </w:rPr>
        <w:t>格式十四：</w:t>
      </w:r>
    </w:p>
    <w:p>
      <w:pPr>
        <w:pStyle w:val="null3"/>
        <w:ind w:firstLine="480"/>
      </w:pPr>
      <w:r>
        <w:rPr/>
        <w:t>（以下格式文件由供应商根据需要选用）</w:t>
      </w:r>
    </w:p>
    <w:p>
      <w:pPr>
        <w:pStyle w:val="null3"/>
        <w:jc w:val="center"/>
        <w:outlineLvl w:val="3"/>
      </w:pPr>
      <w:r>
        <w:rPr>
          <w:sz w:val="24"/>
          <w:b/>
        </w:rPr>
        <w:t>残疾人福利性单位声明函</w:t>
      </w:r>
    </w:p>
    <w:p>
      <w:pPr>
        <w:pStyle w:val="null3"/>
        <w:ind w:firstLine="480"/>
      </w:pPr>
      <w:r>
        <w:rPr/>
        <w:t>本单位郑重声明，根据《财政部 民政部 中国残疾人联合会关于促进残疾人就业政府采购政策的通知》（财库〔2017〕 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pPr>
        <w:pStyle w:val="null3"/>
        <w:ind w:firstLine="480"/>
      </w:pPr>
      <w:r>
        <w:rPr/>
        <w:t>本单位对上述声明的真实性负责。如有虚假，将依法承担相应责任。</w:t>
      </w:r>
    </w:p>
    <w:p>
      <w:pPr>
        <w:pStyle w:val="null3"/>
      </w:pPr>
      <w:r>
        <w:rPr/>
        <w:t xml:space="preserve"> 单位名称（盖章）：__________________</w:t>
      </w:r>
    </w:p>
    <w:p>
      <w:pPr>
        <w:pStyle w:val="null3"/>
      </w:pPr>
      <w:r>
        <w:rPr/>
        <w:t xml:space="preserve"> 日期： 年 月 日</w:t>
      </w:r>
    </w:p>
    <w:p>
      <w:pPr>
        <w:pStyle w:val="null3"/>
        <w:ind w:firstLine="480"/>
      </w:pPr>
      <w:r>
        <w:rPr/>
        <w:t>注：本函未填写或未勾选视作未做声明。</w:t>
      </w:r>
    </w:p>
    <w:p>
      <w:pPr>
        <w:pStyle w:val="null3"/>
        <w:ind w:firstLine="480"/>
      </w:pPr>
      <w:r>
        <w:rPr/>
        <w:t xml:space="preserve">  </w:t>
      </w:r>
    </w:p>
    <w:p>
      <w:pPr>
        <w:pStyle w:val="null3"/>
        <w:outlineLvl w:val="2"/>
      </w:pPr>
      <w:r>
        <w:rPr>
          <w:sz w:val="28"/>
          <w:b/>
        </w:rPr>
        <w:t>格式十五：</w:t>
      </w:r>
    </w:p>
    <w:p>
      <w:pPr>
        <w:pStyle w:val="null3"/>
        <w:ind w:firstLine="480"/>
      </w:pPr>
      <w:r>
        <w:rPr/>
        <w:t>（以下格式文件由供应商根据需要选用）</w:t>
      </w:r>
    </w:p>
    <w:p>
      <w:pPr>
        <w:pStyle w:val="null3"/>
        <w:jc w:val="center"/>
        <w:outlineLvl w:val="3"/>
      </w:pPr>
      <w:r>
        <w:rPr>
          <w:sz w:val="24"/>
          <w:b/>
        </w:rPr>
        <w:t>联合体共同投标协议书</w:t>
      </w:r>
    </w:p>
    <w:p>
      <w:pPr>
        <w:pStyle w:val="null3"/>
        <w:ind w:firstLine="480"/>
      </w:pPr>
      <w:r>
        <w:rPr/>
        <w:t>立约方：</w:t>
      </w:r>
      <w:r>
        <w:rPr>
          <w:u w:val="single"/>
        </w:rPr>
        <w:t>（甲公司全称）</w:t>
      </w:r>
    </w:p>
    <w:p>
      <w:pPr>
        <w:pStyle w:val="null3"/>
        <w:ind w:firstLine="480"/>
      </w:pPr>
      <w:r>
        <w:rPr>
          <w:u w:val="single"/>
        </w:rPr>
        <w:t>（乙公司全称）</w:t>
      </w:r>
    </w:p>
    <w:p>
      <w:pPr>
        <w:pStyle w:val="null3"/>
        <w:ind w:firstLine="480"/>
      </w:pPr>
      <w:r>
        <w:rPr>
          <w:u w:val="single"/>
        </w:rPr>
        <w:t>（……公司全称）</w:t>
      </w:r>
    </w:p>
    <w:p>
      <w:pPr>
        <w:pStyle w:val="null3"/>
        <w:ind w:firstLine="480"/>
      </w:pPr>
      <w:r>
        <w:rPr>
          <w:u w:val="single"/>
        </w:rPr>
        <w:t>（甲公司全称）、（乙公司全称）、（……公司全称）</w:t>
      </w:r>
      <w:r>
        <w:rPr/>
        <w:t>自愿组成联合体，以一个投标人的身份共同参加（采购项目名称）（采购项目编号）的响应活动。经各方充分协商一致，就项目的响应和合同实施阶段的有关事务协商一致订立协议如下：</w:t>
      </w:r>
    </w:p>
    <w:p>
      <w:pPr>
        <w:pStyle w:val="null3"/>
        <w:ind w:firstLine="480"/>
      </w:pPr>
      <w:r>
        <w:rPr/>
        <w:t>一、联合体各方关系</w:t>
      </w:r>
    </w:p>
    <w:p>
      <w:pPr>
        <w:pStyle w:val="null3"/>
        <w:ind w:firstLine="480"/>
      </w:pPr>
      <w:r>
        <w:rPr>
          <w:u w:val="single"/>
        </w:rPr>
        <w:t>（甲公司全称）、（乙公司全称）、（……公司全称）</w:t>
      </w:r>
      <w:r>
        <w:rPr/>
        <w:t>共同组成一个联合体，以一个投标人的身份共同参加本项目的响应。（甲公司全称）、（乙公司全称）、（……公司全称）作为联合体成员，若中标，联合体各方共同与（采购人）签订政府采购合同。</w:t>
      </w:r>
    </w:p>
    <w:p>
      <w:pPr>
        <w:pStyle w:val="null3"/>
        <w:ind w:firstLine="480"/>
      </w:pPr>
      <w:r>
        <w:rPr/>
        <w:t>二、联合体内部有关事项约定如下：</w:t>
      </w:r>
    </w:p>
    <w:p>
      <w:pPr>
        <w:pStyle w:val="null3"/>
        <w:ind w:firstLine="480"/>
      </w:pPr>
      <w:r>
        <w:rPr/>
        <w:t>1.（甲公司全称）作为联合体的牵头单位，代表联合体双方负责投标和合同实施阶段的主办、协调工作。</w:t>
      </w:r>
    </w:p>
    <w:p>
      <w:pPr>
        <w:pStyle w:val="null3"/>
        <w:ind w:firstLine="480"/>
      </w:pPr>
      <w:r>
        <w:rPr/>
        <w:t xml:space="preserve"> 2.联合体将严格按照文件的各项要求，递交投标文件，切实执行一切合同文件，共同承担合同规定的一切义务和责任，同时按照内部职责的划分，承担自身所负的责任和风险，在法律上承担连带责任。</w:t>
      </w:r>
    </w:p>
    <w:p>
      <w:pPr>
        <w:pStyle w:val="null3"/>
        <w:ind w:firstLine="480"/>
      </w:pPr>
      <w:r>
        <w:rPr/>
        <w:t>3.如果本联合体中标，</w:t>
      </w:r>
      <w:r>
        <w:rPr>
          <w:u w:val="single"/>
        </w:rPr>
        <w:t>（甲公司全称）</w:t>
      </w:r>
      <w:r>
        <w:rPr/>
        <w:t>负责本项目___________部分，</w:t>
      </w:r>
      <w:r>
        <w:rPr>
          <w:u w:val="single"/>
        </w:rPr>
        <w:t>（乙公司全称）</w:t>
      </w:r>
      <w:r>
        <w:rPr/>
        <w:t>负责本项目___________部分。</w:t>
      </w:r>
    </w:p>
    <w:p>
      <w:pPr>
        <w:pStyle w:val="null3"/>
        <w:ind w:firstLine="480"/>
      </w:pPr>
      <w:r>
        <w:rPr/>
        <w:t>4.如中标，联合体各方共同与（采购人）签订合同书，并就中标项目向采购人负责有连带的和各自的法律责任；</w:t>
      </w:r>
    </w:p>
    <w:p>
      <w:pPr>
        <w:pStyle w:val="null3"/>
        <w:ind w:firstLine="480"/>
      </w:pPr>
      <w:r>
        <w:rPr/>
        <w:t>5.联合体成员（公司全称）为（请填写：小型、微型）企业，将承担合同总金额_____%的工作内容（联合体成员中有小型、微型企业时适用）。</w:t>
      </w:r>
    </w:p>
    <w:p>
      <w:pPr>
        <w:pStyle w:val="null3"/>
        <w:ind w:firstLine="480"/>
      </w:pPr>
      <w:r>
        <w:rPr/>
        <w:t xml:space="preserve"> 三、联合体各方不得再以自己名义参与本采购包响应，联合体各方不能作为其它联合体或单独响应单位的项目组成员参加本采购包响应。因发生上述问题导致联合体响应成为无效报价，联合体的其他成员可追究其违约责任和经济损失。</w:t>
      </w:r>
    </w:p>
    <w:p>
      <w:pPr>
        <w:pStyle w:val="null3"/>
        <w:ind w:firstLine="480"/>
      </w:pPr>
      <w:r>
        <w:rPr/>
        <w:t>四、联合体如因违约过失责任而导致采购人经济损失或被索赔时，本联合体任何一方均同意无条件优先清偿采购人的一切债务和经济赔偿。</w:t>
      </w:r>
    </w:p>
    <w:p>
      <w:pPr>
        <w:pStyle w:val="null3"/>
        <w:ind w:firstLine="480"/>
      </w:pPr>
      <w:r>
        <w:rPr/>
        <w:t>五、本协议在自签署之日起生效，有效期内有效，如获中标资格，合同有效期延续至合同履行完毕之日。</w:t>
      </w:r>
    </w:p>
    <w:p>
      <w:pPr>
        <w:pStyle w:val="null3"/>
        <w:ind w:firstLine="480"/>
      </w:pPr>
      <w:r>
        <w:rPr/>
        <w:t>六、本协议书正本一式_____份，随投标文件装订_____份，送采购人_____份，联合体成员各一份；副本一式_____份，联合体成员各执_____份。</w:t>
      </w:r>
    </w:p>
    <w:p>
      <w:pPr>
        <w:pStyle w:val="null3"/>
      </w:pPr>
      <w:r>
        <w:rPr/>
        <w:t xml:space="preserve"> 甲公司全称：____（盖章）________，乙公司全称：____（盖章）________，……公司全称：____（盖章）________，</w:t>
      </w:r>
    </w:p>
    <w:p>
      <w:pPr>
        <w:pStyle w:val="null3"/>
      </w:pPr>
      <w:r>
        <w:rPr/>
        <w:t xml:space="preserve"> ____年____月 ____日，____年____月____日，____年____月____日</w:t>
      </w:r>
    </w:p>
    <w:p>
      <w:pPr>
        <w:pStyle w:val="null3"/>
        <w:ind w:firstLine="480"/>
      </w:pPr>
      <w:r>
        <w:rPr/>
        <w:t>注：1．联合响应时需签本协议，联合体各方成员应在本协议上共同盖章确认。</w:t>
      </w:r>
    </w:p>
    <w:p>
      <w:pPr>
        <w:pStyle w:val="null3"/>
        <w:ind w:firstLine="480"/>
      </w:pPr>
      <w:r>
        <w:rPr/>
        <w:t>2．本协议内容不得擅自修改。此协议将作为签订合同的附件之一。</w:t>
      </w:r>
    </w:p>
    <w:p>
      <w:pPr>
        <w:pStyle w:val="null3"/>
        <w:ind w:firstLine="480"/>
      </w:pPr>
      <w:r>
        <w:rPr/>
        <w:t xml:space="preserve">  </w:t>
      </w:r>
    </w:p>
    <w:p>
      <w:pPr>
        <w:pStyle w:val="null3"/>
        <w:outlineLvl w:val="2"/>
      </w:pPr>
      <w:r>
        <w:rPr>
          <w:sz w:val="28"/>
          <w:b/>
        </w:rPr>
        <w:t>格式十六：</w:t>
      </w:r>
    </w:p>
    <w:p>
      <w:pPr>
        <w:pStyle w:val="null3"/>
        <w:ind w:firstLine="480"/>
      </w:pPr>
      <w:r>
        <w:rPr/>
        <w:t>（以下格式文件由供应商根据需要选用）</w:t>
      </w:r>
    </w:p>
    <w:p>
      <w:pPr>
        <w:pStyle w:val="null3"/>
        <w:jc w:val="center"/>
        <w:outlineLvl w:val="3"/>
      </w:pPr>
      <w:r>
        <w:rPr>
          <w:sz w:val="24"/>
          <w:b/>
        </w:rPr>
        <w:t>投标人业绩情况表</w:t>
      </w:r>
    </w:p>
    <w:tbl>
      <w:tblPr>
        <w:tblW w:w="0" w:type="auto"/>
        <w:tblBorders>
          <w:top w:val="single"/>
          <w:left w:val="single"/>
          <w:bottom w:val="single"/>
          <w:right w:val="single"/>
          <w:insideH w:val="single"/>
          <w:insideV w:val="single"/>
        </w:tblBorders>
      </w:tblPr>
      <w:tblGrid>
        <w:gridCol w:w="1384"/>
        <w:gridCol w:w="1384"/>
        <w:gridCol w:w="1384"/>
        <w:gridCol w:w="1384"/>
        <w:gridCol w:w="1384"/>
        <w:gridCol w:w="1384"/>
      </w:tblGrid>
      <w:tr>
        <w:tc>
          <w:tcPr>
            <w:tcW w:type="dxa" w:w="1384"/>
          </w:tcPr>
          <w:p>
            <w:pPr>
              <w:pStyle w:val="null3"/>
            </w:pPr>
            <w:r>
              <w:rPr/>
              <w:t>序号</w:t>
            </w:r>
          </w:p>
        </w:tc>
        <w:tc>
          <w:tcPr>
            <w:tcW w:type="dxa" w:w="1384"/>
          </w:tcPr>
          <w:p>
            <w:pPr>
              <w:pStyle w:val="null3"/>
            </w:pPr>
            <w:r>
              <w:rPr/>
              <w:t>客户名称</w:t>
            </w:r>
          </w:p>
        </w:tc>
        <w:tc>
          <w:tcPr>
            <w:tcW w:type="dxa" w:w="1384"/>
          </w:tcPr>
          <w:p>
            <w:pPr>
              <w:pStyle w:val="null3"/>
            </w:pPr>
            <w:r>
              <w:rPr/>
              <w:t>项目名称及合同金额（万元）</w:t>
            </w:r>
          </w:p>
        </w:tc>
        <w:tc>
          <w:tcPr>
            <w:tcW w:type="dxa" w:w="1384"/>
          </w:tcPr>
          <w:p>
            <w:pPr>
              <w:pStyle w:val="null3"/>
            </w:pPr>
            <w:r>
              <w:rPr/>
              <w:t>签订合同时间</w:t>
            </w:r>
          </w:p>
        </w:tc>
        <w:tc>
          <w:tcPr>
            <w:tcW w:type="dxa" w:w="1384"/>
          </w:tcPr>
          <w:p>
            <w:pPr>
              <w:pStyle w:val="null3"/>
            </w:pPr>
            <w:r>
              <w:rPr/>
              <w:t>竣工验收报告时间</w:t>
            </w:r>
          </w:p>
        </w:tc>
        <w:tc>
          <w:tcPr>
            <w:tcW w:type="dxa" w:w="1384"/>
          </w:tcPr>
          <w:p>
            <w:pPr>
              <w:pStyle w:val="null3"/>
            </w:pPr>
            <w:r>
              <w:rPr/>
              <w:t>联系人及电话</w:t>
            </w:r>
          </w:p>
        </w:tc>
      </w:tr>
      <w:tr>
        <w:tc>
          <w:tcPr>
            <w:tcW w:type="dxa" w:w="1384"/>
          </w:tcPr>
          <w:p>
            <w:pPr>
              <w:pStyle w:val="null3"/>
            </w:pPr>
            <w:r>
              <w:rPr/>
              <w:t>1</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2</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3</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4</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w:t>
            </w:r>
          </w:p>
        </w:tc>
        <w:tc>
          <w:tcPr>
            <w:tcW w:type="dxa" w:w="1384"/>
          </w:tcPr>
          <w:p/>
        </w:tc>
        <w:tc>
          <w:tcPr>
            <w:tcW w:type="dxa" w:w="1384"/>
          </w:tcPr>
          <w:p/>
        </w:tc>
        <w:tc>
          <w:tcPr>
            <w:tcW w:type="dxa" w:w="1384"/>
          </w:tcPr>
          <w:p/>
        </w:tc>
        <w:tc>
          <w:tcPr>
            <w:tcW w:type="dxa" w:w="1384"/>
          </w:tcPr>
          <w:p/>
        </w:tc>
        <w:tc>
          <w:tcPr>
            <w:tcW w:type="dxa" w:w="1384"/>
          </w:tcPr>
          <w:p/>
        </w:tc>
      </w:tr>
    </w:tbl>
    <w:p>
      <w:pPr>
        <w:pStyle w:val="null3"/>
        <w:ind w:firstLine="480"/>
      </w:pPr>
      <w:r>
        <w:rPr/>
        <w:t>根据上述业绩情况，按招标文件要求附销售或服务合同复印件及评审标准要求的证明材料。</w:t>
      </w:r>
    </w:p>
    <w:p>
      <w:pPr>
        <w:pStyle w:val="null3"/>
        <w:ind w:firstLine="480"/>
      </w:pPr>
      <w:r>
        <w:rPr/>
        <w:t xml:space="preserve">  </w:t>
      </w:r>
    </w:p>
    <w:p>
      <w:pPr>
        <w:pStyle w:val="null3"/>
        <w:outlineLvl w:val="2"/>
      </w:pPr>
      <w:r>
        <w:rPr>
          <w:sz w:val="28"/>
          <w:b/>
        </w:rPr>
        <w:t>格式十七：</w:t>
      </w:r>
    </w:p>
    <w:p>
      <w:pPr>
        <w:pStyle w:val="null3"/>
        <w:jc w:val="center"/>
        <w:outlineLvl w:val="3"/>
      </w:pPr>
      <w:r>
        <w:rPr>
          <w:sz w:val="24"/>
          <w:b/>
        </w:rPr>
        <w:t>《技术和服务要求响应表》</w:t>
      </w:r>
    </w:p>
    <w:tbl>
      <w:tblPr>
        <w:tblW w:w="0" w:type="auto"/>
        <w:tblBorders>
          <w:top w:val="single"/>
          <w:left w:val="single"/>
          <w:bottom w:val="single"/>
          <w:right w:val="single"/>
          <w:insideH w:val="single"/>
          <w:insideV w:val="single"/>
        </w:tblBorders>
      </w:tblPr>
      <w:tblGrid>
        <w:gridCol w:w="923"/>
        <w:gridCol w:w="923"/>
        <w:gridCol w:w="923"/>
        <w:gridCol w:w="923"/>
        <w:gridCol w:w="923"/>
        <w:gridCol w:w="923"/>
        <w:gridCol w:w="923"/>
        <w:gridCol w:w="923"/>
        <w:gridCol w:w="923"/>
      </w:tblGrid>
      <w:tr>
        <w:tc>
          <w:tcPr>
            <w:tcW w:type="dxa" w:w="923"/>
          </w:tcPr>
          <w:p>
            <w:pPr>
              <w:pStyle w:val="null3"/>
            </w:pPr>
            <w:r>
              <w:rPr/>
              <w:t>序号</w:t>
            </w:r>
          </w:p>
        </w:tc>
        <w:tc>
          <w:tcPr>
            <w:tcW w:type="dxa" w:w="923"/>
          </w:tcPr>
          <w:p>
            <w:pPr>
              <w:pStyle w:val="null3"/>
            </w:pPr>
            <w:r>
              <w:rPr/>
              <w:t>标的名称</w:t>
            </w:r>
          </w:p>
        </w:tc>
        <w:tc>
          <w:tcPr>
            <w:tcW w:type="dxa" w:w="923"/>
          </w:tcPr>
          <w:p>
            <w:pPr>
              <w:pStyle w:val="null3"/>
            </w:pPr>
            <w:r>
              <w:rPr/>
              <w:t>参数性质</w:t>
            </w:r>
          </w:p>
        </w:tc>
        <w:tc>
          <w:tcPr>
            <w:tcW w:type="dxa" w:w="923"/>
          </w:tcPr>
          <w:p>
            <w:pPr>
              <w:pStyle w:val="null3"/>
            </w:pPr>
            <w:r>
              <w:rPr/>
              <w:t>采购文件规定的技术和服务要求</w:t>
            </w:r>
          </w:p>
        </w:tc>
        <w:tc>
          <w:tcPr>
            <w:tcW w:type="dxa" w:w="923"/>
          </w:tcPr>
          <w:p>
            <w:pPr>
              <w:pStyle w:val="null3"/>
            </w:pPr>
            <w:r>
              <w:rPr/>
              <w:t>投标文件响应的具体内容</w:t>
            </w:r>
          </w:p>
        </w:tc>
        <w:tc>
          <w:tcPr>
            <w:tcW w:type="dxa" w:w="923"/>
          </w:tcPr>
          <w:p>
            <w:pPr>
              <w:pStyle w:val="null3"/>
            </w:pPr>
            <w:r>
              <w:rPr/>
              <w:t>型号</w:t>
            </w:r>
          </w:p>
        </w:tc>
        <w:tc>
          <w:tcPr>
            <w:tcW w:type="dxa" w:w="923"/>
          </w:tcPr>
          <w:p>
            <w:pPr>
              <w:pStyle w:val="null3"/>
            </w:pPr>
            <w:r>
              <w:rPr/>
              <w:t>是否偏离</w:t>
            </w:r>
          </w:p>
        </w:tc>
        <w:tc>
          <w:tcPr>
            <w:tcW w:type="dxa" w:w="923"/>
          </w:tcPr>
          <w:p>
            <w:pPr>
              <w:pStyle w:val="null3"/>
            </w:pPr>
            <w:r>
              <w:rPr/>
              <w:t>证明文件所在位置</w:t>
            </w:r>
          </w:p>
        </w:tc>
        <w:tc>
          <w:tcPr>
            <w:tcW w:type="dxa" w:w="923"/>
          </w:tcPr>
          <w:p>
            <w:pPr>
              <w:pStyle w:val="null3"/>
            </w:pPr>
            <w:r>
              <w:rPr/>
              <w:t>备注</w:t>
            </w:r>
          </w:p>
        </w:tc>
      </w:tr>
      <w:tr>
        <w:tc>
          <w:tcPr>
            <w:tcW w:type="dxa" w:w="923"/>
          </w:tcPr>
          <w:p>
            <w:pPr>
              <w:pStyle w:val="null3"/>
            </w:pPr>
            <w:r>
              <w:rPr/>
              <w:t>1</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2</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3</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4</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5</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6</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bl>
    <w:p>
      <w:pPr>
        <w:pStyle w:val="null3"/>
        <w:ind w:firstLine="480"/>
      </w:pPr>
      <w:r>
        <w:rPr/>
        <w:t>说明：</w:t>
      </w:r>
    </w:p>
    <w:p>
      <w:pPr>
        <w:pStyle w:val="null3"/>
        <w:ind w:firstLine="480"/>
      </w:pPr>
      <w:r>
        <w:rPr/>
        <w:t xml:space="preserve"> 1.“采购文件规定的技术和服务要求”项下填写的内容应与招标文件中采购需求的 “技术要求”的内容保持一致。投标人应当如实填写上表“投标文件响应的具体内容”处内容，对采购文件提出的要求和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 xml:space="preserve"> 2.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3. “是否偏离”项下应按下列规定填写：优于的，填写“正偏离”；符合的，填写“无偏离”；低于的，填写“负偏离”。</w:t>
      </w:r>
    </w:p>
    <w:p>
      <w:pPr>
        <w:pStyle w:val="null3"/>
        <w:ind w:firstLine="480"/>
      </w:pPr>
      <w:r>
        <w:rPr/>
        <w:t>4.“备注”处可填写偏离情况的说明。</w:t>
      </w:r>
    </w:p>
    <w:p>
      <w:pPr>
        <w:pStyle w:val="null3"/>
        <w:ind w:firstLine="480"/>
      </w:pPr>
      <w:r>
        <w:rPr/>
        <w:t xml:space="preserve">  </w:t>
      </w:r>
    </w:p>
    <w:p>
      <w:pPr>
        <w:pStyle w:val="null3"/>
        <w:outlineLvl w:val="2"/>
      </w:pPr>
      <w:r>
        <w:rPr>
          <w:sz w:val="28"/>
          <w:b/>
        </w:rPr>
        <w:t>格式十八：</w:t>
      </w:r>
    </w:p>
    <w:p>
      <w:pPr>
        <w:pStyle w:val="null3"/>
        <w:jc w:val="center"/>
        <w:outlineLvl w:val="3"/>
      </w:pPr>
      <w:r>
        <w:rPr>
          <w:sz w:val="24"/>
          <w:b/>
        </w:rPr>
        <w:t>《商务条件响应表》</w:t>
      </w:r>
    </w:p>
    <w:tbl>
      <w:tblPr>
        <w:tblW w:w="0" w:type="auto"/>
        <w:tblBorders>
          <w:top w:val="single"/>
          <w:left w:val="single"/>
          <w:bottom w:val="single"/>
          <w:right w:val="single"/>
          <w:insideH w:val="single"/>
          <w:insideV w:val="single"/>
        </w:tblBorders>
      </w:tblPr>
      <w:tblGrid>
        <w:gridCol w:w="1187"/>
        <w:gridCol w:w="1187"/>
        <w:gridCol w:w="1187"/>
        <w:gridCol w:w="1187"/>
        <w:gridCol w:w="1187"/>
        <w:gridCol w:w="1187"/>
        <w:gridCol w:w="1187"/>
      </w:tblGrid>
      <w:tr>
        <w:tc>
          <w:tcPr>
            <w:tcW w:type="dxa" w:w="1187"/>
          </w:tcPr>
          <w:p>
            <w:pPr>
              <w:pStyle w:val="null3"/>
            </w:pPr>
            <w:r>
              <w:rPr/>
              <w:t xml:space="preserve"> 序号</w:t>
            </w:r>
          </w:p>
        </w:tc>
        <w:tc>
          <w:tcPr>
            <w:tcW w:type="dxa" w:w="1187"/>
          </w:tcPr>
          <w:p>
            <w:pPr>
              <w:pStyle w:val="null3"/>
            </w:pPr>
            <w:r>
              <w:rPr/>
              <w:t xml:space="preserve"> 参数性质</w:t>
            </w:r>
          </w:p>
        </w:tc>
        <w:tc>
          <w:tcPr>
            <w:tcW w:type="dxa" w:w="1187"/>
          </w:tcPr>
          <w:p>
            <w:pPr>
              <w:pStyle w:val="null3"/>
            </w:pPr>
            <w:r>
              <w:rPr/>
              <w:t xml:space="preserve"> 采购文件规定的商务条件</w:t>
            </w:r>
          </w:p>
        </w:tc>
        <w:tc>
          <w:tcPr>
            <w:tcW w:type="dxa" w:w="1187"/>
          </w:tcPr>
          <w:p>
            <w:pPr>
              <w:pStyle w:val="null3"/>
            </w:pPr>
            <w:r>
              <w:rPr/>
              <w:t xml:space="preserve"> 投标文件响应的具体内容</w:t>
            </w:r>
          </w:p>
        </w:tc>
        <w:tc>
          <w:tcPr>
            <w:tcW w:type="dxa" w:w="1187"/>
          </w:tcPr>
          <w:p>
            <w:pPr>
              <w:pStyle w:val="null3"/>
            </w:pPr>
            <w:r>
              <w:rPr/>
              <w:t xml:space="preserve"> 是否偏离</w:t>
            </w:r>
          </w:p>
        </w:tc>
        <w:tc>
          <w:tcPr>
            <w:tcW w:type="dxa" w:w="1187"/>
          </w:tcPr>
          <w:p>
            <w:pPr>
              <w:pStyle w:val="null3"/>
            </w:pPr>
            <w:r>
              <w:rPr/>
              <w:t xml:space="preserve"> 证明文件所在位置</w:t>
            </w:r>
          </w:p>
        </w:tc>
        <w:tc>
          <w:tcPr>
            <w:tcW w:type="dxa" w:w="1187"/>
          </w:tcPr>
          <w:p>
            <w:pPr>
              <w:pStyle w:val="null3"/>
            </w:pPr>
            <w:r>
              <w:rPr/>
              <w:t xml:space="preserve"> 备注</w:t>
            </w:r>
          </w:p>
        </w:tc>
      </w:tr>
      <w:tr>
        <w:tc>
          <w:tcPr>
            <w:tcW w:type="dxa" w:w="1187"/>
          </w:tcPr>
          <w:p>
            <w:pPr>
              <w:pStyle w:val="null3"/>
            </w:pPr>
            <w:r>
              <w:rPr/>
              <w:t>1</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2</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3</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4</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5</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6</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7</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8</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9</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 xml:space="preserve"> ……</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bl>
    <w:p>
      <w:pPr>
        <w:pStyle w:val="null3"/>
        <w:ind w:firstLine="480"/>
      </w:pPr>
      <w:r>
        <w:rPr/>
        <w:t>说明：</w:t>
      </w:r>
    </w:p>
    <w:p>
      <w:pPr>
        <w:pStyle w:val="null3"/>
        <w:ind w:firstLine="480"/>
      </w:pPr>
      <w:r>
        <w:rPr/>
        <w:t>1. “采购文件规定的商务条件”项下填写的内容应与招标文件中采购需求的 “商务要求”的内容保持一致。</w:t>
      </w:r>
    </w:p>
    <w:p>
      <w:pPr>
        <w:pStyle w:val="null3"/>
        <w:ind w:firstLine="480"/>
      </w:pPr>
      <w:r>
        <w:rPr/>
        <w:t>2. 投标人应当如实填写上表“投标文件响应的具体内容”处内容，对采购文件规定的商务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3.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4. “是否偏离”项下应按下列规定填写：优于的，填写“正偏离”；符合的，填写“无偏离”；低于的，填写“负偏离”。</w:t>
      </w:r>
    </w:p>
    <w:p>
      <w:pPr>
        <w:pStyle w:val="null3"/>
        <w:ind w:firstLine="480"/>
      </w:pPr>
      <w:r>
        <w:rPr/>
        <w:t>5.“备注”处可填写偏离情况的说明。</w:t>
      </w:r>
    </w:p>
    <w:p>
      <w:pPr>
        <w:pStyle w:val="null3"/>
        <w:ind w:firstLine="480"/>
      </w:pPr>
      <w:r>
        <w:rPr/>
        <w:t xml:space="preserve">  </w:t>
      </w:r>
    </w:p>
    <w:p>
      <w:pPr>
        <w:pStyle w:val="null3"/>
        <w:outlineLvl w:val="2"/>
      </w:pPr>
      <w:r>
        <w:rPr>
          <w:sz w:val="28"/>
          <w:b/>
        </w:rPr>
        <w:t>格式十九：</w:t>
      </w:r>
    </w:p>
    <w:p>
      <w:pPr>
        <w:pStyle w:val="null3"/>
        <w:ind w:firstLine="480"/>
      </w:pPr>
      <w:r>
        <w:rPr/>
        <w:t>（以下格式文件由供应商根据需要选用）</w:t>
      </w:r>
    </w:p>
    <w:p>
      <w:pPr>
        <w:pStyle w:val="null3"/>
        <w:jc w:val="center"/>
        <w:outlineLvl w:val="3"/>
      </w:pPr>
      <w:r>
        <w:rPr>
          <w:sz w:val="24"/>
          <w:b/>
        </w:rPr>
        <w:t>履约进度计划表</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pPr>
            <w:r>
              <w:rPr/>
              <w:t>序号</w:t>
            </w:r>
          </w:p>
        </w:tc>
        <w:tc>
          <w:tcPr>
            <w:tcW w:type="dxa" w:w="2076"/>
          </w:tcPr>
          <w:p>
            <w:pPr>
              <w:pStyle w:val="null3"/>
            </w:pPr>
            <w:r>
              <w:rPr/>
              <w:t xml:space="preserve"> 拟定时间安排</w:t>
            </w:r>
          </w:p>
        </w:tc>
        <w:tc>
          <w:tcPr>
            <w:tcW w:type="dxa" w:w="2076"/>
          </w:tcPr>
          <w:p>
            <w:pPr>
              <w:pStyle w:val="null3"/>
            </w:pPr>
            <w:r>
              <w:rPr/>
              <w:t xml:space="preserve"> 计划完成的工作内容</w:t>
            </w:r>
          </w:p>
        </w:tc>
        <w:tc>
          <w:tcPr>
            <w:tcW w:type="dxa" w:w="2076"/>
          </w:tcPr>
          <w:p>
            <w:pPr>
              <w:pStyle w:val="null3"/>
            </w:pPr>
            <w:r>
              <w:rPr/>
              <w:t xml:space="preserve"> 实施方建议或要求</w:t>
            </w:r>
          </w:p>
        </w:tc>
      </w:tr>
      <w:tr>
        <w:tc>
          <w:tcPr>
            <w:tcW w:type="dxa" w:w="2076"/>
          </w:tcPr>
          <w:p>
            <w:pPr>
              <w:pStyle w:val="null3"/>
            </w:pPr>
            <w:r>
              <w:rPr/>
              <w:t xml:space="preserve"> 1</w:t>
            </w:r>
          </w:p>
        </w:tc>
        <w:tc>
          <w:tcPr>
            <w:tcW w:type="dxa" w:w="2076"/>
          </w:tcPr>
          <w:p>
            <w:pPr>
              <w:pStyle w:val="null3"/>
            </w:pPr>
            <w:r>
              <w:rPr/>
              <w:t xml:space="preserve"> 拟定___年___月___日</w:t>
            </w:r>
          </w:p>
        </w:tc>
        <w:tc>
          <w:tcPr>
            <w:tcW w:type="dxa" w:w="2076"/>
          </w:tcPr>
          <w:p>
            <w:pPr>
              <w:pStyle w:val="null3"/>
            </w:pPr>
            <w:r>
              <w:rPr/>
              <w:t xml:space="preserve"> 签订合同并生效</w:t>
            </w:r>
          </w:p>
        </w:tc>
        <w:tc>
          <w:tcPr>
            <w:tcW w:type="dxa" w:w="2076"/>
          </w:tcPr>
          <w:p/>
        </w:tc>
      </w:tr>
      <w:tr>
        <w:tc>
          <w:tcPr>
            <w:tcW w:type="dxa" w:w="2076"/>
          </w:tcPr>
          <w:p>
            <w:pPr>
              <w:pStyle w:val="null3"/>
            </w:pPr>
            <w:r>
              <w:rPr/>
              <w:t xml:space="preserve"> 2</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3</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4</w:t>
            </w:r>
          </w:p>
        </w:tc>
        <w:tc>
          <w:tcPr>
            <w:tcW w:type="dxa" w:w="2076"/>
          </w:tcPr>
          <w:p>
            <w:pPr>
              <w:pStyle w:val="null3"/>
            </w:pPr>
            <w:r>
              <w:rPr/>
              <w:t xml:space="preserve"> ___月___日—___月___日</w:t>
            </w:r>
          </w:p>
        </w:tc>
        <w:tc>
          <w:tcPr>
            <w:tcW w:type="dxa" w:w="2076"/>
          </w:tcPr>
          <w:p>
            <w:pPr>
              <w:pStyle w:val="null3"/>
            </w:pPr>
            <w:r>
              <w:rPr/>
              <w:t xml:space="preserve"> 质保期</w:t>
            </w:r>
          </w:p>
        </w:tc>
        <w:tc>
          <w:tcPr>
            <w:tcW w:type="dxa" w:w="2076"/>
          </w:tcPr>
          <w:p/>
        </w:tc>
      </w:tr>
    </w:tbl>
    <w:p>
      <w:pPr>
        <w:pStyle w:val="null3"/>
        <w:ind w:firstLine="480"/>
      </w:pPr>
      <w:r>
        <w:rPr/>
        <w:t xml:space="preserve">  </w:t>
      </w:r>
    </w:p>
    <w:p>
      <w:pPr>
        <w:pStyle w:val="null3"/>
        <w:outlineLvl w:val="2"/>
      </w:pPr>
      <w:r>
        <w:rPr>
          <w:sz w:val="28"/>
          <w:b/>
        </w:rPr>
        <w:t>格式二十：</w:t>
      </w:r>
    </w:p>
    <w:p>
      <w:pPr>
        <w:pStyle w:val="null3"/>
        <w:ind w:firstLine="480"/>
      </w:pPr>
      <w:r>
        <w:rPr/>
        <w:t>（以下格式文件由供应商根据需要选用）</w:t>
      </w:r>
    </w:p>
    <w:p>
      <w:pPr>
        <w:pStyle w:val="null3"/>
        <w:jc w:val="center"/>
        <w:outlineLvl w:val="3"/>
      </w:pPr>
      <w:r>
        <w:rPr>
          <w:sz w:val="24"/>
          <w:b/>
        </w:rPr>
        <w:t>各类证明材料</w:t>
      </w:r>
    </w:p>
    <w:p>
      <w:pPr>
        <w:pStyle w:val="null3"/>
        <w:ind w:firstLine="480"/>
      </w:pPr>
      <w:r>
        <w:rPr/>
        <w:t>1.招标文件要求提供的其他资料。</w:t>
      </w:r>
    </w:p>
    <w:p>
      <w:pPr>
        <w:pStyle w:val="null3"/>
        <w:ind w:firstLine="480"/>
      </w:pPr>
      <w:r>
        <w:rPr/>
        <w:t>2.投标人认为需提供的其他资料。</w:t>
      </w:r>
    </w:p>
    <w:p>
      <w:pPr>
        <w:pStyle w:val="null3"/>
        <w:ind w:firstLine="480"/>
      </w:pPr>
      <w:r>
        <w:rPr/>
        <w:t xml:space="preserve">  </w:t>
      </w:r>
    </w:p>
    <w:p>
      <w:pPr>
        <w:pStyle w:val="null3"/>
        <w:outlineLvl w:val="2"/>
      </w:pPr>
      <w:r>
        <w:rPr>
          <w:sz w:val="28"/>
          <w:b/>
        </w:rPr>
        <w:t>格式二十一：</w:t>
      </w:r>
    </w:p>
    <w:p>
      <w:pPr>
        <w:pStyle w:val="null3"/>
        <w:jc w:val="center"/>
        <w:outlineLvl w:val="3"/>
      </w:pPr>
      <w:r>
        <w:rPr>
          <w:sz w:val="24"/>
          <w:b/>
        </w:rPr>
        <w:t>采购代理服务费支付承诺书</w:t>
      </w:r>
    </w:p>
    <w:p>
      <w:pPr>
        <w:pStyle w:val="null3"/>
        <w:ind w:firstLine="480"/>
      </w:pPr>
      <w:r>
        <w:rPr/>
        <w:t>致：</w:t>
      </w:r>
      <w:r>
        <w:rPr/>
        <w:t>茂名市公共资源交易中心</w:t>
      </w:r>
    </w:p>
    <w:p>
      <w:pPr>
        <w:pStyle w:val="null3"/>
        <w:ind w:firstLine="480"/>
      </w:pPr>
      <w:r>
        <w:rPr/>
        <w:t xml:space="preserve"> 如果我方在贵采购代理机构组织的</w:t>
      </w:r>
      <w:r>
        <w:rPr/>
        <w:t>茂名市第一职业技术学校2026年度物业管理服务(二次)</w:t>
      </w:r>
      <w:r>
        <w:rPr/>
        <w:t>招标中获中标（采购项目编号：</w:t>
      </w:r>
      <w:r>
        <w:rPr/>
        <w:t>MMGPC2026FG004</w:t>
      </w:r>
      <w:r>
        <w:rPr/>
        <w:t>），我方保证在收取《中标通知书》时，按招标文件对代理服务费支付方式的约定，承担本项目代理服务费。</w:t>
      </w:r>
    </w:p>
    <w:p>
      <w:pPr>
        <w:pStyle w:val="null3"/>
        <w:ind w:firstLine="480"/>
      </w:pPr>
      <w:r>
        <w:rPr/>
        <w:t xml:space="preserve"> 我方如违约，愿凭贵单位开出的违约通知，从我方提交的投标保证金中支付，不足部分由采购人在支付我方的中标合同款中代为扣付；以投标担保函（或保险保函）方式提交投标保证金时，同意和要求投标担保函开立银行或担保机构、保险保函开立的保险机构应</w:t>
      </w:r>
      <w:r>
        <w:rPr/>
        <w:t>茂名市公共资源交易中心</w:t>
      </w:r>
      <w:r>
        <w:rPr/>
        <w:t>的要求办理支付手续。</w:t>
      </w:r>
    </w:p>
    <w:p>
      <w:pPr>
        <w:pStyle w:val="null3"/>
        <w:ind w:firstLine="480"/>
      </w:pPr>
      <w:r>
        <w:rPr/>
        <w:t>特此承诺！</w:t>
      </w:r>
    </w:p>
    <w:p>
      <w:pPr>
        <w:pStyle w:val="null3"/>
      </w:pPr>
      <w:r>
        <w:rPr/>
        <w:t>投标人法定名称（公章）；_____________________</w:t>
      </w:r>
    </w:p>
    <w:p>
      <w:pPr>
        <w:pStyle w:val="null3"/>
      </w:pPr>
      <w:r>
        <w:rPr/>
        <w:t>投标人法定地址：_____________________</w:t>
      </w:r>
    </w:p>
    <w:p>
      <w:pPr>
        <w:pStyle w:val="null3"/>
      </w:pPr>
      <w:r>
        <w:rPr/>
        <w:t>投标人授权代表（签字或盖章）：_____________________</w:t>
      </w:r>
    </w:p>
    <w:p>
      <w:pPr>
        <w:pStyle w:val="null3"/>
      </w:pPr>
      <w:r>
        <w:rPr/>
        <w:t>电 话：_____________________</w:t>
      </w:r>
    </w:p>
    <w:p>
      <w:pPr>
        <w:pStyle w:val="null3"/>
      </w:pPr>
      <w:r>
        <w:rPr/>
        <w:t>传 真：_____________________</w:t>
      </w:r>
    </w:p>
    <w:p>
      <w:pPr>
        <w:pStyle w:val="null3"/>
      </w:pPr>
      <w:r>
        <w:rPr/>
        <w:t>承诺日期：_____________________</w:t>
      </w:r>
    </w:p>
    <w:p>
      <w:pPr>
        <w:pStyle w:val="null3"/>
        <w:ind w:firstLine="480"/>
      </w:pPr>
      <w:r>
        <w:rPr/>
        <w:t xml:space="preserve">  </w:t>
      </w:r>
    </w:p>
    <w:p>
      <w:pPr>
        <w:pStyle w:val="null3"/>
        <w:outlineLvl w:val="2"/>
      </w:pPr>
      <w:r>
        <w:rPr>
          <w:sz w:val="28"/>
          <w:b/>
        </w:rPr>
        <w:t>格式二十二：</w:t>
      </w:r>
    </w:p>
    <w:p>
      <w:pPr>
        <w:pStyle w:val="null3"/>
        <w:ind w:firstLine="480"/>
      </w:pPr>
      <w:r>
        <w:rPr/>
        <w:t>（以下格式文件由供应商根据需要选用）</w:t>
      </w:r>
    </w:p>
    <w:p>
      <w:pPr>
        <w:pStyle w:val="null3"/>
        <w:jc w:val="center"/>
        <w:outlineLvl w:val="3"/>
      </w:pPr>
      <w:r>
        <w:rPr>
          <w:sz w:val="24"/>
          <w:b/>
        </w:rPr>
        <w:t>需要采购人提供的附加条件</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序号</w:t>
            </w:r>
          </w:p>
        </w:tc>
        <w:tc>
          <w:tcPr>
            <w:tcW w:type="dxa" w:w="4153"/>
          </w:tcPr>
          <w:p>
            <w:pPr>
              <w:pStyle w:val="null3"/>
            </w:pPr>
            <w:r>
              <w:rPr/>
              <w:t>投标人需要采购人提供的附加条件</w:t>
            </w:r>
          </w:p>
        </w:tc>
      </w:tr>
      <w:tr>
        <w:tc>
          <w:tcPr>
            <w:tcW w:type="dxa" w:w="4153"/>
          </w:tcPr>
          <w:p>
            <w:pPr>
              <w:pStyle w:val="null3"/>
            </w:pPr>
            <w:r>
              <w:rPr/>
              <w:t xml:space="preserve"> 1</w:t>
            </w:r>
          </w:p>
        </w:tc>
        <w:tc>
          <w:tcPr>
            <w:tcW w:type="dxa" w:w="4153"/>
          </w:tcPr>
          <w:p/>
        </w:tc>
      </w:tr>
      <w:tr>
        <w:tc>
          <w:tcPr>
            <w:tcW w:type="dxa" w:w="4153"/>
          </w:tcPr>
          <w:p>
            <w:pPr>
              <w:pStyle w:val="null3"/>
            </w:pPr>
            <w:r>
              <w:rPr/>
              <w:t xml:space="preserve"> 2</w:t>
            </w:r>
          </w:p>
        </w:tc>
        <w:tc>
          <w:tcPr>
            <w:tcW w:type="dxa" w:w="4153"/>
          </w:tcPr>
          <w:p/>
        </w:tc>
      </w:tr>
      <w:tr>
        <w:tc>
          <w:tcPr>
            <w:tcW w:type="dxa" w:w="4153"/>
          </w:tcPr>
          <w:p>
            <w:pPr>
              <w:pStyle w:val="null3"/>
            </w:pPr>
            <w:r>
              <w:rPr/>
              <w:t xml:space="preserve"> 3</w:t>
            </w:r>
          </w:p>
        </w:tc>
        <w:tc>
          <w:tcPr>
            <w:tcW w:type="dxa" w:w="4153"/>
          </w:tcPr>
          <w:p/>
        </w:tc>
      </w:tr>
    </w:tbl>
    <w:p>
      <w:pPr>
        <w:pStyle w:val="null3"/>
        <w:ind w:firstLine="480"/>
      </w:pPr>
      <w:r>
        <w:rPr/>
        <w:t>注：投标人完成本项目需要采购人配合或提供的条件必须在上表列出，否则将视为投标人同意按现有条件完成本项目。如上表所列附加条件含有采购人不能接受的，将被视为投标无效。</w:t>
      </w:r>
    </w:p>
    <w:p>
      <w:pPr>
        <w:pStyle w:val="null3"/>
        <w:ind w:firstLine="480"/>
      </w:pPr>
      <w:r>
        <w:rPr/>
        <w:t xml:space="preserve">  </w:t>
      </w:r>
    </w:p>
    <w:p>
      <w:pPr>
        <w:pStyle w:val="null3"/>
        <w:outlineLvl w:val="2"/>
      </w:pPr>
      <w:r>
        <w:rPr>
          <w:sz w:val="28"/>
          <w:b/>
        </w:rPr>
        <w:t>格式二十三：</w:t>
      </w:r>
    </w:p>
    <w:p>
      <w:pPr>
        <w:pStyle w:val="null3"/>
        <w:ind w:firstLine="480"/>
      </w:pPr>
      <w:r>
        <w:rPr/>
        <w:t>（以下格式文件由供应商根据需要选用）</w:t>
      </w:r>
    </w:p>
    <w:p>
      <w:pPr>
        <w:pStyle w:val="null3"/>
        <w:jc w:val="center"/>
        <w:outlineLvl w:val="3"/>
      </w:pPr>
      <w:r>
        <w:rPr>
          <w:sz w:val="24"/>
          <w:b/>
        </w:rPr>
        <w:t>询问函、质疑函、投诉书格式</w:t>
      </w:r>
    </w:p>
    <w:p>
      <w:pPr>
        <w:pStyle w:val="null3"/>
        <w:ind w:firstLine="480"/>
      </w:pPr>
      <w:r>
        <w:rPr/>
        <w:t>说明：本部分格式为投标人提交询问函、质疑函、投诉函时使用，不属于投标文件格式的组成部分。</w:t>
      </w:r>
    </w:p>
    <w:p>
      <w:pPr>
        <w:pStyle w:val="null3"/>
        <w:jc w:val="center"/>
        <w:outlineLvl w:val="3"/>
      </w:pPr>
      <w:r>
        <w:rPr>
          <w:sz w:val="24"/>
          <w:b/>
        </w:rPr>
        <w:t>询问函</w:t>
      </w:r>
    </w:p>
    <w:p>
      <w:pPr>
        <w:pStyle w:val="null3"/>
        <w:ind w:firstLine="480"/>
      </w:pPr>
      <w:r>
        <w:rPr/>
        <w:t>茂名市公共资源交易中心</w:t>
      </w:r>
    </w:p>
    <w:p>
      <w:pPr>
        <w:pStyle w:val="null3"/>
        <w:ind w:firstLine="480"/>
      </w:pPr>
      <w:r>
        <w:rPr/>
        <w:t>我单位已登记并准备参与“</w:t>
      </w:r>
      <w:r>
        <w:rPr/>
        <w:t>茂名市第一职业技术学校2026年度物业管理服务(二次)</w:t>
      </w:r>
      <w:r>
        <w:rPr/>
        <w:t>”项目（采购项目编号：</w:t>
      </w:r>
      <w:r>
        <w:rPr/>
        <w:t>MMGPC2026FG004</w:t>
      </w:r>
      <w:r>
        <w:rPr/>
        <w:t xml:space="preserve"> ）的投标活动，现有以下几个内容（或条款）存在疑问（或无法理解），特提出询问。</w:t>
      </w:r>
    </w:p>
    <w:p>
      <w:pPr>
        <w:pStyle w:val="null3"/>
        <w:ind w:firstLine="480"/>
      </w:pPr>
      <w:r>
        <w:rPr/>
        <w:t>一、_____________________（事项一）</w:t>
      </w:r>
    </w:p>
    <w:p>
      <w:pPr>
        <w:pStyle w:val="null3"/>
        <w:ind w:firstLine="480"/>
      </w:pPr>
      <w:r>
        <w:rPr/>
        <w:t>（1）____________________（问题或条款内容）</w:t>
      </w:r>
    </w:p>
    <w:p>
      <w:pPr>
        <w:pStyle w:val="null3"/>
        <w:ind w:firstLine="480"/>
      </w:pPr>
      <w:r>
        <w:rPr/>
        <w:t>（2）____________________（说明疑问或无法理解原因）</w:t>
      </w:r>
    </w:p>
    <w:p>
      <w:pPr>
        <w:pStyle w:val="null3"/>
        <w:ind w:firstLine="480"/>
      </w:pPr>
      <w:r>
        <w:rPr/>
        <w:t>（3）____________________（建议）</w:t>
      </w:r>
    </w:p>
    <w:p>
      <w:pPr>
        <w:pStyle w:val="null3"/>
        <w:ind w:firstLine="480"/>
      </w:pPr>
      <w:r>
        <w:rPr/>
        <w:t>二、_____________________（事项二）</w:t>
      </w:r>
    </w:p>
    <w:p>
      <w:pPr>
        <w:pStyle w:val="null3"/>
        <w:ind w:firstLine="480"/>
      </w:pPr>
      <w:r>
        <w:rPr/>
        <w:t>...</w:t>
      </w:r>
    </w:p>
    <w:p>
      <w:pPr>
        <w:pStyle w:val="null3"/>
        <w:ind w:firstLine="480"/>
      </w:pPr>
      <w:r>
        <w:rPr/>
        <w:t>随附相关证明材料如下：（目录）</w:t>
      </w:r>
    </w:p>
    <w:p>
      <w:pPr>
        <w:pStyle w:val="null3"/>
      </w:pPr>
      <w:r>
        <w:rPr/>
        <w:t>询问人（公章）：_____________________</w:t>
      </w:r>
    </w:p>
    <w:p>
      <w:pPr>
        <w:pStyle w:val="null3"/>
      </w:pPr>
      <w:r>
        <w:rPr/>
        <w:t>法定代表人或授权代表（签字或盖章）：_____________________</w:t>
      </w:r>
    </w:p>
    <w:p>
      <w:pPr>
        <w:pStyle w:val="null3"/>
      </w:pPr>
      <w:r>
        <w:rPr/>
        <w:t>地址/邮编：_____________________</w:t>
      </w:r>
    </w:p>
    <w:p>
      <w:pPr>
        <w:pStyle w:val="null3"/>
      </w:pPr>
      <w:r>
        <w:rPr/>
        <w:t>电话/传真：_____________________</w:t>
      </w:r>
    </w:p>
    <w:p>
      <w:pPr>
        <w:pStyle w:val="null3"/>
      </w:pPr>
      <w:r>
        <w:rPr/>
        <w:t xml:space="preserve"> 日期： 年 月 日</w:t>
      </w:r>
    </w:p>
    <w:p>
      <w:pPr>
        <w:pStyle w:val="null3"/>
        <w:ind w:firstLine="480"/>
      </w:pPr>
      <w:r>
        <w:rPr/>
        <w:t xml:space="preserve">  </w:t>
      </w:r>
    </w:p>
    <w:p>
      <w:pPr>
        <w:pStyle w:val="null3"/>
        <w:jc w:val="center"/>
        <w:outlineLvl w:val="3"/>
      </w:pPr>
      <w:r>
        <w:rPr>
          <w:sz w:val="24"/>
          <w:b/>
        </w:rPr>
        <w:t>质疑函</w:t>
      </w:r>
    </w:p>
    <w:p>
      <w:pPr>
        <w:pStyle w:val="null3"/>
        <w:ind w:firstLine="480"/>
      </w:pPr>
      <w:r>
        <w:rPr/>
        <w:t>一、质疑供应商基本信息</w:t>
      </w:r>
    </w:p>
    <w:p>
      <w:pPr>
        <w:pStyle w:val="null3"/>
        <w:ind w:firstLine="480"/>
      </w:pPr>
      <w:r>
        <w:rPr/>
        <w:t>质疑供应商：</w:t>
      </w:r>
    </w:p>
    <w:p>
      <w:pPr>
        <w:pStyle w:val="null3"/>
        <w:ind w:firstLine="480"/>
      </w:pPr>
      <w:r>
        <w:rPr/>
        <w:t>地址：_____________________邮编：_____________________</w:t>
      </w:r>
    </w:p>
    <w:p>
      <w:pPr>
        <w:pStyle w:val="null3"/>
        <w:ind w:firstLine="480"/>
      </w:pPr>
      <w:r>
        <w:rPr/>
        <w:t>联系：_____________________联系电话：_____________________</w:t>
      </w:r>
    </w:p>
    <w:p>
      <w:pPr>
        <w:pStyle w:val="null3"/>
        <w:ind w:firstLine="480"/>
      </w:pPr>
      <w:r>
        <w:rPr/>
        <w:t>授权代表：_____________________</w:t>
      </w:r>
    </w:p>
    <w:p>
      <w:pPr>
        <w:pStyle w:val="null3"/>
        <w:ind w:firstLine="480"/>
      </w:pPr>
      <w:r>
        <w:rPr/>
        <w:t>联系电话：_____________________</w:t>
      </w:r>
    </w:p>
    <w:p>
      <w:pPr>
        <w:pStyle w:val="null3"/>
        <w:ind w:firstLine="480"/>
      </w:pPr>
      <w:r>
        <w:rPr/>
        <w:t>地址：_____________________邮编：_____________________</w:t>
      </w:r>
    </w:p>
    <w:p>
      <w:pPr>
        <w:pStyle w:val="null3"/>
        <w:ind w:firstLine="480"/>
      </w:pPr>
      <w:r>
        <w:rPr/>
        <w:t>二、质疑项目基本情况</w:t>
      </w:r>
    </w:p>
    <w:p>
      <w:pPr>
        <w:pStyle w:val="null3"/>
        <w:ind w:firstLine="480"/>
      </w:pPr>
      <w:r>
        <w:rPr/>
        <w:t>质疑项目的名称：_____________________</w:t>
      </w:r>
    </w:p>
    <w:p>
      <w:pPr>
        <w:pStyle w:val="null3"/>
        <w:ind w:firstLine="480"/>
      </w:pPr>
      <w:r>
        <w:rPr/>
        <w:t>质疑项目的编号：_____________________ 包号：_____________________</w:t>
      </w:r>
    </w:p>
    <w:p>
      <w:pPr>
        <w:pStyle w:val="null3"/>
        <w:ind w:firstLine="480"/>
      </w:pPr>
      <w:r>
        <w:rPr/>
        <w:t>采购人名称：_____________________</w:t>
      </w:r>
    </w:p>
    <w:p>
      <w:pPr>
        <w:pStyle w:val="null3"/>
        <w:ind w:firstLine="480"/>
      </w:pPr>
      <w:r>
        <w:rPr/>
        <w:t>采购文件获取日期：_____________________</w:t>
      </w:r>
    </w:p>
    <w:p>
      <w:pPr>
        <w:pStyle w:val="null3"/>
        <w:ind w:firstLine="480"/>
      </w:pPr>
      <w:r>
        <w:rPr/>
        <w:t>三、质疑事项具体内容</w:t>
      </w:r>
    </w:p>
    <w:p>
      <w:pPr>
        <w:pStyle w:val="null3"/>
        <w:ind w:firstLine="480"/>
      </w:pPr>
      <w:r>
        <w:rPr/>
        <w:t>质疑事项1：_____________________</w:t>
      </w:r>
    </w:p>
    <w:p>
      <w:pPr>
        <w:pStyle w:val="null3"/>
        <w:ind w:firstLine="480"/>
      </w:pPr>
      <w:r>
        <w:rPr/>
        <w:t>事实依据：_____________________</w:t>
      </w:r>
    </w:p>
    <w:p>
      <w:pPr>
        <w:pStyle w:val="null3"/>
        <w:ind w:firstLine="480"/>
      </w:pPr>
      <w:r>
        <w:rPr/>
        <w:t>法律依据：_____________________</w:t>
      </w:r>
    </w:p>
    <w:p>
      <w:pPr>
        <w:pStyle w:val="null3"/>
        <w:ind w:firstLine="480"/>
      </w:pPr>
      <w:r>
        <w:rPr/>
        <w:t>质疑事项2：_____________________</w:t>
      </w:r>
    </w:p>
    <w:p>
      <w:pPr>
        <w:pStyle w:val="null3"/>
        <w:ind w:firstLine="480"/>
      </w:pPr>
      <w:r>
        <w:rPr/>
        <w:t>……</w:t>
      </w:r>
    </w:p>
    <w:p>
      <w:pPr>
        <w:pStyle w:val="null3"/>
        <w:ind w:firstLine="480"/>
      </w:pPr>
      <w:r>
        <w:rPr/>
        <w:t>四、与质疑事项相关的质疑请求</w:t>
      </w:r>
    </w:p>
    <w:p>
      <w:pPr>
        <w:pStyle w:val="null3"/>
        <w:ind w:firstLine="480"/>
      </w:pPr>
      <w:r>
        <w:rPr/>
        <w:t>请求：__________________________________________</w:t>
      </w:r>
    </w:p>
    <w:p>
      <w:pPr>
        <w:pStyle w:val="null3"/>
      </w:pPr>
      <w:r>
        <w:rPr/>
        <w:t xml:space="preserve"> 签字(签章)：_____________________ 公章：_____________________</w:t>
      </w:r>
    </w:p>
    <w:p>
      <w:pPr>
        <w:pStyle w:val="null3"/>
      </w:pPr>
      <w:r>
        <w:rPr/>
        <w:t xml:space="preserve"> 日期： 年 月 日</w:t>
      </w:r>
    </w:p>
    <w:p>
      <w:pPr>
        <w:pStyle w:val="null3"/>
        <w:ind w:firstLine="480"/>
      </w:pPr>
      <w:r>
        <w:rPr/>
        <w:t>质疑函制作说明：</w:t>
      </w:r>
    </w:p>
    <w:p>
      <w:pPr>
        <w:pStyle w:val="null3"/>
        <w:ind w:firstLine="480"/>
      </w:pPr>
      <w:r>
        <w:rPr/>
        <w:t>1.供应商提出质疑时，应提交质疑函和必要的证明材料。</w:t>
      </w:r>
    </w:p>
    <w:p>
      <w:pPr>
        <w:pStyle w:val="null3"/>
        <w:ind w:firstLine="480"/>
      </w:pPr>
      <w:r>
        <w:rPr/>
        <w:t xml:space="preserve"> 2.质疑供应商若委托代理人进行质疑的，质疑函应按要求列明“授权代表”的有关内容，并在附件中提交由质疑供应商签署的授权委托书。授权委托书应载明代理人的姓名或者名称、代理事项、具体权限、期限和相关事项。</w:t>
      </w:r>
    </w:p>
    <w:p>
      <w:pPr>
        <w:pStyle w:val="null3"/>
        <w:ind w:firstLine="480"/>
      </w:pPr>
      <w:r>
        <w:rPr/>
        <w:t>3.质疑供应商若对项目的某一分包进行质疑，质疑函中应列明具体采购包号。</w:t>
      </w:r>
    </w:p>
    <w:p>
      <w:pPr>
        <w:pStyle w:val="null3"/>
        <w:ind w:firstLine="480"/>
      </w:pPr>
      <w:r>
        <w:rPr/>
        <w:t>4.质疑函的质疑事项应具体、明确，并有必要的事实依据和法律依据。</w:t>
      </w:r>
    </w:p>
    <w:p>
      <w:pPr>
        <w:pStyle w:val="null3"/>
        <w:ind w:firstLine="480"/>
      </w:pPr>
      <w:r>
        <w:rPr/>
        <w:t>5.质疑函的质疑请求应与质疑事项相关。</w:t>
      </w:r>
    </w:p>
    <w:p>
      <w:pPr>
        <w:pStyle w:val="null3"/>
        <w:ind w:firstLine="480"/>
      </w:pPr>
      <w:r>
        <w:rPr/>
        <w:t>6.质疑供应商为自然人的，质疑函应由本人签字；质疑供应商为法人或者其他组织的，质疑函应由法定代表人、主要负责人，或者其授权代表签字或者盖章，并加盖公章。</w:t>
      </w:r>
    </w:p>
    <w:p>
      <w:pPr>
        <w:pStyle w:val="null3"/>
        <w:ind w:firstLine="480"/>
      </w:pPr>
      <w:r>
        <w:rPr/>
        <w:t xml:space="preserve">  </w:t>
      </w:r>
    </w:p>
    <w:p>
      <w:pPr>
        <w:pStyle w:val="null3"/>
        <w:jc w:val="center"/>
        <w:outlineLvl w:val="3"/>
      </w:pPr>
      <w:r>
        <w:rPr>
          <w:sz w:val="24"/>
          <w:b/>
        </w:rPr>
        <w:t>投诉书</w:t>
      </w:r>
    </w:p>
    <w:p>
      <w:pPr>
        <w:pStyle w:val="null3"/>
        <w:ind w:firstLine="480"/>
      </w:pPr>
      <w:r>
        <w:rPr/>
        <w:t xml:space="preserve"> 一、投诉相关主体基本情况</w:t>
      </w:r>
    </w:p>
    <w:p>
      <w:pPr>
        <w:pStyle w:val="null3"/>
        <w:ind w:firstLine="480"/>
      </w:pPr>
      <w:r>
        <w:rPr/>
        <w:t xml:space="preserve"> 投诉人：____________________</w:t>
      </w:r>
    </w:p>
    <w:p>
      <w:pPr>
        <w:pStyle w:val="null3"/>
        <w:ind w:firstLine="480"/>
      </w:pPr>
      <w:r>
        <w:rPr/>
        <w:t xml:space="preserve"> 地 址：____________________邮编：____________________</w:t>
      </w:r>
    </w:p>
    <w:p>
      <w:pPr>
        <w:pStyle w:val="null3"/>
        <w:ind w:firstLine="480"/>
      </w:pPr>
      <w:r>
        <w:rPr/>
        <w:t xml:space="preserve"> 法定代表人/主要负责人：____________________</w:t>
      </w:r>
    </w:p>
    <w:p>
      <w:pPr>
        <w:pStyle w:val="null3"/>
        <w:ind w:firstLine="480"/>
      </w:pPr>
      <w:r>
        <w:rPr/>
        <w:t xml:space="preserve"> 联系电话：____________________</w:t>
      </w:r>
    </w:p>
    <w:p>
      <w:pPr>
        <w:pStyle w:val="null3"/>
        <w:ind w:firstLine="480"/>
      </w:pPr>
      <w:r>
        <w:rPr/>
        <w:t xml:space="preserve"> 授权代表：____________________联系电话：____________________</w:t>
      </w:r>
    </w:p>
    <w:p>
      <w:pPr>
        <w:pStyle w:val="null3"/>
        <w:ind w:firstLine="480"/>
      </w:pPr>
      <w:r>
        <w:rPr/>
        <w:t xml:space="preserve"> 地 址：____________________邮编：____________________</w:t>
      </w:r>
    </w:p>
    <w:p>
      <w:pPr>
        <w:pStyle w:val="null3"/>
        <w:ind w:firstLine="480"/>
      </w:pPr>
      <w:r>
        <w:rPr/>
        <w:t xml:space="preserve"> 被投诉人1：____________________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被投诉人2：____________________</w:t>
      </w:r>
    </w:p>
    <w:p>
      <w:pPr>
        <w:pStyle w:val="null3"/>
        <w:ind w:firstLine="480"/>
      </w:pPr>
      <w:r>
        <w:rPr/>
        <w:t xml:space="preserve"> ……</w:t>
      </w:r>
    </w:p>
    <w:p>
      <w:pPr>
        <w:pStyle w:val="null3"/>
        <w:ind w:firstLine="480"/>
      </w:pPr>
      <w:r>
        <w:rPr/>
        <w:t xml:space="preserve"> 相关供应商：_____________________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二、投诉项目基本情况</w:t>
      </w:r>
    </w:p>
    <w:p>
      <w:pPr>
        <w:pStyle w:val="null3"/>
        <w:ind w:firstLine="480"/>
      </w:pPr>
      <w:r>
        <w:rPr/>
        <w:t xml:space="preserve"> 采购项目名称：____________________</w:t>
      </w:r>
    </w:p>
    <w:p>
      <w:pPr>
        <w:pStyle w:val="null3"/>
        <w:ind w:firstLine="480"/>
      </w:pPr>
      <w:r>
        <w:rPr/>
        <w:t xml:space="preserve"> 采购项目编号： ____________________包号：____________________</w:t>
      </w:r>
    </w:p>
    <w:p>
      <w:pPr>
        <w:pStyle w:val="null3"/>
        <w:ind w:firstLine="480"/>
      </w:pPr>
      <w:r>
        <w:rPr/>
        <w:t xml:space="preserve"> 采购人名称：____________________</w:t>
      </w:r>
    </w:p>
    <w:p>
      <w:pPr>
        <w:pStyle w:val="null3"/>
        <w:ind w:firstLine="480"/>
      </w:pPr>
      <w:r>
        <w:rPr/>
        <w:t xml:space="preserve"> 代理机构名称：____________________</w:t>
      </w:r>
    </w:p>
    <w:p>
      <w:pPr>
        <w:pStyle w:val="null3"/>
        <w:ind w:firstLine="480"/>
      </w:pPr>
      <w:r>
        <w:rPr/>
        <w:t xml:space="preserve"> 采购文件公告:</w:t>
      </w:r>
      <w:r>
        <w:rPr>
          <w:u w:val="single"/>
        </w:rPr>
        <w:t>是/否</w:t>
      </w:r>
      <w:r>
        <w:rPr/>
        <w:t xml:space="preserve"> 公告期限：_____________________</w:t>
      </w:r>
    </w:p>
    <w:p>
      <w:pPr>
        <w:pStyle w:val="null3"/>
        <w:ind w:firstLine="480"/>
      </w:pPr>
      <w:r>
        <w:rPr/>
        <w:t xml:space="preserve"> 采购结果公告:</w:t>
      </w:r>
      <w:r>
        <w:rPr>
          <w:u w:val="single"/>
        </w:rPr>
        <w:t>是/否</w:t>
      </w:r>
      <w:r>
        <w:rPr/>
        <w:t xml:space="preserve"> 公告期限：_____________________</w:t>
      </w:r>
    </w:p>
    <w:p>
      <w:pPr>
        <w:pStyle w:val="null3"/>
        <w:ind w:firstLine="480"/>
      </w:pPr>
      <w:r>
        <w:rPr/>
        <w:t xml:space="preserve"> 三、质疑基本情况</w:t>
      </w:r>
    </w:p>
    <w:p>
      <w:pPr>
        <w:pStyle w:val="null3"/>
        <w:ind w:firstLine="480"/>
      </w:pPr>
      <w:r>
        <w:rPr/>
        <w:t xml:space="preserve"> 投诉人于 ____年____月____日,向提出质疑，质疑事项为：_____________________</w:t>
      </w:r>
    </w:p>
    <w:p>
      <w:pPr>
        <w:pStyle w:val="null3"/>
        <w:ind w:firstLine="480"/>
      </w:pPr>
      <w:r>
        <w:rPr>
          <w:u w:val="single"/>
        </w:rPr>
        <w:t>采购人/代理机构</w:t>
      </w:r>
      <w:r>
        <w:rPr/>
        <w:t>于____年____月____日,就质疑事项作出了答复/没有在法定期限内作出答复。</w:t>
      </w:r>
    </w:p>
    <w:p>
      <w:pPr>
        <w:pStyle w:val="null3"/>
        <w:ind w:firstLine="480"/>
      </w:pPr>
      <w:r>
        <w:rPr/>
        <w:t xml:space="preserve"> 四、投诉事项具体内容</w:t>
      </w:r>
    </w:p>
    <w:p>
      <w:pPr>
        <w:pStyle w:val="null3"/>
        <w:ind w:firstLine="480"/>
      </w:pPr>
      <w:r>
        <w:rPr/>
        <w:t xml:space="preserve"> 投诉事项 1：_____________________</w:t>
      </w:r>
    </w:p>
    <w:p>
      <w:pPr>
        <w:pStyle w:val="null3"/>
        <w:ind w:firstLine="480"/>
      </w:pPr>
      <w:r>
        <w:rPr/>
        <w:t xml:space="preserve"> 事实依据：_____________________</w:t>
      </w:r>
    </w:p>
    <w:p>
      <w:pPr>
        <w:pStyle w:val="null3"/>
        <w:ind w:firstLine="480"/>
      </w:pPr>
      <w:r>
        <w:rPr/>
        <w:t xml:space="preserve"> 法律依据：_____________________</w:t>
      </w:r>
    </w:p>
    <w:p>
      <w:pPr>
        <w:pStyle w:val="null3"/>
        <w:ind w:firstLine="480"/>
      </w:pPr>
      <w:r>
        <w:rPr/>
        <w:t xml:space="preserve"> 投诉事项2：_____________________</w:t>
      </w:r>
    </w:p>
    <w:p>
      <w:pPr>
        <w:pStyle w:val="null3"/>
        <w:ind w:firstLine="480"/>
      </w:pPr>
      <w:r>
        <w:rPr/>
        <w:t xml:space="preserve"> ……</w:t>
      </w:r>
    </w:p>
    <w:p>
      <w:pPr>
        <w:pStyle w:val="null3"/>
        <w:ind w:firstLine="480"/>
      </w:pPr>
      <w:r>
        <w:rPr/>
        <w:t xml:space="preserve"> 五、与投诉事项相关的投诉请求</w:t>
      </w:r>
    </w:p>
    <w:p>
      <w:pPr>
        <w:pStyle w:val="null3"/>
        <w:ind w:firstLine="480"/>
      </w:pPr>
      <w:r>
        <w:rPr/>
        <w:t xml:space="preserve"> 请求：________________________</w:t>
      </w:r>
    </w:p>
    <w:p>
      <w:pPr>
        <w:pStyle w:val="null3"/>
        <w:ind w:firstLine="480"/>
      </w:pPr>
      <w:r>
        <w:rPr/>
        <w:t xml:space="preserve"> 签字(签章)： ________公章________</w:t>
      </w:r>
    </w:p>
    <w:p>
      <w:pPr>
        <w:pStyle w:val="null3"/>
      </w:pPr>
      <w:r>
        <w:rPr/>
        <w:t xml:space="preserve"> 日期：____年____月____日</w:t>
      </w:r>
    </w:p>
    <w:p>
      <w:pPr>
        <w:pStyle w:val="null3"/>
        <w:ind w:firstLine="480"/>
      </w:pPr>
      <w:r>
        <w:rPr/>
        <w:t xml:space="preserve"> 投诉书制作说明：</w:t>
      </w:r>
    </w:p>
    <w:p>
      <w:pPr>
        <w:pStyle w:val="null3"/>
        <w:ind w:firstLine="480"/>
      </w:pPr>
      <w:r>
        <w:rPr/>
        <w:t xml:space="preserve"> 1.投诉人提起投诉时，应当提交投诉书和必要的证明材料，并按照被投诉人和与投诉事项有关的供应商数量提供投诉书副本。</w:t>
      </w:r>
    </w:p>
    <w:p>
      <w:pPr>
        <w:pStyle w:val="null3"/>
        <w:ind w:firstLine="480"/>
      </w:pPr>
      <w:r>
        <w:rPr/>
        <w:t xml:space="preserve"> 2.投诉人若委托代理人进行投诉的，投诉书应按照要求列明“授权代表”的有关内容，并在附件中提交由投诉人签署的授权委托书。授权委托书应当载明代理人的姓名或者名称、代理事项、具体权限、期限和相关事项。</w:t>
      </w:r>
    </w:p>
    <w:p>
      <w:pPr>
        <w:pStyle w:val="null3"/>
        <w:ind w:firstLine="480"/>
      </w:pPr>
      <w:r>
        <w:rPr/>
        <w:t xml:space="preserve"> 3.投诉人若对项目的某一分包进行投诉，投诉书应列明具体分包号。</w:t>
      </w:r>
    </w:p>
    <w:p>
      <w:pPr>
        <w:pStyle w:val="null3"/>
        <w:ind w:firstLine="480"/>
      </w:pPr>
      <w:r>
        <w:rPr/>
        <w:t xml:space="preserve"> 4.投诉书应简要列明质疑事项，质疑函、质疑答复等作为附件材料提供。</w:t>
      </w:r>
    </w:p>
    <w:p>
      <w:pPr>
        <w:pStyle w:val="null3"/>
        <w:ind w:firstLine="480"/>
      </w:pPr>
      <w:r>
        <w:rPr/>
        <w:t xml:space="preserve"> 5.投诉书的投诉事项应具体、明确，并有必要的事实依据和法律依据。</w:t>
      </w:r>
    </w:p>
    <w:p>
      <w:pPr>
        <w:pStyle w:val="null3"/>
        <w:ind w:firstLine="480"/>
      </w:pPr>
      <w:r>
        <w:rPr/>
        <w:t xml:space="preserve"> 6.投诉书的投诉请求应与投诉事项相关。</w:t>
      </w:r>
    </w:p>
    <w:p>
      <w:pPr>
        <w:pStyle w:val="null3"/>
        <w:ind w:firstLine="480"/>
      </w:pPr>
      <w:r>
        <w:rPr/>
        <w:t xml:space="preserve"> 7.投诉人为自然人的，投诉书应当由本人签字；投诉人为法人或者其他组织的，投诉书应当由法定代表人、主要负责人，或者其授权代表签字或者盖章，并加盖公章。</w:t>
      </w:r>
    </w:p>
    <w:p>
      <w:pPr>
        <w:pStyle w:val="null3"/>
        <w:ind w:firstLine="480"/>
      </w:pPr>
      <w:r>
        <w:rPr/>
        <w:t xml:space="preserve">  </w:t>
      </w:r>
    </w:p>
    <w:p>
      <w:pPr>
        <w:pStyle w:val="null3"/>
        <w:outlineLvl w:val="2"/>
      </w:pPr>
      <w:r>
        <w:rPr>
          <w:sz w:val="28"/>
          <w:b/>
        </w:rPr>
        <w:t>格式二十四：</w:t>
      </w:r>
    </w:p>
    <w:p>
      <w:pPr>
        <w:pStyle w:val="null3"/>
        <w:ind w:firstLine="480"/>
      </w:pPr>
      <w:r>
        <w:rPr/>
        <w:t>（以下格式文件由供应商根据需要选用）</w:t>
      </w:r>
    </w:p>
    <w:p>
      <w:pPr>
        <w:pStyle w:val="null3"/>
        <w:ind w:firstLine="480"/>
      </w:pPr>
      <w:r>
        <w:rPr/>
        <w:t>项目实施方案、质量保证及售后服务承诺等内容和格式自拟。</w:t>
      </w:r>
    </w:p>
    <w:p>
      <w:pPr>
        <w:pStyle w:val="null3"/>
        <w:ind w:firstLine="480"/>
      </w:pPr>
      <w:r>
        <w:rPr/>
        <w:t xml:space="preserve">  </w:t>
      </w:r>
    </w:p>
    <w:p>
      <w:pPr>
        <w:pStyle w:val="null3"/>
        <w:outlineLvl w:val="2"/>
      </w:pPr>
      <w:r>
        <w:rPr>
          <w:sz w:val="28"/>
          <w:b/>
        </w:rPr>
        <w:t>格式二十五：</w:t>
      </w:r>
    </w:p>
    <w:p>
      <w:pPr>
        <w:pStyle w:val="null3"/>
        <w:ind w:firstLine="480"/>
      </w:pPr>
      <w:r>
        <w:rPr/>
        <w:t>附件（以下格式文件由供应商根据需要选用）</w:t>
      </w:r>
    </w:p>
    <w:p>
      <w:pPr>
        <w:pStyle w:val="null3"/>
        <w:jc w:val="center"/>
        <w:outlineLvl w:val="3"/>
      </w:pPr>
      <w:r>
        <w:rPr>
          <w:sz w:val="24"/>
          <w:b/>
        </w:rPr>
        <w:t>政府采购投标（响应）担保函</w:t>
      </w:r>
    </w:p>
    <w:p>
      <w:pPr>
        <w:pStyle w:val="null3"/>
      </w:pPr>
      <w:r>
        <w:rPr/>
        <w:t>编号：【 】号</w:t>
      </w:r>
    </w:p>
    <w:p>
      <w:pPr>
        <w:pStyle w:val="null3"/>
        <w:ind w:firstLine="480"/>
      </w:pPr>
      <w:r>
        <w:rPr/>
        <w:t>（采购人）：</w:t>
      </w:r>
    </w:p>
    <w:p>
      <w:pPr>
        <w:pStyle w:val="null3"/>
        <w:ind w:firstLine="480"/>
      </w:pPr>
      <w:r>
        <w:rPr/>
        <w:t xml:space="preserve"> 鉴于__________（以下简称“投标（响应）人”）拟参加编号为__________的（以下简称“本项目”）投标（响应），根据本项目采购文件，投标（响应）人参加投标（响应）时应向你方交纳投标（响应）保证金，且可以投标保险凭证的形式交纳投标（响应）保证金。应投标（响应）人的申请，我方以保险的方式向你方提供如下投标保证保险凭证：</w:t>
      </w:r>
    </w:p>
    <w:p>
      <w:pPr>
        <w:pStyle w:val="null3"/>
        <w:ind w:firstLine="480"/>
      </w:pPr>
      <w:r>
        <w:rPr/>
        <w:t>一、保险责任的情形及保证金额</w:t>
      </w:r>
    </w:p>
    <w:p>
      <w:pPr>
        <w:pStyle w:val="null3"/>
        <w:ind w:firstLine="480"/>
      </w:pPr>
      <w:r>
        <w:rPr/>
        <w:t>（一）在投标（响应）人出现下列情形之一时，我方承担保险责任：</w:t>
      </w:r>
    </w:p>
    <w:p>
      <w:pPr>
        <w:pStyle w:val="null3"/>
        <w:ind w:firstLine="480"/>
      </w:pPr>
      <w:r>
        <w:rPr/>
        <w:t>1.中标（成交）后投标（响应）人无正当理由不与采购人签订《政府采购合同》；</w:t>
      </w:r>
    </w:p>
    <w:p>
      <w:pPr>
        <w:pStyle w:val="null3"/>
        <w:ind w:firstLine="480"/>
      </w:pPr>
      <w:r>
        <w:rPr/>
        <w:t>2.采购文件规定的投标（响应）人应当缴纳保证金的其他情形。</w:t>
      </w:r>
    </w:p>
    <w:p>
      <w:pPr>
        <w:pStyle w:val="null3"/>
        <w:ind w:firstLine="480"/>
      </w:pPr>
      <w:r>
        <w:rPr/>
        <w:t>（二）我方承担保险责任的最高金额为人民币__________元（大写）即本项目的投标（响应）保证金金额。</w:t>
      </w:r>
    </w:p>
    <w:p>
      <w:pPr>
        <w:pStyle w:val="null3"/>
        <w:ind w:firstLine="480"/>
      </w:pPr>
      <w:r>
        <w:rPr/>
        <w:t>二、保证的方式及保证期间</w:t>
      </w:r>
    </w:p>
    <w:p>
      <w:pPr>
        <w:pStyle w:val="null3"/>
        <w:ind w:firstLine="480"/>
      </w:pPr>
      <w:r>
        <w:rPr/>
        <w:t>我方保证的方式为：连带责任保证。</w:t>
      </w:r>
    </w:p>
    <w:p>
      <w:pPr>
        <w:pStyle w:val="null3"/>
        <w:ind w:firstLine="480"/>
      </w:pPr>
      <w:r>
        <w:rPr/>
        <w:t>我方的保证期间为：本保险凭证自__年__月__日起生效，有效期至开标日后的90天内。</w:t>
      </w:r>
    </w:p>
    <w:p>
      <w:pPr>
        <w:pStyle w:val="null3"/>
        <w:ind w:firstLine="480"/>
      </w:pPr>
      <w:r>
        <w:rPr/>
        <w:t>三、承担保证责任的程序</w:t>
      </w:r>
    </w:p>
    <w:p>
      <w:pPr>
        <w:pStyle w:val="null3"/>
        <w:ind w:firstLine="480"/>
      </w:pPr>
      <w:r>
        <w:rPr/>
        <w:t xml:space="preserve"> 1.你方要求我方承担保证责任的，应在本保函保证期间内向我方发出索赔通知。索赔通知应写明要求索赔的金额，支付款项应到达的账号、户名和开户行，并附有证明投标（响应）人发生我方应承担保证责任情形的事实材料。</w:t>
      </w:r>
    </w:p>
    <w:p>
      <w:pPr>
        <w:pStyle w:val="null3"/>
        <w:ind w:firstLine="480"/>
      </w:pPr>
      <w:r>
        <w:rPr/>
        <w:t>2.我方在收到索赔通知及相关证明材料后，在15个工作日内进行审查，符合应承担保证责任情形的，我方按照你方的要求代投标（响应）人向你方支付相应的索赔款项。</w:t>
      </w:r>
    </w:p>
    <w:p>
      <w:pPr>
        <w:pStyle w:val="null3"/>
        <w:ind w:firstLine="480"/>
      </w:pPr>
      <w:r>
        <w:rPr/>
        <w:t>四、保证责任的终止</w:t>
      </w:r>
    </w:p>
    <w:p>
      <w:pPr>
        <w:pStyle w:val="null3"/>
        <w:ind w:firstLine="480"/>
      </w:pPr>
      <w:r>
        <w:rPr/>
        <w:t>1.保证期间届满，你方未向我方书面主张保证责任的，自保证期间届满次日起，我方保证责任自动终止。</w:t>
      </w:r>
    </w:p>
    <w:p>
      <w:pPr>
        <w:pStyle w:val="null3"/>
        <w:ind w:firstLine="480"/>
      </w:pPr>
      <w:r>
        <w:rPr/>
        <w:t>2.我方按照本保函向你方履行了保证责任后，自我方向你方支付款项（支付款项从我方账户划出）之日起，保证责任终止。</w:t>
      </w:r>
    </w:p>
    <w:p>
      <w:pPr>
        <w:pStyle w:val="null3"/>
        <w:ind w:firstLine="480"/>
      </w:pPr>
      <w:r>
        <w:rPr/>
        <w:t>3.按照法律法规的规定或出现我方保证责任终止的其它情形的，我方在本保函项下的保证责任终止。</w:t>
      </w:r>
    </w:p>
    <w:p>
      <w:pPr>
        <w:pStyle w:val="null3"/>
        <w:ind w:firstLine="480"/>
      </w:pPr>
      <w:r>
        <w:rPr/>
        <w:t>五、免责条款</w:t>
      </w:r>
    </w:p>
    <w:p>
      <w:pPr>
        <w:pStyle w:val="null3"/>
        <w:ind w:firstLine="480"/>
      </w:pPr>
      <w:r>
        <w:rPr/>
        <w:t>1.依照法律规定或你方与投标（响应）人的另行约定，全部或者部分免除投标（响应）人投标（响应）保证金义务时，我方亦免除相应的保证责任。</w:t>
      </w:r>
    </w:p>
    <w:p>
      <w:pPr>
        <w:pStyle w:val="null3"/>
        <w:ind w:firstLine="480"/>
      </w:pPr>
      <w:r>
        <w:rPr/>
        <w:t>2.因你方原因致使投标（响应）人发生本保函第一条第（一）款约定情形的，我方不承担保证责任。</w:t>
      </w:r>
    </w:p>
    <w:p>
      <w:pPr>
        <w:pStyle w:val="null3"/>
        <w:ind w:firstLine="480"/>
      </w:pPr>
      <w:r>
        <w:rPr/>
        <w:t>3.因不可抗力造成投标（响应）人发生本保函第一条约定情形的，我方不承担保证责任。</w:t>
      </w:r>
    </w:p>
    <w:p>
      <w:pPr>
        <w:pStyle w:val="null3"/>
        <w:ind w:firstLine="480"/>
      </w:pPr>
      <w:r>
        <w:rPr/>
        <w:t>4.你方或其他有权机关对采购文件进行任何澄清或修改，加重我方保证责任的，我方对加重部分不承担保证责任，但该澄清或修改经我方事先书面同意的除外。</w:t>
      </w:r>
    </w:p>
    <w:p>
      <w:pPr>
        <w:pStyle w:val="null3"/>
        <w:ind w:firstLine="480"/>
      </w:pPr>
      <w:r>
        <w:rPr/>
        <w:t>六、争议的解决</w:t>
      </w:r>
    </w:p>
    <w:p>
      <w:pPr>
        <w:pStyle w:val="null3"/>
        <w:ind w:firstLine="480"/>
      </w:pPr>
      <w:r>
        <w:rPr/>
        <w:t>因本保函发生的纠纷，由你我双方协商解决，协商不成的，通过诉讼程序解决，诉讼管辖地法院为 法院。</w:t>
      </w:r>
    </w:p>
    <w:p>
      <w:pPr>
        <w:pStyle w:val="null3"/>
        <w:ind w:firstLine="480"/>
      </w:pPr>
      <w:r>
        <w:rPr/>
        <w:t>七、保函的生效</w:t>
      </w:r>
    </w:p>
    <w:p>
      <w:pPr>
        <w:pStyle w:val="null3"/>
        <w:ind w:firstLine="480"/>
      </w:pPr>
      <w:r>
        <w:rPr/>
        <w:t>本保函自我方加盖公章之日起生效。</w:t>
      </w:r>
    </w:p>
    <w:p>
      <w:pPr>
        <w:pStyle w:val="null3"/>
        <w:ind w:firstLine="480"/>
      </w:pPr>
      <w:r>
        <w:rPr/>
        <w:t>保证人：_______（公章）_______</w:t>
      </w:r>
    </w:p>
    <w:p>
      <w:pPr>
        <w:pStyle w:val="null3"/>
      </w:pPr>
      <w:r>
        <w:rPr/>
        <w:t>联系人：____________________</w:t>
      </w:r>
    </w:p>
    <w:p>
      <w:pPr>
        <w:pStyle w:val="null3"/>
      </w:pPr>
      <w:r>
        <w:rPr/>
        <w:t>联系电话：____________________</w:t>
      </w:r>
    </w:p>
    <w:p>
      <w:pPr>
        <w:pStyle w:val="null3"/>
      </w:pPr>
      <w:r>
        <w:rPr/>
        <w:t>___年___月___日</w:t>
      </w:r>
    </w:p>
    <w:p>
      <w:pPr>
        <w:pStyle w:val="null3"/>
        <w:ind w:firstLine="480"/>
      </w:pPr>
      <w:r>
        <w:rPr/>
        <w:t xml:space="preserve">  </w:t>
      </w:r>
    </w:p>
    <w:p>
      <w:pPr>
        <w:pStyle w:val="null3"/>
        <w:outlineLvl w:val="2"/>
      </w:pPr>
      <w:r>
        <w:rPr>
          <w:sz w:val="28"/>
          <w:b/>
        </w:rPr>
        <w:t>格式二十六：</w:t>
      </w:r>
    </w:p>
    <w:p>
      <w:pPr>
        <w:pStyle w:val="null3"/>
        <w:jc w:val="center"/>
        <w:outlineLvl w:val="3"/>
      </w:pPr>
      <w:r>
        <w:rPr>
          <w:sz w:val="24"/>
          <w:b/>
        </w:rPr>
        <w:t>政府采购履约担保函</w:t>
      </w:r>
    </w:p>
    <w:p>
      <w:pPr>
        <w:pStyle w:val="null3"/>
      </w:pPr>
      <w:r>
        <w:rPr/>
        <w:t>编号：</w:t>
      </w:r>
    </w:p>
    <w:p>
      <w:pPr>
        <w:pStyle w:val="null3"/>
        <w:ind w:firstLine="480"/>
      </w:pPr>
      <w:r>
        <w:rPr/>
        <w:t>（采购人）：</w:t>
      </w:r>
    </w:p>
    <w:p>
      <w:pPr>
        <w:pStyle w:val="null3"/>
        <w:ind w:firstLine="480"/>
      </w:pPr>
      <w:r>
        <w:rPr/>
        <w:t xml:space="preserve"> 鉴于贵方在__________项目（项目编号为__________以下简称“项目”）的采购中，确定__________为中标人/供应商，拟签订/已签订项目相关采购合同（以下简称“主合同”）。依据主合同的约定，供应商应向贵方交纳履约保证金，且可以履约担保函的形式交纳履约保证金。应供应商的申请，我方以保证的方式向贵方提供如下履约保证金担保：</w:t>
      </w:r>
    </w:p>
    <w:p>
      <w:pPr>
        <w:pStyle w:val="null3"/>
        <w:ind w:firstLine="480"/>
      </w:pPr>
      <w:r>
        <w:rPr/>
        <w:t>一、保证金额</w:t>
      </w:r>
    </w:p>
    <w:p>
      <w:pPr>
        <w:pStyle w:val="null3"/>
        <w:ind w:firstLine="480"/>
      </w:pPr>
      <w:r>
        <w:rPr/>
        <w:t>我方的保证范围是主合同约定的合同价款总额的___%，数额为__________（大写），币种为</w:t>
      </w:r>
      <w:r>
        <w:rPr>
          <w:u w:val="single"/>
        </w:rPr>
        <w:t>人民币</w:t>
      </w:r>
      <w:r>
        <w:rPr/>
        <w:t>（即主合同履约保证金金额）。</w:t>
      </w:r>
    </w:p>
    <w:p>
      <w:pPr>
        <w:pStyle w:val="null3"/>
        <w:ind w:firstLine="480"/>
      </w:pPr>
      <w:r>
        <w:rPr/>
        <w:t>二、我方保证的方式为：连带责任保证。</w:t>
      </w:r>
    </w:p>
    <w:p>
      <w:pPr>
        <w:pStyle w:val="null3"/>
        <w:ind w:firstLine="480"/>
      </w:pPr>
      <w:r>
        <w:rPr/>
        <w:t>三、我方保证的期间为：本保函自开立之日起生效，至 年 月 日止。</w:t>
      </w:r>
    </w:p>
    <w:p>
      <w:pPr>
        <w:pStyle w:val="null3"/>
        <w:ind w:firstLine="480"/>
      </w:pPr>
      <w:r>
        <w:rPr/>
        <w:t>四、在本保函的有效期内，如被保证人违反上述合同或协议约定的义务，我方将在收到你方提交的本保函文件及符合下列全部条件的索赔通知后</w:t>
      </w:r>
      <w:r>
        <w:rPr>
          <w:u w:val="single"/>
        </w:rPr>
        <w:t xml:space="preserve"> 30 </w:t>
      </w:r>
      <w:r>
        <w:rPr/>
        <w:t>个工作日内以上述保证金额为限支付你方索赔金额:</w:t>
      </w:r>
    </w:p>
    <w:p>
      <w:pPr>
        <w:pStyle w:val="null3"/>
        <w:ind w:firstLine="480"/>
      </w:pPr>
      <w:r>
        <w:rPr/>
        <w:t>(一)索赔通知文件必须以书面形式提出，列明索赔金额，并由你方法定代表人(负责人)或授权代理人签字并加盖公章;</w:t>
      </w:r>
    </w:p>
    <w:p>
      <w:pPr>
        <w:pStyle w:val="null3"/>
        <w:ind w:firstLine="480"/>
      </w:pPr>
      <w:r>
        <w:rPr/>
        <w:t>(二)索赔通知文件必须同时附有:</w:t>
      </w:r>
    </w:p>
    <w:p>
      <w:pPr>
        <w:pStyle w:val="null3"/>
        <w:ind w:firstLine="480"/>
      </w:pPr>
      <w:r>
        <w:rPr/>
        <w:t>1.一项书面声明，声明索赔款项并未由被保证人或其代理人直接或间接地支付给你方;</w:t>
      </w:r>
    </w:p>
    <w:p>
      <w:pPr>
        <w:pStyle w:val="null3"/>
        <w:ind w:firstLine="480"/>
      </w:pPr>
      <w:r>
        <w:rPr/>
        <w:t>2.证明被保证人违反上述合同或协议约定的义务以及有责任支付你方索赔金额的证据。</w:t>
      </w:r>
    </w:p>
    <w:p>
      <w:pPr>
        <w:pStyle w:val="null3"/>
        <w:ind w:firstLine="480"/>
      </w:pPr>
      <w:r>
        <w:rPr/>
        <w:t>(三)索赔通知文件必须在本保函有效期内到达以下地址：</w:t>
      </w:r>
    </w:p>
    <w:p>
      <w:pPr>
        <w:pStyle w:val="null3"/>
        <w:ind w:firstLine="480"/>
      </w:pPr>
      <w:r>
        <w:rPr/>
        <w:t>__________________________________________________。</w:t>
      </w:r>
    </w:p>
    <w:p>
      <w:pPr>
        <w:pStyle w:val="null3"/>
        <w:ind w:firstLine="480"/>
      </w:pPr>
      <w:r>
        <w:rPr/>
        <w:t>五、本保函保证金额将随被保证人逐步履行保函项下合同约定或法定的义务以及我方按你方索赔通知文件要求分次支付而相应递减。</w:t>
      </w:r>
    </w:p>
    <w:p>
      <w:pPr>
        <w:pStyle w:val="null3"/>
        <w:ind w:firstLine="480"/>
      </w:pPr>
      <w:r>
        <w:rPr/>
        <w:t>六、本保函项下的权利不得转让，不得设定担保。受益人未经我方书面同意转让本保函或其项下任何权利，我方在本保函项下的义务与责任全部消灭。</w:t>
      </w:r>
    </w:p>
    <w:p>
      <w:pPr>
        <w:pStyle w:val="null3"/>
        <w:ind w:firstLine="480"/>
      </w:pPr>
      <w:r>
        <w:rPr/>
        <w:t>七、本保函项下的合同或基础交易不成立、不生效、无效、被撤销、被解除，本保函无效;被保证人基于保函项下的合同或基础交易或其他原因的抗辩，我方均有权主张。</w:t>
      </w:r>
    </w:p>
    <w:p>
      <w:pPr>
        <w:pStyle w:val="null3"/>
        <w:ind w:firstLine="480"/>
      </w:pPr>
      <w:r>
        <w:rPr/>
        <w:t>八、因本保函发生争议协商解决不成，按以下第</w:t>
      </w:r>
      <w:r>
        <w:rPr>
          <w:u w:val="single"/>
        </w:rPr>
        <w:t xml:space="preserve"> (一)</w:t>
      </w:r>
      <w:r>
        <w:rPr/>
        <w:t>种方式解决:</w:t>
      </w:r>
    </w:p>
    <w:p>
      <w:pPr>
        <w:pStyle w:val="null3"/>
        <w:ind w:firstLine="480"/>
      </w:pPr>
      <w:r>
        <w:rPr/>
        <w:t>(一)向我方所在地的人民法院起诉。</w:t>
      </w:r>
    </w:p>
    <w:p>
      <w:pPr>
        <w:pStyle w:val="null3"/>
        <w:ind w:firstLine="480"/>
      </w:pPr>
      <w:r>
        <w:rPr/>
        <w:t>(二)提交</w:t>
      </w:r>
      <w:r>
        <w:rPr>
          <w:u w:val="single"/>
        </w:rPr>
        <w:t xml:space="preserve"> 此栏空白 </w:t>
      </w:r>
      <w:r>
        <w:rPr/>
        <w:t>仲裁委员会(仲裁地点为此栏空白)按照申请仲裁时该会现行有效的仲裁规则进行仲裁。仲裁裁决是终局的，对双方均有约束力。</w:t>
      </w:r>
    </w:p>
    <w:p>
      <w:pPr>
        <w:pStyle w:val="null3"/>
        <w:ind w:firstLine="480"/>
      </w:pPr>
      <w:r>
        <w:rPr/>
        <w:t>九、本保函适用中华人民共和国法律。</w:t>
      </w:r>
    </w:p>
    <w:p>
      <w:pPr>
        <w:pStyle w:val="null3"/>
        <w:ind w:firstLine="480"/>
      </w:pPr>
      <w:r>
        <w:rPr/>
        <w:t>十、其他条款:</w:t>
      </w:r>
    </w:p>
    <w:p>
      <w:pPr>
        <w:pStyle w:val="null3"/>
        <w:ind w:firstLine="480"/>
      </w:pPr>
      <w:r>
        <w:rPr/>
        <w:t>1.本保函有效期届满或提前终止，本保函自动失效，我方在本保函项下的义务与责任自动全部消灭，此后提出的任何索赔均为无效索赔，我方无义务作出任何赔付。</w:t>
      </w:r>
    </w:p>
    <w:p>
      <w:pPr>
        <w:pStyle w:val="null3"/>
        <w:ind w:firstLine="480"/>
      </w:pPr>
      <w:r>
        <w:rPr/>
        <w:t>2.所有索赔通知必须在我方工作时间内到达本保函规定的地址。</w:t>
      </w:r>
    </w:p>
    <w:p>
      <w:pPr>
        <w:pStyle w:val="null3"/>
        <w:ind w:firstLine="480"/>
      </w:pPr>
      <w:r>
        <w:rPr/>
        <w:t>十一、本保函自我方盖章之日起生效。</w:t>
      </w:r>
    </w:p>
    <w:p>
      <w:pPr>
        <w:pStyle w:val="null3"/>
      </w:pPr>
      <w:r>
        <w:rPr/>
        <w:t>保证人：___________(盖章)</w:t>
      </w:r>
    </w:p>
    <w:p>
      <w:pPr>
        <w:pStyle w:val="null3"/>
      </w:pPr>
      <w:r>
        <w:rPr/>
        <w:t>联系地址：_______________</w:t>
      </w:r>
    </w:p>
    <w:p>
      <w:pPr>
        <w:pStyle w:val="null3"/>
      </w:pPr>
      <w:r>
        <w:rPr/>
        <w:t>联系电话：_______________</w:t>
      </w:r>
    </w:p>
    <w:p>
      <w:pPr>
        <w:pStyle w:val="null3"/>
      </w:pPr>
      <w:r>
        <w:rPr/>
        <w:t>开立日期：___年___月___日</w:t>
      </w:r>
    </w:p>
    <w:p>
      <w:pPr>
        <w:pStyle w:val="null3"/>
        <w:jc w:val="center"/>
        <w:outlineLvl w:val="3"/>
      </w:pPr>
      <w:r>
        <w:rPr>
          <w:sz w:val="24"/>
          <w:b/>
        </w:rPr>
        <w:t>采购合同履约保险凭证</w:t>
      </w:r>
    </w:p>
    <w:p>
      <w:pPr>
        <w:pStyle w:val="null3"/>
      </w:pPr>
      <w:r>
        <w:rPr/>
        <w:t>致被保险人__________：</w:t>
      </w:r>
    </w:p>
    <w:p>
      <w:pPr>
        <w:pStyle w:val="null3"/>
        <w:ind w:firstLine="480"/>
      </w:pPr>
      <w:r>
        <w:rPr/>
        <w:t>鉴于你方____________（招标方/被保险人）接受投保人____________（投标方）参加____________（采购）项目的投标，向投保人签发中标通知书，投保人在我公司投保《采购合同履约保证保险》，我公司接受投保人的请求，在保险责任范围内，愿意就投保人履行与你方订立的采购合同，向你方提供如下保证保险：</w:t>
      </w:r>
    </w:p>
    <w:p>
      <w:pPr>
        <w:pStyle w:val="null3"/>
        <w:ind w:firstLine="480"/>
      </w:pPr>
      <w:r>
        <w:rPr/>
        <w:t>一、我公司对上述采购项目出具的《采购合同履约保证保险》保单号：</w:t>
      </w:r>
    </w:p>
    <w:p>
      <w:pPr>
        <w:pStyle w:val="null3"/>
        <w:ind w:firstLine="480"/>
      </w:pPr>
      <w:r>
        <w:rPr/>
        <w:t>二、上述保单项下我公司的保险金额（最高限额）：人民币 （￥： 元）</w:t>
      </w:r>
    </w:p>
    <w:p>
      <w:pPr>
        <w:pStyle w:val="null3"/>
        <w:ind w:firstLine="480"/>
      </w:pPr>
      <w:r>
        <w:rPr/>
        <w:t>上述全部保险单的保险金额随投保人逐步履行采购合同约定的义务或我公司的赔付而递减。</w:t>
      </w:r>
    </w:p>
    <w:p>
      <w:pPr>
        <w:pStyle w:val="null3"/>
        <w:ind w:firstLine="480"/>
      </w:pPr>
      <w:r>
        <w:rPr/>
        <w:t>三、本保险的保险期间自____年___月___日___时起至___年___月___日___时止，共计___天。</w:t>
      </w:r>
    </w:p>
    <w:p>
      <w:pPr>
        <w:pStyle w:val="null3"/>
        <w:ind w:firstLine="480"/>
      </w:pPr>
      <w:r>
        <w:rPr/>
        <w:t>四、本保险合同仅承担履约保证责任：在本保险期限内，供应商在《采购合同》的履约过程中，因下列情形给你方造成直接损失的，在收到你方提交的符合保险合同约定的全部条件的书面文件，我公司依据保险合同有关约定并与你方达成一致赔偿意见后</w:t>
      </w:r>
      <w:r>
        <w:rPr>
          <w:u w:val="single"/>
        </w:rPr>
        <w:t xml:space="preserve"> 30 </w:t>
      </w:r>
      <w:r>
        <w:rPr/>
        <w:t>个工作日内以上述保险金额为限，支付你方索赔金额。</w:t>
      </w:r>
    </w:p>
    <w:p>
      <w:pPr>
        <w:pStyle w:val="null3"/>
        <w:ind w:firstLine="480"/>
      </w:pPr>
      <w:r>
        <w:rPr/>
        <w:t>（一）投保人未按照采购合同约定的时间、地点交付采购标的；</w:t>
      </w:r>
    </w:p>
    <w:p>
      <w:pPr>
        <w:pStyle w:val="null3"/>
        <w:ind w:firstLine="480"/>
      </w:pPr>
      <w:r>
        <w:rPr/>
        <w:t>（二）投保人供应采购标的的规格、型号、数量、质量等不符合《采购合同》的约定。</w:t>
      </w:r>
    </w:p>
    <w:p>
      <w:pPr>
        <w:pStyle w:val="null3"/>
        <w:ind w:firstLine="480"/>
      </w:pPr>
      <w:r>
        <w:rPr/>
        <w:t>五、索赔文件</w:t>
      </w:r>
    </w:p>
    <w:p>
      <w:pPr>
        <w:pStyle w:val="null3"/>
        <w:ind w:firstLine="480"/>
      </w:pPr>
      <w:r>
        <w:rPr/>
        <w:t>（一）经被保险人有权人签字、加盖被保险人公章的书面索赔声明正本，索赔声明须注明本保险凭证对应的保单号并申明如下事实：</w:t>
      </w:r>
    </w:p>
    <w:p>
      <w:pPr>
        <w:pStyle w:val="null3"/>
        <w:ind w:firstLine="480"/>
      </w:pPr>
      <w:r>
        <w:rPr/>
        <w:t>（1）投保人未履行采购合同相关义务；</w:t>
      </w:r>
    </w:p>
    <w:p>
      <w:pPr>
        <w:pStyle w:val="null3"/>
        <w:ind w:firstLine="480"/>
      </w:pPr>
      <w:r>
        <w:rPr/>
        <w:t>（2）投保人的违约事实。</w:t>
      </w:r>
    </w:p>
    <w:p>
      <w:pPr>
        <w:pStyle w:val="null3"/>
        <w:ind w:firstLine="480"/>
      </w:pPr>
      <w:r>
        <w:rPr/>
        <w:t>（二）保险单正本；</w:t>
      </w:r>
    </w:p>
    <w:p>
      <w:pPr>
        <w:pStyle w:val="null3"/>
        <w:ind w:firstLine="480"/>
      </w:pPr>
      <w:r>
        <w:rPr/>
        <w:t>（三）《采购合同》副本及与采购项目进展、质量、缺陷有关的证明文件（包括《中标通知书》、投标书及其附录、会议纪要、其他合同文件等）；</w:t>
      </w:r>
    </w:p>
    <w:p>
      <w:pPr>
        <w:pStyle w:val="null3"/>
        <w:ind w:firstLine="480"/>
      </w:pPr>
      <w:r>
        <w:rPr/>
        <w:t>（四）保险人要求投保人、被保险人所能提供的与确认保险事故的性质、原因、损失程度等有关的其他证明和资料；</w:t>
      </w:r>
    </w:p>
    <w:p>
      <w:pPr>
        <w:pStyle w:val="null3"/>
        <w:ind w:firstLine="480"/>
      </w:pPr>
      <w:r>
        <w:rPr/>
        <w:t>（五）仲裁机构出具的裁决书或法院出具的裁定书、判决书等生效法律文书（适用于仲裁或诉讼确认损失的方式）；</w:t>
      </w:r>
    </w:p>
    <w:p>
      <w:pPr>
        <w:pStyle w:val="null3"/>
        <w:ind w:firstLine="480"/>
      </w:pPr>
      <w:r>
        <w:rPr/>
        <w:t>六、未经保险人书面同意，本保险凭证与保险合同不得转让、质押，否则保险人在本保险凭证与保险合同项下的保险责任自动解除。</w:t>
      </w:r>
    </w:p>
    <w:p>
      <w:pPr>
        <w:pStyle w:val="null3"/>
        <w:ind w:firstLine="480"/>
      </w:pPr>
      <w:r>
        <w:rPr/>
        <w:t>七、本保证保险发生争议协商解决不成，向保险人所在地有管辖权的人民法院提起诉讼。</w:t>
      </w:r>
    </w:p>
    <w:p>
      <w:pPr>
        <w:pStyle w:val="null3"/>
        <w:ind w:firstLine="480"/>
      </w:pPr>
      <w:r>
        <w:rPr/>
        <w:t>八、本保证保险适用的保险条款为《_______________________》。</w:t>
      </w:r>
    </w:p>
    <w:p>
      <w:pPr>
        <w:pStyle w:val="null3"/>
        <w:ind w:firstLine="480"/>
      </w:pPr>
      <w:r>
        <w:rPr/>
        <w:t>九、保险责任免除及其他本保险凭证未载明事宜以保险合同约定为准。</w:t>
      </w:r>
    </w:p>
    <w:p>
      <w:pPr>
        <w:pStyle w:val="null3"/>
        <w:ind w:firstLine="480"/>
      </w:pPr>
      <w:r>
        <w:rPr/>
        <w:t>十、本保险凭证自保险人加盖保单专用章起生效。</w:t>
      </w:r>
    </w:p>
    <w:p>
      <w:pPr>
        <w:pStyle w:val="null3"/>
      </w:pPr>
      <w:r>
        <w:rPr/>
        <w:t>保证人：__________(盖章)</w:t>
      </w:r>
    </w:p>
    <w:p>
      <w:pPr>
        <w:pStyle w:val="null3"/>
      </w:pPr>
      <w:r>
        <w:rPr/>
        <w:t>地址：__________________</w:t>
      </w:r>
    </w:p>
    <w:p>
      <w:pPr>
        <w:pStyle w:val="null3"/>
      </w:pPr>
      <w:r>
        <w:rPr/>
        <w:t>电话：__________________</w:t>
      </w:r>
    </w:p>
    <w:p>
      <w:pPr>
        <w:pStyle w:val="null3"/>
      </w:pPr>
      <w:r>
        <w:rPr/>
        <w:t>开立日期：____年__月__日</w:t>
      </w:r>
    </w:p>
    <w:p w14:paraId="6CD069BC">
      <w:pPr>
        <w:pStyle w:val="null3"/>
        <w:rPr>
          <w:rFonts w:hint="eastAsia"/>
          <w:lang w:val="en-US" w:eastAsia="zh-Hans"/>
        </w:rPr>
      </w:pPr>
      <w:r>
        <w:rPr>
          <w:rFonts w:hint="eastAsia"/>
          <w:lang w:val="en-US" w:eastAsia="zh-Hans"/>
        </w:rPr>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52B8D"/>
    <w:rsid w:val="177F50ED"/>
    <w:rsid w:val="23FB55E8"/>
    <w:rsid w:val="53B52B8D"/>
    <w:rsid w:val="5A7E2464"/>
    <w:rsid w:val="77F79321"/>
    <w:rsid w:val="7F7C4879"/>
    <w:rsid w:val="7FFDAA95"/>
    <w:rsid w:val="BBBF7779"/>
    <w:rsid w:val="FAF3070D"/>
    <w:rsid w:val="FBD72E15"/>
    <w:rsid w:val="FBF94665"/>
    <w:rsid w:val="FDF97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pPr/>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customStyle="true" w:type="paragraph" w:styleId="null3">
    <w:name w:val="null3"/>
    <w:hidden/>
    <w:rPr>
      <w:rFonts w:hint="eastAsia"/>
      <w:lang w:val="en-US" w:eastAsia="zh-Hans"/>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Words>
  <Characters>11</Characters>
  <Lines>0</Lines>
  <Paragraphs>0</Paragraphs>
  <TotalTime>2</TotalTime>
  <ScaleCrop>false</ScaleCrop>
  <LinksUpToDate>false</LinksUpToDate>
  <CharactersWithSpaces>11</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2022-04-10T11:57:00Z</dcterms:created>
  <dc:creator>广东政府采购智慧云平台</dc:creator>
  <dcterms:modified xsi:type="dcterms:W3CDTF">2025-08-15T17:31:23Z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84AAD3F223FF2AC521F59E68BCC7017B_42</vt:lpwstr>
  </property>
</Properties>
</file>