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A6DB6" w14:textId="77777777" w:rsidR="00A15D03" w:rsidRPr="001E08A0" w:rsidRDefault="00A15D03" w:rsidP="00B6358F">
      <w:pPr>
        <w:ind w:firstLine="0"/>
        <w:rPr>
          <w:rFonts w:asciiTheme="minorHAnsi" w:hAnsiTheme="minorHAnsi" w:cstheme="minorHAnsi"/>
        </w:rPr>
      </w:pPr>
    </w:p>
    <w:p w14:paraId="2E4FE16B" w14:textId="77777777" w:rsidR="00A15D03" w:rsidRPr="001E08A0" w:rsidRDefault="00A15D03" w:rsidP="00B6358F">
      <w:pPr>
        <w:ind w:firstLine="0"/>
        <w:rPr>
          <w:rFonts w:asciiTheme="minorHAnsi" w:hAnsiTheme="minorHAnsi" w:cstheme="minorHAnsi"/>
        </w:rPr>
      </w:pPr>
    </w:p>
    <w:p w14:paraId="49879AEA" w14:textId="77777777" w:rsidR="00A15D03" w:rsidRPr="001E08A0" w:rsidRDefault="00A15D03" w:rsidP="00B6358F">
      <w:pPr>
        <w:ind w:firstLine="0"/>
        <w:rPr>
          <w:rFonts w:asciiTheme="minorHAnsi" w:hAnsiTheme="minorHAnsi" w:cstheme="minorHAnsi"/>
        </w:rPr>
      </w:pPr>
    </w:p>
    <w:p w14:paraId="724EE310" w14:textId="77777777" w:rsidR="00A15D03" w:rsidRPr="001E08A0" w:rsidRDefault="00A15D03" w:rsidP="00B6358F">
      <w:pPr>
        <w:ind w:firstLine="0"/>
        <w:rPr>
          <w:rFonts w:asciiTheme="minorHAnsi" w:hAnsiTheme="minorHAnsi" w:cstheme="minorHAnsi"/>
        </w:rPr>
      </w:pPr>
    </w:p>
    <w:p w14:paraId="5769D7C5" w14:textId="77777777" w:rsidR="00A15D03" w:rsidRPr="001E08A0" w:rsidRDefault="00A15D03" w:rsidP="00B6358F">
      <w:pPr>
        <w:ind w:firstLine="0"/>
        <w:rPr>
          <w:rFonts w:asciiTheme="minorHAnsi" w:hAnsiTheme="minorHAnsi" w:cstheme="minorHAnsi"/>
        </w:rPr>
      </w:pPr>
    </w:p>
    <w:p w14:paraId="12877D41" w14:textId="77777777" w:rsidR="00A15D03" w:rsidRPr="001E08A0" w:rsidRDefault="00A15D03" w:rsidP="00B6358F">
      <w:pPr>
        <w:ind w:firstLine="0"/>
        <w:rPr>
          <w:rFonts w:asciiTheme="minorHAnsi" w:hAnsiTheme="minorHAnsi" w:cstheme="minorHAnsi"/>
        </w:rPr>
      </w:pPr>
    </w:p>
    <w:p w14:paraId="72DCF489" w14:textId="77777777" w:rsidR="00A15D03" w:rsidRPr="001E08A0" w:rsidRDefault="00A15D03" w:rsidP="00B6358F">
      <w:pPr>
        <w:ind w:firstLine="0"/>
        <w:jc w:val="left"/>
        <w:rPr>
          <w:rFonts w:asciiTheme="minorHAnsi" w:hAnsiTheme="minorHAnsi" w:cstheme="minorHAnsi"/>
        </w:rPr>
      </w:pPr>
    </w:p>
    <w:tbl>
      <w:tblPr>
        <w:tblpPr w:leftFromText="142" w:rightFromText="142" w:vertAnchor="page" w:horzAnchor="margin" w:tblpY="3039"/>
        <w:tblW w:w="80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2524"/>
        <w:gridCol w:w="2524"/>
      </w:tblGrid>
      <w:tr w:rsidR="00A15D03" w:rsidRPr="001E08A0" w14:paraId="0011ED80" w14:textId="77777777">
        <w:trPr>
          <w:trHeight w:val="636"/>
        </w:trPr>
        <w:tc>
          <w:tcPr>
            <w:tcW w:w="8036" w:type="dxa"/>
            <w:gridSpan w:val="3"/>
          </w:tcPr>
          <w:p w14:paraId="219E2861" w14:textId="77777777" w:rsidR="00A15D03" w:rsidRPr="001E08A0" w:rsidRDefault="00A15D03" w:rsidP="00B6358F">
            <w:pPr>
              <w:ind w:firstLine="0"/>
              <w:jc w:val="left"/>
              <w:rPr>
                <w:rFonts w:asciiTheme="minorHAnsi" w:hAnsiTheme="minorHAnsi" w:cstheme="minorHAnsi"/>
              </w:rPr>
            </w:pPr>
          </w:p>
          <w:p w14:paraId="4B7FC769" w14:textId="0FEE3B2B" w:rsidR="00A15D03" w:rsidRPr="001E08A0" w:rsidRDefault="000D14E9" w:rsidP="00B6358F">
            <w:pPr>
              <w:pStyle w:val="PORTtexsecundario"/>
              <w:ind w:firstLine="0"/>
              <w:jc w:val="left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Guadalagua</w:t>
            </w:r>
            <w:proofErr w:type="spellEnd"/>
          </w:p>
        </w:tc>
      </w:tr>
      <w:tr w:rsidR="00A15D03" w:rsidRPr="001E08A0" w14:paraId="4EEB527A" w14:textId="77777777">
        <w:trPr>
          <w:trHeight w:val="2663"/>
        </w:trPr>
        <w:tc>
          <w:tcPr>
            <w:tcW w:w="8036" w:type="dxa"/>
            <w:gridSpan w:val="3"/>
          </w:tcPr>
          <w:p w14:paraId="4AD0FF9F" w14:textId="31DB3BF9" w:rsidR="00A15D03" w:rsidRPr="001E08A0" w:rsidRDefault="000D14E9" w:rsidP="00B6358F">
            <w:pPr>
              <w:pStyle w:val="PORTTITPORTADA"/>
              <w:ind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Indicadores</w:t>
            </w:r>
          </w:p>
        </w:tc>
      </w:tr>
      <w:tr w:rsidR="00A15D03" w:rsidRPr="001E08A0" w14:paraId="72EA0784" w14:textId="77777777">
        <w:trPr>
          <w:trHeight w:val="1237"/>
        </w:trPr>
        <w:tc>
          <w:tcPr>
            <w:tcW w:w="8036" w:type="dxa"/>
            <w:gridSpan w:val="3"/>
          </w:tcPr>
          <w:p w14:paraId="34C7E006" w14:textId="68E1C07B" w:rsidR="00A15D03" w:rsidRPr="001E08A0" w:rsidRDefault="001A1B69" w:rsidP="001A1B69">
            <w:pPr>
              <w:pStyle w:val="PORTSubtituloportada"/>
              <w:ind w:firstLine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Diseño </w:t>
            </w:r>
            <w:r w:rsidR="000D14E9">
              <w:rPr>
                <w:rFonts w:asciiTheme="minorHAnsi" w:hAnsiTheme="minorHAnsi" w:cstheme="minorHAnsi"/>
                <w:color w:val="auto"/>
              </w:rPr>
              <w:t>funcional y técnico</w:t>
            </w:r>
          </w:p>
        </w:tc>
      </w:tr>
      <w:tr w:rsidR="00A15D03" w:rsidRPr="001E08A0" w14:paraId="0A151FA2" w14:textId="77777777">
        <w:trPr>
          <w:trHeight w:val="358"/>
        </w:trPr>
        <w:tc>
          <w:tcPr>
            <w:tcW w:w="8036" w:type="dxa"/>
            <w:gridSpan w:val="3"/>
          </w:tcPr>
          <w:p w14:paraId="172F3BC8" w14:textId="77777777" w:rsidR="00A15D03" w:rsidRPr="001E08A0" w:rsidRDefault="00A15D03" w:rsidP="00B6358F">
            <w:pPr>
              <w:pStyle w:val="PORTtexsecundario"/>
              <w:ind w:firstLine="0"/>
              <w:rPr>
                <w:rFonts w:asciiTheme="minorHAnsi" w:hAnsiTheme="minorHAnsi" w:cstheme="minorHAnsi"/>
              </w:rPr>
            </w:pPr>
          </w:p>
        </w:tc>
      </w:tr>
      <w:tr w:rsidR="00A15D03" w:rsidRPr="001E08A0" w14:paraId="164DC603" w14:textId="77777777">
        <w:trPr>
          <w:trHeight w:val="491"/>
        </w:trPr>
        <w:tc>
          <w:tcPr>
            <w:tcW w:w="8036" w:type="dxa"/>
            <w:gridSpan w:val="3"/>
          </w:tcPr>
          <w:p w14:paraId="676B3143" w14:textId="77777777" w:rsidR="00A15D03" w:rsidRPr="001E08A0" w:rsidRDefault="00A15D03" w:rsidP="00B6358F">
            <w:pPr>
              <w:ind w:left="378" w:firstLine="0"/>
              <w:rPr>
                <w:rFonts w:asciiTheme="minorHAnsi" w:hAnsiTheme="minorHAnsi" w:cstheme="minorHAnsi"/>
                <w:color w:val="5A5A5A"/>
              </w:rPr>
            </w:pPr>
          </w:p>
        </w:tc>
      </w:tr>
      <w:tr w:rsidR="00A15D03" w:rsidRPr="001E08A0" w14:paraId="0C6C9D99" w14:textId="77777777">
        <w:trPr>
          <w:trHeight w:val="347"/>
        </w:trPr>
        <w:tc>
          <w:tcPr>
            <w:tcW w:w="8036" w:type="dxa"/>
            <w:gridSpan w:val="3"/>
          </w:tcPr>
          <w:p w14:paraId="40B21F6E" w14:textId="77777777" w:rsidR="00A15D03" w:rsidRPr="001E08A0" w:rsidRDefault="005A5F3A" w:rsidP="00B6358F">
            <w:pPr>
              <w:pStyle w:val="PORTtexsecundario"/>
              <w:ind w:left="392" w:firstLine="0"/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noProof/>
                <w:szCs w:val="18"/>
              </w:rPr>
              <w:pict w14:anchorId="41FE916F">
                <v:line id="_x0000_s1078" style="position:absolute;left:0;text-align:left;z-index:251657216;mso-position-horizontal-relative:text;mso-position-vertical-relative:text" from="19.15pt,5pt" to="364.55pt,5pt"/>
              </w:pict>
            </w:r>
          </w:p>
        </w:tc>
      </w:tr>
      <w:tr w:rsidR="00A15D03" w:rsidRPr="001E08A0" w14:paraId="56CD60AD" w14:textId="77777777">
        <w:trPr>
          <w:trHeight w:val="910"/>
        </w:trPr>
        <w:tc>
          <w:tcPr>
            <w:tcW w:w="2988" w:type="dxa"/>
          </w:tcPr>
          <w:p w14:paraId="3DE6B9DE" w14:textId="77777777" w:rsidR="00A15D03" w:rsidRPr="001E08A0" w:rsidRDefault="001779D0" w:rsidP="00B6358F">
            <w:pPr>
              <w:pStyle w:val="PORTtexsecundario"/>
              <w:ind w:firstLine="0"/>
              <w:rPr>
                <w:rFonts w:asciiTheme="minorHAnsi" w:hAnsiTheme="minorHAnsi" w:cstheme="minorHAnsi"/>
                <w:szCs w:val="18"/>
              </w:rPr>
            </w:pPr>
            <w:r w:rsidRPr="001779D0">
              <w:rPr>
                <w:rFonts w:asciiTheme="minorHAnsi" w:hAnsiTheme="minorHAnsi" w:cstheme="minorHAnsi"/>
                <w:noProof/>
                <w:szCs w:val="18"/>
              </w:rPr>
              <w:drawing>
                <wp:inline distT="0" distB="0" distL="0" distR="0" wp14:anchorId="5E1E2BA2" wp14:editId="467CDDA9">
                  <wp:extent cx="1072888" cy="538702"/>
                  <wp:effectExtent l="0" t="0" r="0" b="0"/>
                  <wp:docPr id="9" name="Picture 9" descr="C:\Workspaces\Acuama\Desa\Website\Ficheros\Imagenes\SacyrAGU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Workspaces\Acuama\Desa\Website\Ficheros\Imagenes\SacyrAGU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4460" cy="549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4" w:type="dxa"/>
          </w:tcPr>
          <w:p w14:paraId="577557D5" w14:textId="77777777" w:rsidR="00A15D03" w:rsidRPr="001E08A0" w:rsidRDefault="00A15D03" w:rsidP="00B6358F">
            <w:pPr>
              <w:pStyle w:val="PORTtexsecundario"/>
              <w:ind w:firstLine="0"/>
              <w:rPr>
                <w:rFonts w:asciiTheme="minorHAnsi" w:hAnsiTheme="minorHAnsi" w:cstheme="minorHAnsi"/>
                <w:szCs w:val="18"/>
              </w:rPr>
            </w:pPr>
          </w:p>
        </w:tc>
        <w:tc>
          <w:tcPr>
            <w:tcW w:w="2524" w:type="dxa"/>
          </w:tcPr>
          <w:p w14:paraId="4BB76C95" w14:textId="77777777" w:rsidR="00A15D03" w:rsidRPr="001E08A0" w:rsidRDefault="00A15D03" w:rsidP="00B6358F">
            <w:pPr>
              <w:pStyle w:val="PORTtexsecundario"/>
              <w:ind w:firstLine="0"/>
              <w:rPr>
                <w:rFonts w:asciiTheme="minorHAnsi" w:hAnsiTheme="minorHAnsi" w:cstheme="minorHAnsi"/>
                <w:szCs w:val="18"/>
              </w:rPr>
            </w:pPr>
          </w:p>
        </w:tc>
      </w:tr>
    </w:tbl>
    <w:p w14:paraId="2002B0CE" w14:textId="77777777" w:rsidR="00A15D03" w:rsidRPr="001E08A0" w:rsidRDefault="00A15D03" w:rsidP="00B6358F">
      <w:pPr>
        <w:ind w:firstLine="0"/>
        <w:rPr>
          <w:rFonts w:asciiTheme="minorHAnsi" w:hAnsiTheme="minorHAnsi" w:cstheme="minorHAnsi"/>
        </w:rPr>
      </w:pPr>
    </w:p>
    <w:p w14:paraId="22458E27" w14:textId="77777777" w:rsidR="00A15D03" w:rsidRPr="001E08A0" w:rsidRDefault="00A15D03" w:rsidP="00B6358F">
      <w:pPr>
        <w:ind w:firstLine="0"/>
        <w:rPr>
          <w:rFonts w:asciiTheme="minorHAnsi" w:hAnsiTheme="minorHAnsi" w:cstheme="minorHAnsi"/>
        </w:rPr>
      </w:pPr>
    </w:p>
    <w:p w14:paraId="616B344D" w14:textId="77777777" w:rsidR="00A15D03" w:rsidRPr="001E08A0" w:rsidRDefault="00A15D03" w:rsidP="00B6358F">
      <w:pPr>
        <w:ind w:firstLine="0"/>
        <w:rPr>
          <w:rFonts w:asciiTheme="minorHAnsi" w:hAnsiTheme="minorHAnsi" w:cstheme="minorHAnsi"/>
        </w:rPr>
      </w:pPr>
    </w:p>
    <w:p w14:paraId="68C24869" w14:textId="77777777" w:rsidR="00A15D03" w:rsidRPr="001E08A0" w:rsidRDefault="00A15D03" w:rsidP="00B6358F">
      <w:pPr>
        <w:ind w:firstLine="0"/>
        <w:rPr>
          <w:rFonts w:asciiTheme="minorHAnsi" w:hAnsiTheme="minorHAnsi" w:cstheme="minorHAnsi"/>
        </w:rPr>
      </w:pPr>
    </w:p>
    <w:p w14:paraId="0060C734" w14:textId="77777777" w:rsidR="00A15D03" w:rsidRPr="001E08A0" w:rsidRDefault="00A15D03" w:rsidP="00B6358F">
      <w:pPr>
        <w:ind w:firstLine="0"/>
        <w:rPr>
          <w:rFonts w:asciiTheme="minorHAnsi" w:hAnsiTheme="minorHAnsi" w:cstheme="minorHAnsi"/>
        </w:rPr>
      </w:pPr>
    </w:p>
    <w:p w14:paraId="1BC6CE50" w14:textId="77777777" w:rsidR="00A15D03" w:rsidRPr="001E08A0" w:rsidRDefault="00A15D03" w:rsidP="00B6358F">
      <w:pPr>
        <w:ind w:firstLine="0"/>
        <w:rPr>
          <w:rFonts w:asciiTheme="minorHAnsi" w:hAnsiTheme="minorHAnsi" w:cstheme="minorHAnsi"/>
        </w:rPr>
      </w:pPr>
    </w:p>
    <w:p w14:paraId="34E5A44A" w14:textId="77777777" w:rsidR="00A15D03" w:rsidRPr="001E08A0" w:rsidRDefault="00A15D03" w:rsidP="00B6358F">
      <w:pPr>
        <w:ind w:firstLine="0"/>
        <w:rPr>
          <w:rFonts w:asciiTheme="minorHAnsi" w:hAnsiTheme="minorHAnsi" w:cstheme="minorHAnsi"/>
        </w:rPr>
      </w:pPr>
    </w:p>
    <w:p w14:paraId="68DC68D9" w14:textId="77777777" w:rsidR="00A15D03" w:rsidRPr="001E08A0" w:rsidRDefault="00A15D03" w:rsidP="00B6358F">
      <w:pPr>
        <w:ind w:firstLine="0"/>
        <w:rPr>
          <w:rFonts w:asciiTheme="minorHAnsi" w:hAnsiTheme="minorHAnsi" w:cstheme="minorHAnsi"/>
        </w:rPr>
      </w:pPr>
    </w:p>
    <w:p w14:paraId="6AAF2EFC" w14:textId="77777777" w:rsidR="00A15D03" w:rsidRPr="001E08A0" w:rsidRDefault="00A15D03" w:rsidP="00B6358F">
      <w:pPr>
        <w:ind w:firstLine="0"/>
        <w:rPr>
          <w:rFonts w:asciiTheme="minorHAnsi" w:hAnsiTheme="minorHAnsi" w:cstheme="minorHAnsi"/>
        </w:rPr>
      </w:pPr>
    </w:p>
    <w:p w14:paraId="5DAA77CD" w14:textId="77777777" w:rsidR="00A15D03" w:rsidRPr="001E08A0" w:rsidRDefault="00A15D03" w:rsidP="00B6358F">
      <w:pPr>
        <w:ind w:firstLine="0"/>
        <w:rPr>
          <w:rFonts w:asciiTheme="minorHAnsi" w:hAnsiTheme="minorHAnsi" w:cstheme="minorHAnsi"/>
        </w:rPr>
      </w:pPr>
    </w:p>
    <w:p w14:paraId="6FC2CFC8" w14:textId="77777777" w:rsidR="00A15D03" w:rsidRPr="001E08A0" w:rsidRDefault="00A15D03" w:rsidP="00B6358F">
      <w:pPr>
        <w:ind w:firstLine="0"/>
        <w:rPr>
          <w:rFonts w:asciiTheme="minorHAnsi" w:hAnsiTheme="minorHAnsi" w:cstheme="minorHAnsi"/>
        </w:rPr>
      </w:pPr>
    </w:p>
    <w:p w14:paraId="1FAA2378" w14:textId="77777777" w:rsidR="00A15D03" w:rsidRPr="001E08A0" w:rsidRDefault="00A15D03" w:rsidP="00B6358F">
      <w:pPr>
        <w:ind w:firstLine="0"/>
        <w:rPr>
          <w:rFonts w:asciiTheme="minorHAnsi" w:hAnsiTheme="minorHAnsi" w:cstheme="minorHAnsi"/>
        </w:rPr>
      </w:pPr>
    </w:p>
    <w:p w14:paraId="5D1F7727" w14:textId="77777777" w:rsidR="001E08A0" w:rsidRPr="001E08A0" w:rsidRDefault="001E08A0" w:rsidP="00B6358F">
      <w:pPr>
        <w:ind w:firstLine="0"/>
        <w:rPr>
          <w:rFonts w:asciiTheme="minorHAnsi" w:hAnsiTheme="minorHAnsi" w:cstheme="minorHAnsi"/>
        </w:rPr>
      </w:pPr>
    </w:p>
    <w:p w14:paraId="1B2AF4BA" w14:textId="77777777" w:rsidR="001E08A0" w:rsidRPr="001E08A0" w:rsidRDefault="001E08A0" w:rsidP="00B6358F">
      <w:pPr>
        <w:ind w:firstLine="0"/>
        <w:rPr>
          <w:rFonts w:asciiTheme="minorHAnsi" w:hAnsiTheme="minorHAnsi" w:cstheme="minorHAnsi"/>
        </w:rPr>
      </w:pPr>
    </w:p>
    <w:p w14:paraId="59FB4A14" w14:textId="77777777" w:rsidR="001E08A0" w:rsidRPr="001E08A0" w:rsidRDefault="001E08A0" w:rsidP="00B6358F">
      <w:pPr>
        <w:ind w:firstLine="0"/>
        <w:rPr>
          <w:rFonts w:asciiTheme="minorHAnsi" w:hAnsiTheme="minorHAnsi" w:cstheme="minorHAnsi"/>
        </w:rPr>
      </w:pPr>
    </w:p>
    <w:p w14:paraId="1855B82F" w14:textId="77777777" w:rsidR="001E08A0" w:rsidRPr="001E08A0" w:rsidRDefault="001E08A0">
      <w:pPr>
        <w:spacing w:after="0"/>
        <w:ind w:firstLine="0"/>
        <w:jc w:val="left"/>
        <w:rPr>
          <w:rFonts w:asciiTheme="minorHAnsi" w:hAnsiTheme="minorHAnsi" w:cstheme="minorHAnsi"/>
        </w:rPr>
      </w:pPr>
      <w:r w:rsidRPr="001E08A0">
        <w:rPr>
          <w:rFonts w:asciiTheme="minorHAnsi" w:hAnsiTheme="minorHAnsi" w:cstheme="minorHAnsi"/>
        </w:rPr>
        <w:br w:type="page"/>
      </w:r>
    </w:p>
    <w:p w14:paraId="2B87B187" w14:textId="77777777" w:rsidR="001E08A0" w:rsidRPr="001E08A0" w:rsidRDefault="001E08A0" w:rsidP="00B6358F">
      <w:pPr>
        <w:ind w:firstLine="0"/>
        <w:rPr>
          <w:rFonts w:asciiTheme="minorHAnsi" w:hAnsiTheme="minorHAnsi" w:cstheme="minorHAnsi"/>
        </w:rPr>
        <w:sectPr w:rsidR="001E08A0" w:rsidRPr="001E08A0" w:rsidSect="00A15D03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/>
          <w:pgMar w:top="1418" w:right="1701" w:bottom="1418" w:left="1162" w:header="709" w:footer="709" w:gutter="0"/>
          <w:cols w:space="708"/>
          <w:docGrid w:linePitch="360"/>
        </w:sectPr>
      </w:pPr>
    </w:p>
    <w:tbl>
      <w:tblPr>
        <w:tblStyle w:val="Cuadrculamedia3-nfasis5"/>
        <w:tblW w:w="8446" w:type="dxa"/>
        <w:tblInd w:w="-10" w:type="dxa"/>
        <w:tblCellMar>
          <w:left w:w="97" w:type="dxa"/>
        </w:tblCellMar>
        <w:tblLook w:val="04A0" w:firstRow="1" w:lastRow="0" w:firstColumn="1" w:lastColumn="0" w:noHBand="0" w:noVBand="1"/>
      </w:tblPr>
      <w:tblGrid>
        <w:gridCol w:w="2375"/>
        <w:gridCol w:w="6071"/>
      </w:tblGrid>
      <w:tr w:rsidR="001E08A0" w:rsidRPr="001E08A0" w14:paraId="44A7C338" w14:textId="77777777" w:rsidTr="00913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5" w:type="dxa"/>
            <w:gridSpan w:val="2"/>
            <w:tcBorders>
              <w:bottom w:val="single" w:sz="24" w:space="0" w:color="FFFFFF"/>
            </w:tcBorders>
            <w:shd w:val="clear" w:color="auto" w:fill="4F81BD" w:themeFill="accent1"/>
            <w:tcMar>
              <w:left w:w="97" w:type="dxa"/>
            </w:tcMar>
          </w:tcPr>
          <w:p w14:paraId="0FB24257" w14:textId="77777777" w:rsidR="001E08A0" w:rsidRPr="001E08A0" w:rsidRDefault="00AE2431" w:rsidP="001E08A0">
            <w:pPr>
              <w:spacing w:after="0"/>
              <w:ind w:firstLine="0"/>
              <w:jc w:val="center"/>
              <w:rPr>
                <w:rFonts w:ascii="Arial" w:hAnsi="Arial" w:cs="Arial"/>
              </w:rPr>
            </w:pPr>
            <w:r w:rsidRPr="001E08A0">
              <w:rPr>
                <w:rFonts w:ascii="Arial" w:hAnsi="Arial" w:cs="Arial"/>
              </w:rPr>
              <w:lastRenderedPageBreak/>
              <w:t>DOCUMENTO/ARCHIVO</w:t>
            </w:r>
          </w:p>
        </w:tc>
      </w:tr>
      <w:tr w:rsidR="001E08A0" w:rsidRPr="001E08A0" w14:paraId="2D15F7EF" w14:textId="77777777" w:rsidTr="00913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tcBorders>
              <w:right w:val="single" w:sz="24" w:space="0" w:color="FFFFFF"/>
            </w:tcBorders>
            <w:shd w:val="clear" w:color="auto" w:fill="4F81BD" w:themeFill="accent1"/>
            <w:tcMar>
              <w:left w:w="97" w:type="dxa"/>
            </w:tcMar>
          </w:tcPr>
          <w:p w14:paraId="72F91D59" w14:textId="77777777" w:rsidR="001E08A0" w:rsidRPr="001E08A0" w:rsidRDefault="001E08A0" w:rsidP="001E08A0">
            <w:pPr>
              <w:spacing w:after="0"/>
              <w:ind w:firstLine="0"/>
              <w:jc w:val="left"/>
              <w:rPr>
                <w:rFonts w:ascii="Arial" w:hAnsi="Arial" w:cs="Arial"/>
              </w:rPr>
            </w:pPr>
            <w:r w:rsidRPr="001E08A0">
              <w:rPr>
                <w:rFonts w:ascii="Arial" w:hAnsi="Arial" w:cs="Arial"/>
              </w:rPr>
              <w:t>Título</w:t>
            </w:r>
          </w:p>
        </w:tc>
        <w:tc>
          <w:tcPr>
            <w:tcW w:w="6070" w:type="dxa"/>
            <w:shd w:val="clear" w:color="auto" w:fill="DAEEF3" w:themeFill="accent5" w:themeFillTint="33"/>
            <w:tcMar>
              <w:left w:w="97" w:type="dxa"/>
            </w:tcMar>
          </w:tcPr>
          <w:p w14:paraId="59E7CFA6" w14:textId="6F6E7272" w:rsidR="001E08A0" w:rsidRPr="001E08A0" w:rsidRDefault="000D14E9" w:rsidP="001E08A0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Theme="minorHAnsi" w:hAnsiTheme="minorHAnsi" w:cstheme="minorHAnsi"/>
              </w:rPr>
              <w:t>Guadalagua</w:t>
            </w:r>
            <w:proofErr w:type="spellEnd"/>
            <w:r>
              <w:rPr>
                <w:rFonts w:asciiTheme="minorHAnsi" w:hAnsiTheme="minorHAnsi" w:cstheme="minorHAnsi"/>
              </w:rPr>
              <w:t>: Indicadores</w:t>
            </w:r>
          </w:p>
        </w:tc>
      </w:tr>
      <w:tr w:rsidR="001E08A0" w:rsidRPr="001E08A0" w14:paraId="654BE285" w14:textId="77777777" w:rsidTr="00913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tcBorders>
              <w:top w:val="nil"/>
              <w:right w:val="single" w:sz="24" w:space="0" w:color="FFFFFF"/>
            </w:tcBorders>
            <w:shd w:val="clear" w:color="auto" w:fill="4F81BD" w:themeFill="accent1"/>
            <w:tcMar>
              <w:left w:w="97" w:type="dxa"/>
            </w:tcMar>
          </w:tcPr>
          <w:p w14:paraId="3ED5637E" w14:textId="77777777" w:rsidR="001E08A0" w:rsidRPr="001E08A0" w:rsidRDefault="001E08A0" w:rsidP="001E08A0">
            <w:pPr>
              <w:spacing w:after="0"/>
              <w:ind w:firstLine="0"/>
              <w:jc w:val="left"/>
              <w:rPr>
                <w:rFonts w:ascii="Arial" w:hAnsi="Arial" w:cs="Arial"/>
              </w:rPr>
            </w:pPr>
            <w:r w:rsidRPr="001E08A0">
              <w:rPr>
                <w:rFonts w:ascii="Arial" w:hAnsi="Arial" w:cs="Arial"/>
              </w:rPr>
              <w:t>Fecha de creación</w:t>
            </w:r>
          </w:p>
        </w:tc>
        <w:tc>
          <w:tcPr>
            <w:tcW w:w="60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DAEEF3" w:themeFill="accent5" w:themeFillTint="33"/>
            <w:tcMar>
              <w:left w:w="101" w:type="dxa"/>
            </w:tcMar>
          </w:tcPr>
          <w:p w14:paraId="1B56A02F" w14:textId="38AE240C" w:rsidR="001E08A0" w:rsidRPr="008A2141" w:rsidRDefault="000D14E9" w:rsidP="001E08A0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18/11/2022</w:t>
            </w:r>
          </w:p>
        </w:tc>
      </w:tr>
      <w:tr w:rsidR="001E08A0" w:rsidRPr="001E08A0" w14:paraId="4F8A571A" w14:textId="77777777" w:rsidTr="00913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tcBorders>
              <w:right w:val="single" w:sz="24" w:space="0" w:color="FFFFFF"/>
            </w:tcBorders>
            <w:shd w:val="clear" w:color="auto" w:fill="4F81BD" w:themeFill="accent1"/>
            <w:tcMar>
              <w:left w:w="97" w:type="dxa"/>
            </w:tcMar>
          </w:tcPr>
          <w:p w14:paraId="2B3DF20B" w14:textId="77777777" w:rsidR="001E08A0" w:rsidRPr="001E08A0" w:rsidRDefault="001E08A0" w:rsidP="001E08A0">
            <w:pPr>
              <w:spacing w:after="0"/>
              <w:ind w:firstLine="0"/>
              <w:jc w:val="left"/>
              <w:rPr>
                <w:rFonts w:ascii="Arial" w:hAnsi="Arial" w:cs="Arial"/>
              </w:rPr>
            </w:pPr>
            <w:r w:rsidRPr="001E08A0">
              <w:rPr>
                <w:rFonts w:ascii="Arial" w:hAnsi="Arial" w:cs="Arial"/>
              </w:rPr>
              <w:t>Versión</w:t>
            </w:r>
          </w:p>
        </w:tc>
        <w:tc>
          <w:tcPr>
            <w:tcW w:w="6070" w:type="dxa"/>
            <w:shd w:val="clear" w:color="auto" w:fill="DAEEF3" w:themeFill="accent5" w:themeFillTint="33"/>
            <w:tcMar>
              <w:left w:w="97" w:type="dxa"/>
            </w:tcMar>
          </w:tcPr>
          <w:p w14:paraId="027B4ECA" w14:textId="098D9678" w:rsidR="001E08A0" w:rsidRPr="008A2141" w:rsidRDefault="007408D1" w:rsidP="001E08A0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0.1</w:t>
            </w:r>
          </w:p>
        </w:tc>
      </w:tr>
      <w:tr w:rsidR="001E08A0" w:rsidRPr="001E08A0" w14:paraId="2F0D9480" w14:textId="77777777" w:rsidTr="00913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tcBorders>
              <w:top w:val="nil"/>
              <w:right w:val="single" w:sz="24" w:space="0" w:color="FFFFFF"/>
            </w:tcBorders>
            <w:shd w:val="clear" w:color="auto" w:fill="4F81BD" w:themeFill="accent1"/>
            <w:tcMar>
              <w:left w:w="97" w:type="dxa"/>
            </w:tcMar>
          </w:tcPr>
          <w:p w14:paraId="093C5160" w14:textId="77777777" w:rsidR="001E08A0" w:rsidRPr="001E08A0" w:rsidRDefault="001E08A0" w:rsidP="001E08A0">
            <w:pPr>
              <w:spacing w:after="0"/>
              <w:ind w:firstLine="0"/>
              <w:jc w:val="left"/>
              <w:rPr>
                <w:rFonts w:ascii="Arial" w:hAnsi="Arial" w:cs="Arial"/>
              </w:rPr>
            </w:pPr>
            <w:r w:rsidRPr="001E08A0">
              <w:rPr>
                <w:rFonts w:ascii="Arial" w:hAnsi="Arial" w:cs="Arial"/>
              </w:rPr>
              <w:t>Nombre del Archivo</w:t>
            </w:r>
          </w:p>
        </w:tc>
        <w:tc>
          <w:tcPr>
            <w:tcW w:w="6070" w:type="dxa"/>
            <w:tcBorders>
              <w:top w:val="single" w:sz="6" w:space="0" w:color="FFFFFF"/>
              <w:left w:val="single" w:sz="6" w:space="0" w:color="FFFFFF"/>
            </w:tcBorders>
            <w:tcMar>
              <w:left w:w="101" w:type="dxa"/>
            </w:tcMar>
          </w:tcPr>
          <w:p w14:paraId="6A0A7A95" w14:textId="1A5A5F3A" w:rsidR="001E08A0" w:rsidRPr="008A2141" w:rsidRDefault="001779D0" w:rsidP="001E08A0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8A2141">
              <w:rPr>
                <w:rFonts w:asciiTheme="minorHAnsi" w:hAnsiTheme="minorHAnsi" w:cstheme="minorHAnsi"/>
                <w:sz w:val="22"/>
              </w:rPr>
              <w:t>[</w:t>
            </w:r>
            <w:r w:rsidR="000D14E9">
              <w:rPr>
                <w:rFonts w:asciiTheme="minorHAnsi" w:hAnsiTheme="minorHAnsi" w:cstheme="minorHAnsi"/>
                <w:sz w:val="22"/>
              </w:rPr>
              <w:t>INDICADORES</w:t>
            </w:r>
            <w:r w:rsidRPr="008A2141">
              <w:rPr>
                <w:rFonts w:asciiTheme="minorHAnsi" w:hAnsiTheme="minorHAnsi" w:cstheme="minorHAnsi"/>
                <w:sz w:val="22"/>
              </w:rPr>
              <w:t>]</w:t>
            </w:r>
            <w:r w:rsidR="000D14E9">
              <w:rPr>
                <w:rFonts w:asciiTheme="minorHAnsi" w:hAnsiTheme="minorHAnsi" w:cstheme="minorHAnsi"/>
                <w:sz w:val="22"/>
              </w:rPr>
              <w:t>Guadalagua</w:t>
            </w:r>
            <w:r w:rsidR="001E08A0" w:rsidRPr="008A2141">
              <w:rPr>
                <w:rFonts w:asciiTheme="minorHAnsi" w:hAnsiTheme="minorHAnsi" w:cstheme="minorHAnsi"/>
                <w:sz w:val="22"/>
              </w:rPr>
              <w:t>.docx</w:t>
            </w:r>
          </w:p>
        </w:tc>
      </w:tr>
    </w:tbl>
    <w:p w14:paraId="3706BB55" w14:textId="77777777" w:rsidR="001E08A0" w:rsidRPr="001E08A0" w:rsidRDefault="001E08A0" w:rsidP="001E08A0">
      <w:pPr>
        <w:spacing w:after="0"/>
        <w:ind w:firstLine="0"/>
        <w:jc w:val="left"/>
        <w:rPr>
          <w:rFonts w:ascii="Arial" w:hAnsi="Arial" w:cs="Arial"/>
        </w:rPr>
      </w:pPr>
    </w:p>
    <w:tbl>
      <w:tblPr>
        <w:tblStyle w:val="Cuadrculamedia3-nfasis5"/>
        <w:tblW w:w="8567" w:type="dxa"/>
        <w:tblInd w:w="-10" w:type="dxa"/>
        <w:tblCellMar>
          <w:left w:w="97" w:type="dxa"/>
        </w:tblCellMar>
        <w:tblLook w:val="04A0" w:firstRow="1" w:lastRow="0" w:firstColumn="1" w:lastColumn="0" w:noHBand="0" w:noVBand="1"/>
      </w:tblPr>
      <w:tblGrid>
        <w:gridCol w:w="2093"/>
        <w:gridCol w:w="2131"/>
        <w:gridCol w:w="1271"/>
        <w:gridCol w:w="3072"/>
      </w:tblGrid>
      <w:tr w:rsidR="001E08A0" w:rsidRPr="001E08A0" w14:paraId="6E805300" w14:textId="77777777" w:rsidTr="00913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7" w:type="dxa"/>
            <w:gridSpan w:val="4"/>
            <w:tcBorders>
              <w:bottom w:val="single" w:sz="24" w:space="0" w:color="FFFFFF"/>
            </w:tcBorders>
            <w:shd w:val="clear" w:color="auto" w:fill="4F81BD" w:themeFill="accent1"/>
            <w:tcMar>
              <w:left w:w="97" w:type="dxa"/>
            </w:tcMar>
          </w:tcPr>
          <w:p w14:paraId="184D74A3" w14:textId="77777777" w:rsidR="001E08A0" w:rsidRPr="001E08A0" w:rsidRDefault="001E08A0" w:rsidP="001E08A0">
            <w:pPr>
              <w:spacing w:after="0"/>
              <w:ind w:firstLine="0"/>
              <w:jc w:val="center"/>
              <w:rPr>
                <w:rFonts w:ascii="Arial" w:hAnsi="Arial" w:cs="Arial"/>
              </w:rPr>
            </w:pPr>
            <w:r w:rsidRPr="001E08A0">
              <w:rPr>
                <w:rFonts w:ascii="Arial" w:hAnsi="Arial" w:cs="Arial"/>
              </w:rPr>
              <w:t>REGISTRO DE CAMBIOS</w:t>
            </w:r>
          </w:p>
        </w:tc>
      </w:tr>
      <w:tr w:rsidR="001E08A0" w:rsidRPr="001E08A0" w14:paraId="0573C434" w14:textId="77777777" w:rsidTr="00B62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right w:val="single" w:sz="24" w:space="0" w:color="FFFFFF"/>
            </w:tcBorders>
            <w:shd w:val="clear" w:color="auto" w:fill="DAEEF3" w:themeFill="accent5" w:themeFillTint="33"/>
            <w:tcMar>
              <w:left w:w="97" w:type="dxa"/>
            </w:tcMar>
          </w:tcPr>
          <w:p w14:paraId="4BFD1345" w14:textId="78BC8B48" w:rsidR="001E08A0" w:rsidRPr="008A2141" w:rsidRDefault="00272431" w:rsidP="00272431">
            <w:pPr>
              <w:spacing w:after="0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8A2141">
              <w:rPr>
                <w:rFonts w:asciiTheme="minorHAnsi" w:hAnsiTheme="minorHAnsi" w:cstheme="minorHAnsi"/>
                <w:szCs w:val="20"/>
              </w:rPr>
              <w:t>V</w:t>
            </w:r>
            <w:r w:rsidR="007408D1">
              <w:rPr>
                <w:rFonts w:asciiTheme="minorHAnsi" w:hAnsiTheme="minorHAnsi" w:cstheme="minorHAnsi"/>
                <w:szCs w:val="20"/>
              </w:rPr>
              <w:t>0</w:t>
            </w:r>
            <w:r w:rsidRPr="008A2141">
              <w:rPr>
                <w:rFonts w:asciiTheme="minorHAnsi" w:hAnsiTheme="minorHAnsi" w:cstheme="minorHAnsi"/>
                <w:szCs w:val="20"/>
              </w:rPr>
              <w:t>.</w:t>
            </w:r>
            <w:r w:rsidR="007408D1">
              <w:rPr>
                <w:rFonts w:asciiTheme="minorHAnsi" w:hAnsiTheme="minorHAnsi" w:cstheme="minorHAnsi"/>
                <w:szCs w:val="20"/>
              </w:rPr>
              <w:t>1</w:t>
            </w:r>
          </w:p>
        </w:tc>
        <w:tc>
          <w:tcPr>
            <w:tcW w:w="2131" w:type="dxa"/>
            <w:shd w:val="clear" w:color="auto" w:fill="DAEEF3" w:themeFill="accent5" w:themeFillTint="33"/>
            <w:tcMar>
              <w:left w:w="97" w:type="dxa"/>
            </w:tcMar>
          </w:tcPr>
          <w:p w14:paraId="46D92A0A" w14:textId="77777777" w:rsidR="001E08A0" w:rsidRPr="008A2141" w:rsidRDefault="00272431" w:rsidP="001E08A0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8A2141">
              <w:rPr>
                <w:rFonts w:asciiTheme="minorHAnsi" w:hAnsiTheme="minorHAnsi" w:cstheme="minorHAnsi"/>
                <w:sz w:val="20"/>
                <w:szCs w:val="20"/>
              </w:rPr>
              <w:t>Versión inicial del documento de pruebas</w:t>
            </w:r>
          </w:p>
        </w:tc>
        <w:tc>
          <w:tcPr>
            <w:tcW w:w="1271" w:type="dxa"/>
            <w:shd w:val="clear" w:color="auto" w:fill="DAEEF3" w:themeFill="accent5" w:themeFillTint="33"/>
            <w:tcMar>
              <w:left w:w="97" w:type="dxa"/>
            </w:tcMar>
          </w:tcPr>
          <w:p w14:paraId="142E91A9" w14:textId="01F9732A" w:rsidR="001E08A0" w:rsidRPr="008A2141" w:rsidRDefault="000D14E9" w:rsidP="001E08A0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2"/>
              </w:rPr>
              <w:t>18/11/2022</w:t>
            </w:r>
          </w:p>
        </w:tc>
        <w:tc>
          <w:tcPr>
            <w:tcW w:w="3072" w:type="dxa"/>
            <w:shd w:val="clear" w:color="auto" w:fill="DAEEF3" w:themeFill="accent5" w:themeFillTint="33"/>
            <w:tcMar>
              <w:left w:w="97" w:type="dxa"/>
            </w:tcMar>
          </w:tcPr>
          <w:p w14:paraId="5996B392" w14:textId="77777777" w:rsidR="001E08A0" w:rsidRPr="008A2141" w:rsidRDefault="00272431" w:rsidP="001E08A0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8A2141">
              <w:rPr>
                <w:rFonts w:asciiTheme="minorHAnsi" w:hAnsiTheme="minorHAnsi" w:cstheme="minorHAnsi"/>
                <w:sz w:val="20"/>
                <w:szCs w:val="20"/>
              </w:rPr>
              <w:t>Guly de Sousa</w:t>
            </w:r>
          </w:p>
        </w:tc>
      </w:tr>
      <w:tr w:rsidR="00317215" w:rsidRPr="001E08A0" w14:paraId="183AA847" w14:textId="77777777" w:rsidTr="00B628C2">
        <w:trPr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right w:val="single" w:sz="24" w:space="0" w:color="FFFFFF"/>
            </w:tcBorders>
            <w:shd w:val="clear" w:color="auto" w:fill="DAEEF3" w:themeFill="accent5" w:themeFillTint="33"/>
            <w:tcMar>
              <w:left w:w="97" w:type="dxa"/>
            </w:tcMar>
          </w:tcPr>
          <w:p w14:paraId="453AC267" w14:textId="74384589" w:rsidR="00317215" w:rsidRPr="001E08A0" w:rsidRDefault="00317215" w:rsidP="00317215">
            <w:pPr>
              <w:spacing w:after="0"/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31" w:type="dxa"/>
            <w:shd w:val="clear" w:color="auto" w:fill="DAEEF3" w:themeFill="accent5" w:themeFillTint="33"/>
            <w:tcMar>
              <w:left w:w="97" w:type="dxa"/>
            </w:tcMar>
          </w:tcPr>
          <w:p w14:paraId="7A40B624" w14:textId="7E24ECF5" w:rsidR="00317215" w:rsidRPr="001E08A0" w:rsidRDefault="00317215" w:rsidP="00317215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1" w:type="dxa"/>
            <w:shd w:val="clear" w:color="auto" w:fill="DAEEF3" w:themeFill="accent5" w:themeFillTint="33"/>
            <w:tcMar>
              <w:left w:w="97" w:type="dxa"/>
            </w:tcMar>
          </w:tcPr>
          <w:p w14:paraId="1F988348" w14:textId="1D0C5BA8" w:rsidR="00317215" w:rsidRPr="001E08A0" w:rsidRDefault="00317215" w:rsidP="00317215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72" w:type="dxa"/>
            <w:shd w:val="clear" w:color="auto" w:fill="DAEEF3" w:themeFill="accent5" w:themeFillTint="33"/>
            <w:tcMar>
              <w:left w:w="97" w:type="dxa"/>
            </w:tcMar>
          </w:tcPr>
          <w:p w14:paraId="38F132E7" w14:textId="51B16213" w:rsidR="00317215" w:rsidRPr="001E08A0" w:rsidRDefault="00317215" w:rsidP="00317215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17215" w:rsidRPr="001E08A0" w14:paraId="290AEA78" w14:textId="77777777" w:rsidTr="00B62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right w:val="single" w:sz="24" w:space="0" w:color="FFFFFF"/>
            </w:tcBorders>
            <w:shd w:val="clear" w:color="auto" w:fill="DAEEF3" w:themeFill="accent5" w:themeFillTint="33"/>
            <w:tcMar>
              <w:left w:w="97" w:type="dxa"/>
            </w:tcMar>
          </w:tcPr>
          <w:p w14:paraId="1D5675E6" w14:textId="77777777" w:rsidR="00317215" w:rsidRPr="001E08A0" w:rsidRDefault="00317215" w:rsidP="00317215">
            <w:pPr>
              <w:spacing w:after="0"/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31" w:type="dxa"/>
            <w:shd w:val="clear" w:color="auto" w:fill="DAEEF3" w:themeFill="accent5" w:themeFillTint="33"/>
            <w:tcMar>
              <w:left w:w="97" w:type="dxa"/>
            </w:tcMar>
          </w:tcPr>
          <w:p w14:paraId="18F5C4AF" w14:textId="77777777" w:rsidR="00317215" w:rsidRPr="001E08A0" w:rsidRDefault="00317215" w:rsidP="00317215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1" w:type="dxa"/>
            <w:shd w:val="clear" w:color="auto" w:fill="DAEEF3" w:themeFill="accent5" w:themeFillTint="33"/>
            <w:tcMar>
              <w:left w:w="97" w:type="dxa"/>
            </w:tcMar>
          </w:tcPr>
          <w:p w14:paraId="27873608" w14:textId="77777777" w:rsidR="00317215" w:rsidRPr="001E08A0" w:rsidRDefault="00317215" w:rsidP="00317215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72" w:type="dxa"/>
            <w:shd w:val="clear" w:color="auto" w:fill="DAEEF3" w:themeFill="accent5" w:themeFillTint="33"/>
            <w:tcMar>
              <w:left w:w="97" w:type="dxa"/>
            </w:tcMar>
          </w:tcPr>
          <w:p w14:paraId="09309D30" w14:textId="77777777" w:rsidR="00317215" w:rsidRPr="001E08A0" w:rsidRDefault="00317215" w:rsidP="00317215">
            <w:pPr>
              <w:spacing w:after="0"/>
              <w:ind w:left="720" w:firstLine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17215" w:rsidRPr="001E08A0" w14:paraId="7FDE08F0" w14:textId="77777777" w:rsidTr="00B628C2">
        <w:trPr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right w:val="single" w:sz="24" w:space="0" w:color="FFFFFF"/>
            </w:tcBorders>
            <w:shd w:val="clear" w:color="auto" w:fill="DAEEF3" w:themeFill="accent5" w:themeFillTint="33"/>
            <w:tcMar>
              <w:left w:w="97" w:type="dxa"/>
            </w:tcMar>
          </w:tcPr>
          <w:p w14:paraId="22D1C1A1" w14:textId="77777777" w:rsidR="00317215" w:rsidRPr="001E08A0" w:rsidRDefault="00317215" w:rsidP="00317215">
            <w:pPr>
              <w:spacing w:after="0"/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31" w:type="dxa"/>
            <w:shd w:val="clear" w:color="auto" w:fill="DAEEF3" w:themeFill="accent5" w:themeFillTint="33"/>
            <w:tcMar>
              <w:left w:w="97" w:type="dxa"/>
            </w:tcMar>
          </w:tcPr>
          <w:p w14:paraId="63FE14A1" w14:textId="77777777" w:rsidR="00317215" w:rsidRPr="001E08A0" w:rsidRDefault="00317215" w:rsidP="00317215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1" w:type="dxa"/>
            <w:shd w:val="clear" w:color="auto" w:fill="DAEEF3" w:themeFill="accent5" w:themeFillTint="33"/>
            <w:tcMar>
              <w:left w:w="97" w:type="dxa"/>
            </w:tcMar>
          </w:tcPr>
          <w:p w14:paraId="256A47D8" w14:textId="77777777" w:rsidR="00317215" w:rsidRPr="001E08A0" w:rsidRDefault="00317215" w:rsidP="00317215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72" w:type="dxa"/>
            <w:shd w:val="clear" w:color="auto" w:fill="DAEEF3" w:themeFill="accent5" w:themeFillTint="33"/>
            <w:tcMar>
              <w:left w:w="97" w:type="dxa"/>
            </w:tcMar>
          </w:tcPr>
          <w:p w14:paraId="7952FDC3" w14:textId="77777777" w:rsidR="00317215" w:rsidRPr="001E08A0" w:rsidRDefault="00317215" w:rsidP="00317215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0409DCFF" w14:textId="77777777" w:rsidR="001E08A0" w:rsidRPr="001E08A0" w:rsidRDefault="001E08A0" w:rsidP="001E08A0">
      <w:pPr>
        <w:spacing w:after="0"/>
        <w:ind w:firstLine="0"/>
        <w:jc w:val="left"/>
        <w:rPr>
          <w:rFonts w:ascii="Arial" w:hAnsi="Arial" w:cs="Arial"/>
          <w:sz w:val="20"/>
        </w:rPr>
      </w:pPr>
    </w:p>
    <w:p w14:paraId="096FD538" w14:textId="77777777" w:rsidR="001E08A0" w:rsidRPr="001E08A0" w:rsidRDefault="001E08A0" w:rsidP="001E08A0">
      <w:pPr>
        <w:spacing w:after="0"/>
        <w:ind w:firstLine="0"/>
        <w:jc w:val="left"/>
        <w:rPr>
          <w:rFonts w:ascii="Arial" w:hAnsi="Arial" w:cs="Arial"/>
          <w:sz w:val="20"/>
        </w:rPr>
      </w:pPr>
    </w:p>
    <w:tbl>
      <w:tblPr>
        <w:tblStyle w:val="Cuadrculamedia3-nfasis5"/>
        <w:tblW w:w="8446" w:type="dxa"/>
        <w:tblInd w:w="-10" w:type="dxa"/>
        <w:tblCellMar>
          <w:left w:w="97" w:type="dxa"/>
        </w:tblCellMar>
        <w:tblLook w:val="04A0" w:firstRow="1" w:lastRow="0" w:firstColumn="1" w:lastColumn="0" w:noHBand="0" w:noVBand="1"/>
      </w:tblPr>
      <w:tblGrid>
        <w:gridCol w:w="2801"/>
        <w:gridCol w:w="1559"/>
        <w:gridCol w:w="4086"/>
      </w:tblGrid>
      <w:tr w:rsidR="001E08A0" w:rsidRPr="001E08A0" w14:paraId="750D1BF4" w14:textId="77777777" w:rsidTr="00913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  <w:gridSpan w:val="3"/>
            <w:tcBorders>
              <w:bottom w:val="single" w:sz="24" w:space="0" w:color="FFFFFF"/>
            </w:tcBorders>
            <w:shd w:val="clear" w:color="auto" w:fill="4F81BD" w:themeFill="accent1"/>
            <w:tcMar>
              <w:left w:w="97" w:type="dxa"/>
            </w:tcMar>
          </w:tcPr>
          <w:p w14:paraId="225369C3" w14:textId="77777777" w:rsidR="001E08A0" w:rsidRPr="001E08A0" w:rsidRDefault="001E08A0" w:rsidP="001E08A0">
            <w:pPr>
              <w:spacing w:after="0"/>
              <w:ind w:firstLine="0"/>
              <w:jc w:val="center"/>
              <w:rPr>
                <w:rFonts w:ascii="Arial" w:hAnsi="Arial" w:cs="Arial"/>
              </w:rPr>
            </w:pPr>
            <w:r w:rsidRPr="001E08A0">
              <w:rPr>
                <w:rFonts w:ascii="Arial" w:hAnsi="Arial" w:cs="Arial"/>
              </w:rPr>
              <w:t>DISTRIBUCIÓN DEL DOCUMENTO</w:t>
            </w:r>
          </w:p>
        </w:tc>
      </w:tr>
      <w:tr w:rsidR="001E08A0" w:rsidRPr="001E08A0" w14:paraId="09CE7F3A" w14:textId="77777777" w:rsidTr="00913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tcBorders>
              <w:right w:val="single" w:sz="24" w:space="0" w:color="FFFFFF"/>
            </w:tcBorders>
            <w:shd w:val="clear" w:color="auto" w:fill="4F81BD" w:themeFill="accent1"/>
            <w:tcMar>
              <w:left w:w="97" w:type="dxa"/>
            </w:tcMar>
          </w:tcPr>
          <w:p w14:paraId="12F64FBD" w14:textId="77777777" w:rsidR="001E08A0" w:rsidRPr="001E08A0" w:rsidRDefault="001E08A0" w:rsidP="001E08A0">
            <w:pPr>
              <w:spacing w:after="0"/>
              <w:ind w:firstLine="0"/>
              <w:jc w:val="left"/>
              <w:rPr>
                <w:rFonts w:ascii="Arial" w:hAnsi="Arial" w:cs="Arial"/>
              </w:rPr>
            </w:pPr>
            <w:r w:rsidRPr="001E08A0">
              <w:rPr>
                <w:rFonts w:ascii="Arial" w:hAnsi="Arial" w:cs="Arial"/>
              </w:rPr>
              <w:t>Nombre</w:t>
            </w:r>
          </w:p>
        </w:tc>
        <w:tc>
          <w:tcPr>
            <w:tcW w:w="1559" w:type="dxa"/>
            <w:shd w:val="clear" w:color="auto" w:fill="4F81BD" w:themeFill="accent1"/>
            <w:tcMar>
              <w:left w:w="97" w:type="dxa"/>
            </w:tcMar>
          </w:tcPr>
          <w:p w14:paraId="0E5DAEF3" w14:textId="77777777" w:rsidR="001E08A0" w:rsidRPr="001E08A0" w:rsidRDefault="001E08A0" w:rsidP="001E08A0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</w:rPr>
            </w:pPr>
            <w:r w:rsidRPr="001E08A0">
              <w:rPr>
                <w:rFonts w:ascii="Arial" w:hAnsi="Arial" w:cs="Arial"/>
                <w:color w:val="FFFFFF" w:themeColor="background1"/>
              </w:rPr>
              <w:t>Entidad</w:t>
            </w:r>
          </w:p>
        </w:tc>
        <w:tc>
          <w:tcPr>
            <w:tcW w:w="4086" w:type="dxa"/>
            <w:shd w:val="clear" w:color="auto" w:fill="4F81BD" w:themeFill="accent1"/>
            <w:tcMar>
              <w:left w:w="97" w:type="dxa"/>
            </w:tcMar>
          </w:tcPr>
          <w:p w14:paraId="3B0D56FA" w14:textId="77777777" w:rsidR="001E08A0" w:rsidRPr="001E08A0" w:rsidRDefault="001E08A0" w:rsidP="001E08A0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</w:rPr>
            </w:pPr>
            <w:r w:rsidRPr="001E08A0">
              <w:rPr>
                <w:rFonts w:ascii="Arial" w:hAnsi="Arial" w:cs="Arial"/>
                <w:color w:val="FFFFFF" w:themeColor="background1"/>
              </w:rPr>
              <w:t>Correo Electrónico</w:t>
            </w:r>
          </w:p>
        </w:tc>
      </w:tr>
      <w:tr w:rsidR="001E08A0" w:rsidRPr="001E08A0" w14:paraId="698F77A8" w14:textId="77777777" w:rsidTr="00B62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tcBorders>
              <w:top w:val="nil"/>
              <w:right w:val="single" w:sz="24" w:space="0" w:color="FFFFFF"/>
            </w:tcBorders>
            <w:shd w:val="clear" w:color="auto" w:fill="DAEEF3" w:themeFill="accent5" w:themeFillTint="33"/>
            <w:tcMar>
              <w:left w:w="97" w:type="dxa"/>
            </w:tcMar>
          </w:tcPr>
          <w:p w14:paraId="51F395B5" w14:textId="77777777" w:rsidR="001E08A0" w:rsidRPr="001E08A0" w:rsidRDefault="001E08A0" w:rsidP="001E08A0">
            <w:pPr>
              <w:spacing w:after="0"/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AEEF3" w:themeFill="accent5" w:themeFillTint="33"/>
            <w:tcMar>
              <w:left w:w="101" w:type="dxa"/>
            </w:tcMar>
          </w:tcPr>
          <w:p w14:paraId="08C31F18" w14:textId="77777777" w:rsidR="001E08A0" w:rsidRPr="001E08A0" w:rsidRDefault="001E08A0" w:rsidP="001E08A0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8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DAEEF3" w:themeFill="accent5" w:themeFillTint="33"/>
            <w:tcMar>
              <w:left w:w="101" w:type="dxa"/>
            </w:tcMar>
          </w:tcPr>
          <w:p w14:paraId="408C8322" w14:textId="77777777" w:rsidR="001E08A0" w:rsidRPr="001E08A0" w:rsidRDefault="001E08A0" w:rsidP="001E08A0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E08A0" w:rsidRPr="001E08A0" w14:paraId="56512A5B" w14:textId="77777777" w:rsidTr="00B62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tcBorders>
              <w:right w:val="single" w:sz="24" w:space="0" w:color="FFFFFF"/>
            </w:tcBorders>
            <w:shd w:val="clear" w:color="auto" w:fill="DAEEF3" w:themeFill="accent5" w:themeFillTint="33"/>
            <w:tcMar>
              <w:left w:w="97" w:type="dxa"/>
            </w:tcMar>
          </w:tcPr>
          <w:p w14:paraId="3FEE4CBC" w14:textId="77777777" w:rsidR="001E08A0" w:rsidRPr="001E08A0" w:rsidRDefault="001E08A0" w:rsidP="001E08A0">
            <w:pPr>
              <w:spacing w:after="0"/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DAEEF3" w:themeFill="accent5" w:themeFillTint="33"/>
            <w:tcMar>
              <w:left w:w="97" w:type="dxa"/>
            </w:tcMar>
          </w:tcPr>
          <w:p w14:paraId="3402A6EF" w14:textId="77777777" w:rsidR="001E08A0" w:rsidRPr="001E08A0" w:rsidRDefault="001E08A0" w:rsidP="001E08A0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86" w:type="dxa"/>
            <w:shd w:val="clear" w:color="auto" w:fill="DAEEF3" w:themeFill="accent5" w:themeFillTint="33"/>
            <w:tcMar>
              <w:left w:w="97" w:type="dxa"/>
            </w:tcMar>
          </w:tcPr>
          <w:p w14:paraId="64CAE21C" w14:textId="77777777" w:rsidR="001E08A0" w:rsidRPr="001E08A0" w:rsidRDefault="001E08A0" w:rsidP="001E08A0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E08A0" w:rsidRPr="001E08A0" w14:paraId="49306EA0" w14:textId="77777777" w:rsidTr="00B628C2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tcBorders>
              <w:top w:val="nil"/>
              <w:right w:val="single" w:sz="24" w:space="0" w:color="FFFFFF"/>
            </w:tcBorders>
            <w:shd w:val="clear" w:color="auto" w:fill="DAEEF3" w:themeFill="accent5" w:themeFillTint="33"/>
            <w:tcMar>
              <w:left w:w="97" w:type="dxa"/>
            </w:tcMar>
          </w:tcPr>
          <w:p w14:paraId="02D2CB44" w14:textId="77777777" w:rsidR="001E08A0" w:rsidRPr="001E08A0" w:rsidRDefault="001E08A0" w:rsidP="001E08A0">
            <w:pPr>
              <w:spacing w:after="0"/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AEEF3" w:themeFill="accent5" w:themeFillTint="33"/>
            <w:tcMar>
              <w:left w:w="99" w:type="dxa"/>
            </w:tcMar>
          </w:tcPr>
          <w:p w14:paraId="6BCC99E3" w14:textId="77777777" w:rsidR="001E08A0" w:rsidRPr="001E08A0" w:rsidRDefault="001E08A0" w:rsidP="001E08A0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8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DAEEF3" w:themeFill="accent5" w:themeFillTint="33"/>
            <w:tcMar>
              <w:left w:w="101" w:type="dxa"/>
            </w:tcMar>
          </w:tcPr>
          <w:p w14:paraId="23387D6C" w14:textId="77777777" w:rsidR="001E08A0" w:rsidRPr="001E08A0" w:rsidRDefault="001E08A0" w:rsidP="001E08A0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E08A0" w:rsidRPr="001E08A0" w14:paraId="41C0623C" w14:textId="77777777" w:rsidTr="00B62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tcBorders>
              <w:right w:val="single" w:sz="24" w:space="0" w:color="FFFFFF"/>
            </w:tcBorders>
            <w:shd w:val="clear" w:color="auto" w:fill="DAEEF3" w:themeFill="accent5" w:themeFillTint="33"/>
            <w:tcMar>
              <w:left w:w="97" w:type="dxa"/>
            </w:tcMar>
          </w:tcPr>
          <w:p w14:paraId="6210DA85" w14:textId="77777777" w:rsidR="001E08A0" w:rsidRPr="001E08A0" w:rsidRDefault="001E08A0" w:rsidP="001E08A0">
            <w:pPr>
              <w:spacing w:after="0"/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DAEEF3" w:themeFill="accent5" w:themeFillTint="33"/>
            <w:tcMar>
              <w:left w:w="97" w:type="dxa"/>
            </w:tcMar>
          </w:tcPr>
          <w:p w14:paraId="3B9C1DD2" w14:textId="77777777" w:rsidR="001E08A0" w:rsidRPr="001E08A0" w:rsidRDefault="001E08A0" w:rsidP="001E08A0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86" w:type="dxa"/>
            <w:shd w:val="clear" w:color="auto" w:fill="DAEEF3" w:themeFill="accent5" w:themeFillTint="33"/>
            <w:tcMar>
              <w:left w:w="97" w:type="dxa"/>
            </w:tcMar>
          </w:tcPr>
          <w:p w14:paraId="6F30E4A4" w14:textId="77777777" w:rsidR="001E08A0" w:rsidRPr="001E08A0" w:rsidRDefault="001E08A0" w:rsidP="001E08A0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E08A0" w:rsidRPr="001E08A0" w14:paraId="6DF88FF3" w14:textId="77777777" w:rsidTr="00B62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tcBorders>
              <w:top w:val="nil"/>
              <w:right w:val="single" w:sz="24" w:space="0" w:color="FFFFFF"/>
            </w:tcBorders>
            <w:shd w:val="clear" w:color="auto" w:fill="DAEEF3" w:themeFill="accent5" w:themeFillTint="33"/>
            <w:tcMar>
              <w:left w:w="97" w:type="dxa"/>
            </w:tcMar>
          </w:tcPr>
          <w:p w14:paraId="0C857EFA" w14:textId="77777777" w:rsidR="001E08A0" w:rsidRPr="001E08A0" w:rsidRDefault="001E08A0" w:rsidP="001E08A0">
            <w:pPr>
              <w:spacing w:after="0"/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DAEEF3" w:themeFill="accent5" w:themeFillTint="33"/>
            <w:tcMar>
              <w:left w:w="101" w:type="dxa"/>
            </w:tcMar>
          </w:tcPr>
          <w:p w14:paraId="7864F4DD" w14:textId="77777777" w:rsidR="001E08A0" w:rsidRPr="001E08A0" w:rsidRDefault="001E08A0" w:rsidP="001E08A0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86" w:type="dxa"/>
            <w:tcBorders>
              <w:top w:val="single" w:sz="6" w:space="0" w:color="FFFFFF"/>
              <w:left w:val="single" w:sz="6" w:space="0" w:color="FFFFFF"/>
            </w:tcBorders>
            <w:shd w:val="clear" w:color="auto" w:fill="DAEEF3" w:themeFill="accent5" w:themeFillTint="33"/>
            <w:tcMar>
              <w:left w:w="101" w:type="dxa"/>
            </w:tcMar>
          </w:tcPr>
          <w:p w14:paraId="5412BD64" w14:textId="77777777" w:rsidR="001E08A0" w:rsidRPr="001E08A0" w:rsidRDefault="001E08A0" w:rsidP="001E08A0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3B74952" w14:textId="77777777" w:rsidR="001E08A0" w:rsidRPr="001E08A0" w:rsidRDefault="001E08A0" w:rsidP="001E08A0">
      <w:pPr>
        <w:spacing w:after="0"/>
        <w:ind w:firstLine="0"/>
        <w:jc w:val="left"/>
        <w:rPr>
          <w:rFonts w:ascii="Arial" w:hAnsi="Arial" w:cs="Arial"/>
          <w:sz w:val="20"/>
        </w:rPr>
      </w:pPr>
    </w:p>
    <w:p w14:paraId="5984CC4B" w14:textId="77777777" w:rsidR="001E08A0" w:rsidRPr="001E08A0" w:rsidRDefault="001E08A0" w:rsidP="001E08A0">
      <w:pPr>
        <w:spacing w:after="0"/>
        <w:ind w:firstLine="0"/>
        <w:jc w:val="left"/>
        <w:rPr>
          <w:rFonts w:ascii="Arial" w:hAnsi="Arial" w:cs="Arial"/>
          <w:sz w:val="20"/>
        </w:rPr>
      </w:pPr>
    </w:p>
    <w:tbl>
      <w:tblPr>
        <w:tblStyle w:val="Cuadrculamedia3-nfasis5"/>
        <w:tblW w:w="8472" w:type="dxa"/>
        <w:tblInd w:w="-10" w:type="dxa"/>
        <w:tblCellMar>
          <w:left w:w="97" w:type="dxa"/>
        </w:tblCellMar>
        <w:tblLook w:val="04A0" w:firstRow="1" w:lastRow="0" w:firstColumn="1" w:lastColumn="0" w:noHBand="0" w:noVBand="1"/>
      </w:tblPr>
      <w:tblGrid>
        <w:gridCol w:w="2235"/>
        <w:gridCol w:w="2268"/>
        <w:gridCol w:w="1842"/>
        <w:gridCol w:w="2127"/>
      </w:tblGrid>
      <w:tr w:rsidR="001E08A0" w:rsidRPr="001E08A0" w14:paraId="0F8A941D" w14:textId="77777777" w:rsidTr="00913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gridSpan w:val="4"/>
            <w:tcBorders>
              <w:bottom w:val="single" w:sz="24" w:space="0" w:color="FFFFFF"/>
            </w:tcBorders>
            <w:shd w:val="clear" w:color="auto" w:fill="4F81BD" w:themeFill="accent1"/>
            <w:tcMar>
              <w:left w:w="97" w:type="dxa"/>
            </w:tcMar>
          </w:tcPr>
          <w:p w14:paraId="569E3CAD" w14:textId="77777777" w:rsidR="001E08A0" w:rsidRPr="001E08A0" w:rsidRDefault="001E08A0" w:rsidP="001E08A0">
            <w:pPr>
              <w:spacing w:after="0"/>
              <w:ind w:firstLine="0"/>
              <w:jc w:val="center"/>
              <w:rPr>
                <w:rFonts w:ascii="Arial" w:hAnsi="Arial" w:cs="Arial"/>
              </w:rPr>
            </w:pPr>
            <w:r w:rsidRPr="001E08A0">
              <w:rPr>
                <w:rFonts w:ascii="Arial" w:hAnsi="Arial" w:cs="Arial"/>
              </w:rPr>
              <w:t>CONTROL DEL DOCUMENTO</w:t>
            </w:r>
          </w:p>
        </w:tc>
      </w:tr>
      <w:tr w:rsidR="001E08A0" w:rsidRPr="001E08A0" w14:paraId="4795F92A" w14:textId="77777777" w:rsidTr="00913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single" w:sz="24" w:space="0" w:color="FFFFFF"/>
            </w:tcBorders>
            <w:shd w:val="clear" w:color="auto" w:fill="4F81BD" w:themeFill="accent1"/>
            <w:tcMar>
              <w:left w:w="97" w:type="dxa"/>
            </w:tcMar>
          </w:tcPr>
          <w:p w14:paraId="5260D927" w14:textId="77777777" w:rsidR="001E08A0" w:rsidRPr="001E08A0" w:rsidRDefault="001E08A0" w:rsidP="001E08A0">
            <w:pPr>
              <w:spacing w:after="0"/>
              <w:ind w:firstLine="0"/>
              <w:jc w:val="left"/>
              <w:rPr>
                <w:rFonts w:ascii="Arial" w:hAnsi="Arial" w:cs="Arial"/>
              </w:rPr>
            </w:pPr>
            <w:r w:rsidRPr="001E08A0">
              <w:rPr>
                <w:rFonts w:ascii="Arial" w:hAnsi="Arial" w:cs="Arial"/>
              </w:rPr>
              <w:t>Preparado</w:t>
            </w:r>
          </w:p>
        </w:tc>
        <w:tc>
          <w:tcPr>
            <w:tcW w:w="2268" w:type="dxa"/>
            <w:shd w:val="clear" w:color="auto" w:fill="4F81BD" w:themeFill="accent1"/>
            <w:tcMar>
              <w:left w:w="97" w:type="dxa"/>
            </w:tcMar>
          </w:tcPr>
          <w:p w14:paraId="687784FB" w14:textId="77777777" w:rsidR="001E08A0" w:rsidRPr="001E08A0" w:rsidRDefault="001E08A0" w:rsidP="001E08A0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</w:rPr>
            </w:pPr>
            <w:r w:rsidRPr="001E08A0">
              <w:rPr>
                <w:rFonts w:ascii="Arial" w:hAnsi="Arial" w:cs="Arial"/>
                <w:color w:val="FFFFFF" w:themeColor="background1"/>
              </w:rPr>
              <w:t>Revisado</w:t>
            </w:r>
          </w:p>
        </w:tc>
        <w:tc>
          <w:tcPr>
            <w:tcW w:w="1842" w:type="dxa"/>
            <w:shd w:val="clear" w:color="auto" w:fill="4F81BD" w:themeFill="accent1"/>
            <w:tcMar>
              <w:left w:w="97" w:type="dxa"/>
            </w:tcMar>
          </w:tcPr>
          <w:p w14:paraId="4C358CE4" w14:textId="77777777" w:rsidR="001E08A0" w:rsidRPr="001E08A0" w:rsidRDefault="001E08A0" w:rsidP="001E08A0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</w:rPr>
            </w:pPr>
            <w:r w:rsidRPr="001E08A0">
              <w:rPr>
                <w:rFonts w:ascii="Arial" w:hAnsi="Arial" w:cs="Arial"/>
                <w:color w:val="FFFFFF" w:themeColor="background1"/>
              </w:rPr>
              <w:t>Aprobado</w:t>
            </w:r>
          </w:p>
        </w:tc>
        <w:tc>
          <w:tcPr>
            <w:tcW w:w="2127" w:type="dxa"/>
            <w:shd w:val="clear" w:color="auto" w:fill="4F81BD" w:themeFill="accent1"/>
            <w:tcMar>
              <w:left w:w="97" w:type="dxa"/>
            </w:tcMar>
          </w:tcPr>
          <w:p w14:paraId="3D6ADC66" w14:textId="77777777" w:rsidR="001E08A0" w:rsidRPr="001E08A0" w:rsidRDefault="001E08A0" w:rsidP="001E08A0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</w:rPr>
            </w:pPr>
            <w:r w:rsidRPr="001E08A0">
              <w:rPr>
                <w:rFonts w:ascii="Arial" w:hAnsi="Arial" w:cs="Arial"/>
                <w:color w:val="FFFFFF" w:themeColor="background1"/>
              </w:rPr>
              <w:t>Aceptado</w:t>
            </w:r>
          </w:p>
        </w:tc>
      </w:tr>
      <w:tr w:rsidR="001E08A0" w:rsidRPr="001E08A0" w14:paraId="170BDFE3" w14:textId="77777777" w:rsidTr="00B62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nil"/>
              <w:right w:val="single" w:sz="24" w:space="0" w:color="FFFFFF"/>
            </w:tcBorders>
            <w:shd w:val="clear" w:color="auto" w:fill="DAEEF3" w:themeFill="accent5" w:themeFillTint="33"/>
            <w:tcMar>
              <w:left w:w="97" w:type="dxa"/>
            </w:tcMar>
          </w:tcPr>
          <w:p w14:paraId="5F849E5E" w14:textId="77777777" w:rsidR="001E08A0" w:rsidRPr="008A2141" w:rsidRDefault="00DC090D" w:rsidP="001E08A0">
            <w:pPr>
              <w:spacing w:after="0"/>
              <w:ind w:firstLine="0"/>
              <w:jc w:val="left"/>
              <w:rPr>
                <w:rFonts w:asciiTheme="minorHAnsi" w:hAnsiTheme="minorHAnsi" w:cstheme="minorHAnsi"/>
                <w:color w:val="00000A"/>
                <w:sz w:val="20"/>
                <w:szCs w:val="22"/>
              </w:rPr>
            </w:pPr>
            <w:r w:rsidRPr="008A2141">
              <w:rPr>
                <w:rFonts w:asciiTheme="minorHAnsi" w:hAnsiTheme="minorHAnsi" w:cstheme="minorHAnsi"/>
                <w:color w:val="00000A"/>
                <w:sz w:val="20"/>
                <w:szCs w:val="22"/>
              </w:rPr>
              <w:t>Guly de Sousa</w:t>
            </w:r>
          </w:p>
        </w:tc>
        <w:tc>
          <w:tcPr>
            <w:tcW w:w="226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AEEF3" w:themeFill="accent5" w:themeFillTint="33"/>
            <w:tcMar>
              <w:left w:w="99" w:type="dxa"/>
            </w:tcMar>
          </w:tcPr>
          <w:p w14:paraId="7DBC5B61" w14:textId="77777777" w:rsidR="001E08A0" w:rsidRPr="008A2141" w:rsidRDefault="00DC090D" w:rsidP="001E08A0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8A2141">
              <w:rPr>
                <w:rFonts w:asciiTheme="minorHAnsi" w:hAnsiTheme="minorHAnsi" w:cstheme="minorHAnsi"/>
                <w:sz w:val="20"/>
                <w:szCs w:val="22"/>
              </w:rPr>
              <w:t>Fernando Luis García Díaz</w:t>
            </w:r>
          </w:p>
        </w:tc>
        <w:tc>
          <w:tcPr>
            <w:tcW w:w="184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AEEF3" w:themeFill="accent5" w:themeFillTint="33"/>
            <w:tcMar>
              <w:left w:w="101" w:type="dxa"/>
            </w:tcMar>
          </w:tcPr>
          <w:p w14:paraId="3E0A9345" w14:textId="1ACC6B27" w:rsidR="001E08A0" w:rsidRPr="008A2141" w:rsidRDefault="001E08A0" w:rsidP="001E08A0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</w:p>
        </w:tc>
        <w:tc>
          <w:tcPr>
            <w:tcW w:w="212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DAEEF3" w:themeFill="accent5" w:themeFillTint="33"/>
            <w:tcMar>
              <w:left w:w="101" w:type="dxa"/>
            </w:tcMar>
          </w:tcPr>
          <w:p w14:paraId="36C0A1CC" w14:textId="77777777" w:rsidR="001E08A0" w:rsidRPr="001E08A0" w:rsidRDefault="001E08A0" w:rsidP="001E08A0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E08A0" w:rsidRPr="001E08A0" w14:paraId="42497271" w14:textId="77777777" w:rsidTr="00B62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single" w:sz="24" w:space="0" w:color="FFFFFF"/>
            </w:tcBorders>
            <w:shd w:val="clear" w:color="auto" w:fill="DAEEF3" w:themeFill="accent5" w:themeFillTint="33"/>
            <w:tcMar>
              <w:left w:w="97" w:type="dxa"/>
            </w:tcMar>
          </w:tcPr>
          <w:p w14:paraId="3D98B399" w14:textId="77777777" w:rsidR="001E08A0" w:rsidRPr="001E08A0" w:rsidRDefault="001E08A0" w:rsidP="001E08A0">
            <w:pPr>
              <w:spacing w:after="0"/>
              <w:ind w:firstLine="0"/>
              <w:jc w:val="left"/>
              <w:rPr>
                <w:rFonts w:ascii="Arial" w:hAnsi="Arial" w:cs="Arial"/>
                <w:color w:val="00000A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DAEEF3" w:themeFill="accent5" w:themeFillTint="33"/>
            <w:tcMar>
              <w:left w:w="97" w:type="dxa"/>
            </w:tcMar>
          </w:tcPr>
          <w:p w14:paraId="262ECDE6" w14:textId="77777777" w:rsidR="001E08A0" w:rsidRPr="001E08A0" w:rsidRDefault="001E08A0" w:rsidP="001E08A0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A"/>
                <w:sz w:val="22"/>
                <w:szCs w:val="22"/>
              </w:rPr>
            </w:pPr>
          </w:p>
        </w:tc>
        <w:tc>
          <w:tcPr>
            <w:tcW w:w="1842" w:type="dxa"/>
            <w:shd w:val="clear" w:color="auto" w:fill="DAEEF3" w:themeFill="accent5" w:themeFillTint="33"/>
            <w:tcMar>
              <w:left w:w="97" w:type="dxa"/>
            </w:tcMar>
          </w:tcPr>
          <w:p w14:paraId="6C9DB7CF" w14:textId="77777777" w:rsidR="001E08A0" w:rsidRPr="001E08A0" w:rsidRDefault="001E08A0" w:rsidP="001E08A0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shd w:val="clear" w:color="auto" w:fill="DAEEF3" w:themeFill="accent5" w:themeFillTint="33"/>
            <w:tcMar>
              <w:left w:w="97" w:type="dxa"/>
            </w:tcMar>
          </w:tcPr>
          <w:p w14:paraId="79A1766F" w14:textId="77777777" w:rsidR="001E08A0" w:rsidRPr="001E08A0" w:rsidRDefault="001E08A0" w:rsidP="001E08A0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E08A0" w:rsidRPr="001E08A0" w14:paraId="3414CAF2" w14:textId="77777777" w:rsidTr="00B628C2">
        <w:trPr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single" w:sz="24" w:space="0" w:color="FFFFFF"/>
            </w:tcBorders>
            <w:shd w:val="clear" w:color="auto" w:fill="DAEEF3" w:themeFill="accent5" w:themeFillTint="33"/>
            <w:tcMar>
              <w:left w:w="97" w:type="dxa"/>
            </w:tcMar>
          </w:tcPr>
          <w:p w14:paraId="16B8251B" w14:textId="77777777" w:rsidR="001E08A0" w:rsidRPr="001E08A0" w:rsidRDefault="001E08A0" w:rsidP="001E08A0">
            <w:pPr>
              <w:spacing w:after="0"/>
              <w:ind w:firstLine="0"/>
              <w:jc w:val="left"/>
              <w:rPr>
                <w:rFonts w:ascii="Arial" w:hAnsi="Arial" w:cs="Arial"/>
                <w:color w:val="00000A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DAEEF3" w:themeFill="accent5" w:themeFillTint="33"/>
            <w:tcMar>
              <w:left w:w="97" w:type="dxa"/>
            </w:tcMar>
          </w:tcPr>
          <w:p w14:paraId="31743E4C" w14:textId="77777777" w:rsidR="001E08A0" w:rsidRPr="001E08A0" w:rsidRDefault="001E08A0" w:rsidP="001E08A0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A"/>
                <w:sz w:val="22"/>
                <w:szCs w:val="22"/>
              </w:rPr>
            </w:pPr>
          </w:p>
        </w:tc>
        <w:tc>
          <w:tcPr>
            <w:tcW w:w="1842" w:type="dxa"/>
            <w:shd w:val="clear" w:color="auto" w:fill="DAEEF3" w:themeFill="accent5" w:themeFillTint="33"/>
            <w:tcMar>
              <w:left w:w="97" w:type="dxa"/>
            </w:tcMar>
          </w:tcPr>
          <w:p w14:paraId="5386BA02" w14:textId="77777777" w:rsidR="001E08A0" w:rsidRPr="001E08A0" w:rsidRDefault="001E08A0" w:rsidP="001E08A0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shd w:val="clear" w:color="auto" w:fill="DAEEF3" w:themeFill="accent5" w:themeFillTint="33"/>
            <w:tcMar>
              <w:left w:w="97" w:type="dxa"/>
            </w:tcMar>
          </w:tcPr>
          <w:p w14:paraId="729AB4BE" w14:textId="77777777" w:rsidR="001E08A0" w:rsidRPr="001E08A0" w:rsidRDefault="001E08A0" w:rsidP="001E08A0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E08A0" w:rsidRPr="001E08A0" w14:paraId="03B86DE7" w14:textId="77777777" w:rsidTr="00B62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single" w:sz="24" w:space="0" w:color="FFFFFF"/>
            </w:tcBorders>
            <w:shd w:val="clear" w:color="auto" w:fill="DAEEF3" w:themeFill="accent5" w:themeFillTint="33"/>
            <w:tcMar>
              <w:left w:w="97" w:type="dxa"/>
            </w:tcMar>
          </w:tcPr>
          <w:p w14:paraId="1CBA6B60" w14:textId="77777777" w:rsidR="001E08A0" w:rsidRPr="001E08A0" w:rsidRDefault="001E08A0" w:rsidP="001E08A0">
            <w:pPr>
              <w:spacing w:after="0"/>
              <w:ind w:firstLine="0"/>
              <w:jc w:val="left"/>
              <w:rPr>
                <w:rFonts w:ascii="Arial" w:hAnsi="Arial" w:cs="Arial"/>
                <w:color w:val="00000A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DAEEF3" w:themeFill="accent5" w:themeFillTint="33"/>
            <w:tcMar>
              <w:left w:w="97" w:type="dxa"/>
            </w:tcMar>
          </w:tcPr>
          <w:p w14:paraId="36B603F6" w14:textId="77777777" w:rsidR="001E08A0" w:rsidRPr="001E08A0" w:rsidRDefault="001E08A0" w:rsidP="001E08A0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A"/>
                <w:sz w:val="22"/>
                <w:szCs w:val="22"/>
              </w:rPr>
            </w:pPr>
          </w:p>
        </w:tc>
        <w:tc>
          <w:tcPr>
            <w:tcW w:w="1842" w:type="dxa"/>
            <w:shd w:val="clear" w:color="auto" w:fill="DAEEF3" w:themeFill="accent5" w:themeFillTint="33"/>
            <w:tcMar>
              <w:left w:w="97" w:type="dxa"/>
            </w:tcMar>
          </w:tcPr>
          <w:p w14:paraId="7FC2D625" w14:textId="77777777" w:rsidR="001E08A0" w:rsidRPr="001E08A0" w:rsidRDefault="001E08A0" w:rsidP="001E08A0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shd w:val="clear" w:color="auto" w:fill="DAEEF3" w:themeFill="accent5" w:themeFillTint="33"/>
            <w:tcMar>
              <w:left w:w="97" w:type="dxa"/>
            </w:tcMar>
          </w:tcPr>
          <w:p w14:paraId="709E4B37" w14:textId="77777777" w:rsidR="001E08A0" w:rsidRPr="001E08A0" w:rsidRDefault="001E08A0" w:rsidP="001E08A0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E08A0" w:rsidRPr="001E08A0" w14:paraId="252BE3F9" w14:textId="77777777" w:rsidTr="00B62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single" w:sz="24" w:space="0" w:color="FFFFFF"/>
            </w:tcBorders>
            <w:shd w:val="clear" w:color="auto" w:fill="DAEEF3" w:themeFill="accent5" w:themeFillTint="33"/>
            <w:tcMar>
              <w:left w:w="97" w:type="dxa"/>
            </w:tcMar>
          </w:tcPr>
          <w:p w14:paraId="555CE034" w14:textId="77777777" w:rsidR="001E08A0" w:rsidRPr="001E08A0" w:rsidRDefault="001E08A0" w:rsidP="001E08A0">
            <w:pPr>
              <w:spacing w:after="0"/>
              <w:ind w:firstLine="0"/>
              <w:jc w:val="left"/>
              <w:rPr>
                <w:rFonts w:ascii="Arial" w:hAnsi="Arial" w:cs="Arial"/>
                <w:color w:val="00000A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DAEEF3" w:themeFill="accent5" w:themeFillTint="33"/>
            <w:tcMar>
              <w:left w:w="97" w:type="dxa"/>
            </w:tcMar>
          </w:tcPr>
          <w:p w14:paraId="671207F3" w14:textId="77777777" w:rsidR="001E08A0" w:rsidRPr="001E08A0" w:rsidRDefault="001E08A0" w:rsidP="001E08A0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A"/>
                <w:sz w:val="22"/>
                <w:szCs w:val="22"/>
              </w:rPr>
            </w:pPr>
          </w:p>
        </w:tc>
        <w:tc>
          <w:tcPr>
            <w:tcW w:w="1842" w:type="dxa"/>
            <w:shd w:val="clear" w:color="auto" w:fill="DAEEF3" w:themeFill="accent5" w:themeFillTint="33"/>
            <w:tcMar>
              <w:left w:w="97" w:type="dxa"/>
            </w:tcMar>
          </w:tcPr>
          <w:p w14:paraId="39C7E60C" w14:textId="77777777" w:rsidR="001E08A0" w:rsidRPr="001E08A0" w:rsidRDefault="001E08A0" w:rsidP="001E08A0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shd w:val="clear" w:color="auto" w:fill="DAEEF3" w:themeFill="accent5" w:themeFillTint="33"/>
            <w:tcMar>
              <w:left w:w="97" w:type="dxa"/>
            </w:tcMar>
          </w:tcPr>
          <w:p w14:paraId="44D11BFF" w14:textId="77777777" w:rsidR="001E08A0" w:rsidRPr="001E08A0" w:rsidRDefault="001E08A0" w:rsidP="001E08A0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FD5953C" w14:textId="77777777" w:rsidR="00AF29EF" w:rsidRPr="001E08A0" w:rsidRDefault="00AF29EF" w:rsidP="00B6358F">
      <w:pPr>
        <w:ind w:firstLine="0"/>
        <w:rPr>
          <w:rFonts w:asciiTheme="minorHAnsi" w:hAnsiTheme="minorHAnsi" w:cstheme="minorHAnsi"/>
        </w:rPr>
      </w:pPr>
    </w:p>
    <w:p w14:paraId="5FCAE71A" w14:textId="77777777" w:rsidR="001E08A0" w:rsidRPr="001E08A0" w:rsidRDefault="001E08A0" w:rsidP="00B6358F">
      <w:pPr>
        <w:ind w:firstLine="0"/>
        <w:rPr>
          <w:rFonts w:asciiTheme="minorHAnsi" w:hAnsiTheme="minorHAnsi" w:cstheme="minorHAnsi"/>
        </w:rPr>
      </w:pPr>
    </w:p>
    <w:p w14:paraId="0610B527" w14:textId="77777777" w:rsidR="001E08A0" w:rsidRPr="001E08A0" w:rsidRDefault="001E08A0">
      <w:pPr>
        <w:spacing w:after="0"/>
        <w:ind w:firstLine="0"/>
        <w:jc w:val="left"/>
        <w:rPr>
          <w:rFonts w:asciiTheme="minorHAnsi" w:hAnsiTheme="minorHAnsi" w:cstheme="minorHAnsi"/>
        </w:rPr>
      </w:pPr>
      <w:r w:rsidRPr="001E08A0">
        <w:rPr>
          <w:rFonts w:asciiTheme="minorHAnsi" w:hAnsiTheme="minorHAnsi" w:cstheme="minorHAnsi"/>
        </w:rPr>
        <w:br w:type="page"/>
      </w:r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4"/>
          <w:szCs w:val="24"/>
          <w:lang w:eastAsia="es-ES"/>
        </w:rPr>
        <w:id w:val="109058183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A025170" w14:textId="77777777" w:rsidR="001B44C8" w:rsidRDefault="001B44C8">
          <w:pPr>
            <w:pStyle w:val="TtuloTDC"/>
          </w:pPr>
          <w:r>
            <w:t>Contenido</w:t>
          </w:r>
        </w:p>
        <w:p w14:paraId="20838312" w14:textId="0D38B70D" w:rsidR="002421E4" w:rsidRDefault="001B44C8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19667760" w:history="1">
            <w:r w:rsidR="002421E4" w:rsidRPr="00890A39">
              <w:rPr>
                <w:rStyle w:val="Hipervnculo"/>
              </w:rPr>
              <w:t>Indicadores Plantilla IDbox</w:t>
            </w:r>
            <w:r w:rsidR="002421E4">
              <w:rPr>
                <w:webHidden/>
              </w:rPr>
              <w:tab/>
            </w:r>
            <w:r w:rsidR="002421E4">
              <w:rPr>
                <w:webHidden/>
              </w:rPr>
              <w:fldChar w:fldCharType="begin"/>
            </w:r>
            <w:r w:rsidR="002421E4">
              <w:rPr>
                <w:webHidden/>
              </w:rPr>
              <w:instrText xml:space="preserve"> PAGEREF _Toc119667760 \h </w:instrText>
            </w:r>
            <w:r w:rsidR="002421E4">
              <w:rPr>
                <w:webHidden/>
              </w:rPr>
            </w:r>
            <w:r w:rsidR="002421E4">
              <w:rPr>
                <w:webHidden/>
              </w:rPr>
              <w:fldChar w:fldCharType="separate"/>
            </w:r>
            <w:r w:rsidR="002421E4">
              <w:rPr>
                <w:webHidden/>
              </w:rPr>
              <w:t>4</w:t>
            </w:r>
            <w:r w:rsidR="002421E4">
              <w:rPr>
                <w:webHidden/>
              </w:rPr>
              <w:fldChar w:fldCharType="end"/>
            </w:r>
          </w:hyperlink>
        </w:p>
        <w:p w14:paraId="70481AD5" w14:textId="3FD64017" w:rsidR="002421E4" w:rsidRDefault="002421E4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9667761" w:history="1">
            <w:r w:rsidRPr="00890A39">
              <w:rPr>
                <w:rStyle w:val="Hipervnculo"/>
              </w:rPr>
              <w:t>I081: AGUA REGISTRADA (S)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_Toc119667761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93A60A8" w14:textId="04D3DD89" w:rsidR="002421E4" w:rsidRDefault="002421E4">
          <w:pPr>
            <w:pStyle w:val="TD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667762" w:history="1">
            <w:r w:rsidRPr="00890A39">
              <w:rPr>
                <w:rStyle w:val="Hipervnculo"/>
                <w:rFonts w:eastAsiaTheme="majorEastAsia"/>
                <w:smallCaps/>
                <w:noProof/>
                <w:spacing w:val="5"/>
              </w:rPr>
              <w:t>SELECT * FROM Indicadores.fConsumoFacturaxSemana (@fDesde, @fHasta, NULL, NULL, NULL)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_Toc119667762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AC97F" w14:textId="4D085D94" w:rsidR="002421E4" w:rsidRDefault="002421E4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9667763" w:history="1">
            <w:r w:rsidRPr="00890A39">
              <w:rPr>
                <w:rStyle w:val="Hipervnculo"/>
              </w:rPr>
              <w:t>I085: Agua Registrada que no se factura (S)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_Toc119667763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030FD62" w14:textId="4786E24F" w:rsidR="002421E4" w:rsidRDefault="002421E4">
          <w:pPr>
            <w:pStyle w:val="TD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667764" w:history="1">
            <w:r w:rsidRPr="00890A39">
              <w:rPr>
                <w:rStyle w:val="Hipervnculo"/>
                <w:rFonts w:eastAsiaTheme="majorEastAsia"/>
                <w:smallCaps/>
                <w:noProof/>
                <w:spacing w:val="5"/>
              </w:rPr>
              <w:t>SELECT * FROM Indicadores.fConsumoFacturaxSemana (@fDesde, @fHasta, @AGUA, 0, NULL)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_Toc119667764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54FFA" w14:textId="360A2178" w:rsidR="002421E4" w:rsidRDefault="002421E4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9667765" w:history="1">
            <w:r w:rsidRPr="00890A39">
              <w:rPr>
                <w:rStyle w:val="Hipervnculo"/>
              </w:rPr>
              <w:t>I087: Agua Facturada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_Toc119667765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989E637" w14:textId="164F8E3E" w:rsidR="002421E4" w:rsidRDefault="002421E4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9667766" w:history="1">
            <w:r w:rsidRPr="00890A39">
              <w:rPr>
                <w:rStyle w:val="Hipervnculo"/>
              </w:rPr>
              <w:t>I087: Agua para Registrada para Saneamiento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_Toc119667766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65EEFAA" w14:textId="7A518EE3" w:rsidR="00762EE5" w:rsidRPr="0077056F" w:rsidRDefault="001B44C8" w:rsidP="0077056F">
          <w:pPr>
            <w:ind w:firstLine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4D24BCF" w14:textId="77777777" w:rsidR="004C0F71" w:rsidRDefault="004C0F71">
      <w:pPr>
        <w:spacing w:after="0"/>
        <w:ind w:firstLine="0"/>
        <w:jc w:val="left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14:paraId="78CA5FD5" w14:textId="607E355E" w:rsidR="00A0266F" w:rsidRDefault="00A0266F" w:rsidP="00A0266F">
      <w:pPr>
        <w:pStyle w:val="Ttulo"/>
        <w:ind w:firstLine="0"/>
        <w:outlineLvl w:val="0"/>
      </w:pPr>
      <w:bookmarkStart w:id="0" w:name="_Toc119667760"/>
      <w:r w:rsidRPr="00A0266F">
        <w:lastRenderedPageBreak/>
        <w:t xml:space="preserve">Indicadores Plantilla </w:t>
      </w:r>
      <w:proofErr w:type="spellStart"/>
      <w:r w:rsidRPr="00A0266F">
        <w:t>IDbox</w:t>
      </w:r>
      <w:bookmarkEnd w:id="0"/>
      <w:proofErr w:type="spellEnd"/>
    </w:p>
    <w:p w14:paraId="7C73EF8B" w14:textId="14B94235" w:rsidR="00A0266F" w:rsidRDefault="00A0266F" w:rsidP="00A0266F">
      <w:pPr>
        <w:ind w:firstLine="0"/>
      </w:pPr>
      <w:r>
        <w:t>Informe Excel que permite la descarga del documento.</w:t>
      </w:r>
    </w:p>
    <w:p w14:paraId="16E37375" w14:textId="77777777" w:rsidR="00A0266F" w:rsidRDefault="00A0266F" w:rsidP="00A0266F">
      <w:pPr>
        <w:pStyle w:val="Subttulo"/>
      </w:pPr>
      <w:r>
        <w:t>Ruta de acceso:</w:t>
      </w:r>
    </w:p>
    <w:p w14:paraId="08712AF7" w14:textId="78635C93" w:rsidR="00A0266F" w:rsidRPr="00A0266F" w:rsidRDefault="00A0266F" w:rsidP="00A0266F">
      <w:pPr>
        <w:pStyle w:val="Subttulo"/>
        <w:rPr>
          <w:sz w:val="22"/>
          <w:szCs w:val="22"/>
        </w:rPr>
      </w:pPr>
      <w:r w:rsidRPr="00A0266F">
        <w:rPr>
          <w:sz w:val="22"/>
          <w:szCs w:val="22"/>
        </w:rPr>
        <w:t>Catastro/Informes/Informes Excel/</w:t>
      </w:r>
      <w:r w:rsidRPr="00A0266F">
        <w:rPr>
          <w:b/>
          <w:bCs/>
          <w:sz w:val="22"/>
          <w:szCs w:val="22"/>
        </w:rPr>
        <w:t xml:space="preserve">Indicadores Plantilla </w:t>
      </w:r>
      <w:proofErr w:type="spellStart"/>
      <w:r w:rsidRPr="00A0266F">
        <w:rPr>
          <w:b/>
          <w:bCs/>
          <w:sz w:val="22"/>
          <w:szCs w:val="22"/>
        </w:rPr>
        <w:t>IDbox</w:t>
      </w:r>
      <w:proofErr w:type="spellEnd"/>
    </w:p>
    <w:p w14:paraId="4F758C4B" w14:textId="77777777" w:rsidR="00A0266F" w:rsidRDefault="00A0266F" w:rsidP="00A0266F">
      <w:r>
        <w:rPr>
          <w:noProof/>
        </w:rPr>
        <w:drawing>
          <wp:inline distT="0" distB="0" distL="0" distR="0" wp14:anchorId="6D5F7687" wp14:editId="1AE2B665">
            <wp:extent cx="3816166" cy="22388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1506" cy="224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3EED0" w14:textId="13C009FE" w:rsidR="00A0266F" w:rsidRDefault="00A0266F" w:rsidP="00A0266F">
      <w:pPr>
        <w:ind w:firstLine="0"/>
      </w:pPr>
      <w:r w:rsidRPr="00473DB4">
        <w:rPr>
          <w:b/>
          <w:bCs/>
        </w:rPr>
        <w:t>Fecha</w:t>
      </w:r>
      <w:r>
        <w:t xml:space="preserve">: los datos se recuperan </w:t>
      </w:r>
      <w:r w:rsidR="00473DB4">
        <w:t>hasta la semana previa a la fecha indicada como parámetro.</w:t>
      </w:r>
    </w:p>
    <w:p w14:paraId="494C1FD4" w14:textId="1BBDBF42" w:rsidR="00473DB4" w:rsidRDefault="00473DB4" w:rsidP="00A0266F">
      <w:pPr>
        <w:ind w:firstLine="0"/>
      </w:pPr>
      <w:r w:rsidRPr="00473DB4">
        <w:rPr>
          <w:b/>
          <w:bCs/>
        </w:rPr>
        <w:t>Semanas</w:t>
      </w:r>
      <w:r>
        <w:t>: Indica el número de semanas que se recuperan para los indicadores semanales, el valor por defecto es 12.</w:t>
      </w:r>
    </w:p>
    <w:p w14:paraId="0BC1D93F" w14:textId="20784A3C" w:rsidR="00686D26" w:rsidRDefault="00686D26" w:rsidP="00686D26">
      <w:pPr>
        <w:pStyle w:val="Subttulo"/>
      </w:pPr>
      <w:r>
        <w:t>Ejemplo</w:t>
      </w:r>
      <w:r>
        <w:t>- Indicadores semanales y mensuales</w:t>
      </w:r>
      <w:r>
        <w:t>:</w:t>
      </w:r>
    </w:p>
    <w:p w14:paraId="26B806C7" w14:textId="33798487" w:rsidR="00686D26" w:rsidRDefault="00686D26" w:rsidP="00686D26">
      <w:r>
        <w:t xml:space="preserve">Si solicitamos el informe a fecha 08/10/2022 los indicadores se calculan hasta el </w:t>
      </w:r>
      <w:r>
        <w:t>viernes</w:t>
      </w:r>
      <w:r>
        <w:t xml:space="preserve"> de la semana anterior, en este caso</w:t>
      </w:r>
      <w:r>
        <w:t xml:space="preserve"> la última semana para los cálculos</w:t>
      </w:r>
      <w:r>
        <w:t xml:space="preserve"> sería la del 31-06.</w:t>
      </w:r>
    </w:p>
    <w:p w14:paraId="7CE8BF4E" w14:textId="2ABE35EC" w:rsidR="00686D26" w:rsidRDefault="00686D26" w:rsidP="00686D26">
      <w:r>
        <w:t xml:space="preserve">Como </w:t>
      </w:r>
      <w:r>
        <w:t xml:space="preserve">en </w:t>
      </w:r>
      <w:r>
        <w:t xml:space="preserve">esa semana </w:t>
      </w:r>
      <w:r>
        <w:rPr>
          <w:i/>
          <w:iCs/>
        </w:rPr>
        <w:t>está</w:t>
      </w:r>
      <w:r w:rsidRPr="00473DB4">
        <w:rPr>
          <w:i/>
          <w:iCs/>
        </w:rPr>
        <w:t xml:space="preserve"> el primer día del mes</w:t>
      </w:r>
      <w:r>
        <w:t>, el informe de indicadores incluirá también los indicadores mensuales.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5928"/>
      </w:tblGrid>
      <w:tr w:rsidR="00686D26" w14:paraId="7671E5AC" w14:textId="77777777" w:rsidTr="000368FE">
        <w:tc>
          <w:tcPr>
            <w:tcW w:w="2518" w:type="dxa"/>
          </w:tcPr>
          <w:p w14:paraId="08000A53" w14:textId="0FCED440" w:rsidR="00686D26" w:rsidRDefault="00686D26" w:rsidP="000368FE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0CB15686" wp14:editId="462B6373">
                  <wp:extent cx="1418590" cy="1370313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048" cy="1378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8" w:type="dxa"/>
          </w:tcPr>
          <w:p w14:paraId="0498D6B7" w14:textId="3FA8B0CC" w:rsidR="00686D26" w:rsidRDefault="00686D26" w:rsidP="000368FE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45935F2C" wp14:editId="6B903BC3">
                  <wp:extent cx="3070992" cy="1281860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663" cy="1286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84E45C" w14:textId="77777777" w:rsidR="00686D26" w:rsidRDefault="00686D26" w:rsidP="00686D26"/>
    <w:p w14:paraId="0B6A656E" w14:textId="77777777" w:rsidR="00686D26" w:rsidRDefault="00686D26" w:rsidP="00473DB4">
      <w:pPr>
        <w:pStyle w:val="Subttulo"/>
      </w:pPr>
    </w:p>
    <w:p w14:paraId="4159EEDE" w14:textId="77777777" w:rsidR="00686D26" w:rsidRDefault="00686D26">
      <w:pPr>
        <w:spacing w:after="0"/>
        <w:ind w:firstLine="0"/>
        <w:jc w:val="left"/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</w:rPr>
      </w:pPr>
      <w:r>
        <w:br w:type="page"/>
      </w:r>
    </w:p>
    <w:p w14:paraId="4FC38D60" w14:textId="61FCFBEF" w:rsidR="00473DB4" w:rsidRDefault="00473DB4" w:rsidP="00473DB4">
      <w:pPr>
        <w:pStyle w:val="Subttulo"/>
      </w:pPr>
      <w:r>
        <w:lastRenderedPageBreak/>
        <w:t>Ejemplo</w:t>
      </w:r>
      <w:r w:rsidR="00686D26">
        <w:t>-Solo indicadores semanales</w:t>
      </w:r>
      <w:r>
        <w:t>:</w:t>
      </w:r>
    </w:p>
    <w:p w14:paraId="1AC00469" w14:textId="79D18788" w:rsidR="00686D26" w:rsidRDefault="00686D26" w:rsidP="000368FE">
      <w:r>
        <w:t xml:space="preserve">Si solicitamos el informe a fecha </w:t>
      </w:r>
      <w:r>
        <w:t>1</w:t>
      </w:r>
      <w:r>
        <w:t>8/1</w:t>
      </w:r>
      <w:r>
        <w:t>1</w:t>
      </w:r>
      <w:r>
        <w:t>/2022 los indicadores se calculan hasta el viernes de la semana anterior, en este caso la última semana para los cálculos sería la del 31-06.</w:t>
      </w:r>
    </w:p>
    <w:p w14:paraId="5375F54D" w14:textId="0818C4D7" w:rsidR="00686D26" w:rsidRDefault="00686D26" w:rsidP="00686D26">
      <w:r>
        <w:t xml:space="preserve">Como en esa semana </w:t>
      </w:r>
      <w:r w:rsidRPr="00686D26">
        <w:rPr>
          <w:i/>
          <w:iCs/>
        </w:rPr>
        <w:t>no</w:t>
      </w:r>
      <w:r>
        <w:t xml:space="preserve"> </w:t>
      </w:r>
      <w:r>
        <w:rPr>
          <w:i/>
          <w:iCs/>
        </w:rPr>
        <w:t>está</w:t>
      </w:r>
      <w:r w:rsidRPr="00473DB4">
        <w:rPr>
          <w:i/>
          <w:iCs/>
        </w:rPr>
        <w:t xml:space="preserve"> el primer día del mes</w:t>
      </w:r>
      <w:r>
        <w:t xml:space="preserve">, el informe de indicadores </w:t>
      </w:r>
      <w:r>
        <w:t>solo muestra los indicadores semanales.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5928"/>
      </w:tblGrid>
      <w:tr w:rsidR="00473DB4" w14:paraId="76D43558" w14:textId="77777777" w:rsidTr="00473DB4">
        <w:tc>
          <w:tcPr>
            <w:tcW w:w="2518" w:type="dxa"/>
          </w:tcPr>
          <w:p w14:paraId="1DFE70BA" w14:textId="000D98EA" w:rsidR="00473DB4" w:rsidRDefault="00473DB4" w:rsidP="00A0266F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24B00075" wp14:editId="0F0E4BDF">
                  <wp:extent cx="1418654" cy="1268532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873" cy="1278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8" w:type="dxa"/>
          </w:tcPr>
          <w:p w14:paraId="45375567" w14:textId="4BCDCE1C" w:rsidR="00473DB4" w:rsidRDefault="00473DB4" w:rsidP="00A0266F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3168DB6B" wp14:editId="4B93CC96">
                  <wp:extent cx="1923940" cy="2157651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7569" cy="2161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0A4A37" w14:textId="77777777" w:rsidR="00473DB4" w:rsidRDefault="00473DB4" w:rsidP="00473DB4">
      <w:pPr>
        <w:pStyle w:val="Subttulo"/>
      </w:pPr>
    </w:p>
    <w:p w14:paraId="038DFF0C" w14:textId="110B70B2" w:rsidR="00686D26" w:rsidRDefault="00686D26" w:rsidP="00686D26">
      <w:pPr>
        <w:pStyle w:val="Subttulo"/>
      </w:pPr>
      <w:r>
        <w:t xml:space="preserve">Ejemplo- </w:t>
      </w:r>
      <w:r>
        <w:t>Semanas para los indicadores semanales</w:t>
      </w:r>
      <w:r>
        <w:t>:</w:t>
      </w:r>
    </w:p>
    <w:p w14:paraId="3B0A91D5" w14:textId="1A32E58C" w:rsidR="00686D26" w:rsidRDefault="00686D26" w:rsidP="00686D26">
      <w:r>
        <w:t>El filtro semanas es opcional y permite al usuario cambiar el numero de semanas a las que se deben sacar en los indicadores semanales.</w:t>
      </w:r>
    </w:p>
    <w:p w14:paraId="2D9CDA8B" w14:textId="44C2371D" w:rsidR="00686D26" w:rsidRDefault="00686D26" w:rsidP="00686D26">
      <w:r>
        <w:t xml:space="preserve">Si se deja el campo en blanco, se recuperan </w:t>
      </w:r>
      <w:r w:rsidRPr="00686D26">
        <w:rPr>
          <w:rStyle w:val="nfasis"/>
        </w:rPr>
        <w:t>12 semanas</w:t>
      </w:r>
      <w:r>
        <w:t xml:space="preserve"> en los indicadores semanales.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6"/>
        <w:gridCol w:w="5646"/>
      </w:tblGrid>
      <w:tr w:rsidR="00686D26" w14:paraId="1152ECC1" w14:textId="77777777" w:rsidTr="000368FE">
        <w:tc>
          <w:tcPr>
            <w:tcW w:w="2518" w:type="dxa"/>
          </w:tcPr>
          <w:p w14:paraId="5B1D02EB" w14:textId="59DEAB92" w:rsidR="00686D26" w:rsidRDefault="00686D26" w:rsidP="000368FE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4E68D95A" wp14:editId="2E74A1DE">
                  <wp:extent cx="1689162" cy="1178678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401" cy="1186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8" w:type="dxa"/>
          </w:tcPr>
          <w:p w14:paraId="0305D1EC" w14:textId="2ECDB9A1" w:rsidR="00686D26" w:rsidRDefault="00686D26" w:rsidP="000368FE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25572EE1" wp14:editId="5BE7359B">
                  <wp:extent cx="2805959" cy="1352644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2408" cy="1360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EF1C0D" w14:textId="77777777" w:rsidR="00686D26" w:rsidRPr="00686D26" w:rsidRDefault="00686D26" w:rsidP="00686D26"/>
    <w:p w14:paraId="289EA94B" w14:textId="77777777" w:rsidR="00473DB4" w:rsidRDefault="00473DB4">
      <w:pPr>
        <w:spacing w:after="0"/>
        <w:ind w:firstLine="0"/>
        <w:jc w:val="left"/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</w:rPr>
      </w:pPr>
      <w:r>
        <w:br w:type="page"/>
      </w:r>
    </w:p>
    <w:p w14:paraId="413D8990" w14:textId="462B15A0" w:rsidR="00A0266F" w:rsidRDefault="00A0266F" w:rsidP="00A0266F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14:paraId="5A508559" w14:textId="670F10B5" w:rsidR="00A0266F" w:rsidRDefault="000D14E9" w:rsidP="00185AB1">
      <w:pPr>
        <w:pStyle w:val="Ttulo"/>
        <w:ind w:firstLine="0"/>
        <w:outlineLvl w:val="0"/>
      </w:pPr>
      <w:bookmarkStart w:id="1" w:name="_Toc119667761"/>
      <w:r>
        <w:t xml:space="preserve">I081: </w:t>
      </w:r>
      <w:r w:rsidR="00930AC5" w:rsidRPr="00930AC5">
        <w:t>AGUA REGISTRADA</w:t>
      </w:r>
      <w:r w:rsidR="00930AC5" w:rsidRPr="00930AC5">
        <w:t xml:space="preserve"> </w:t>
      </w:r>
      <w:r w:rsidR="004C0F71">
        <w:t>(</w:t>
      </w:r>
      <w:r w:rsidR="00930AC5">
        <w:t>S</w:t>
      </w:r>
      <w:r w:rsidR="004C0F71">
        <w:t>)</w:t>
      </w:r>
      <w:bookmarkEnd w:id="1"/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8446"/>
      </w:tblGrid>
      <w:tr w:rsidR="004B56F1" w14:paraId="74DA1D43" w14:textId="77777777" w:rsidTr="00A026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</w:tcPr>
          <w:p w14:paraId="0C03477C" w14:textId="0D67B8E4" w:rsidR="004B56F1" w:rsidRPr="001E75EE" w:rsidRDefault="004B56F1" w:rsidP="00A0266F">
            <w:pPr>
              <w:ind w:firstLine="0"/>
              <w:rPr>
                <w:color w:val="808080" w:themeColor="background1" w:themeShade="80"/>
                <w:u w:val="single"/>
              </w:rPr>
            </w:pPr>
            <w:r w:rsidRPr="004B56F1">
              <w:rPr>
                <w:color w:val="808080" w:themeColor="background1" w:themeShade="80"/>
                <w:u w:val="single"/>
              </w:rPr>
              <w:t>Unidad</w:t>
            </w:r>
            <w:r w:rsidRPr="004B56F1">
              <w:rPr>
                <w:color w:val="808080" w:themeColor="background1" w:themeShade="80"/>
              </w:rPr>
              <w:t>: m</w:t>
            </w:r>
            <w:r w:rsidRPr="004B56F1">
              <w:rPr>
                <w:color w:val="808080" w:themeColor="background1" w:themeShade="80"/>
                <w:vertAlign w:val="superscript"/>
              </w:rPr>
              <w:t>3</w:t>
            </w:r>
          </w:p>
        </w:tc>
      </w:tr>
      <w:tr w:rsidR="00A0266F" w14:paraId="7C76C38B" w14:textId="77777777" w:rsidTr="00A02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</w:tcPr>
          <w:p w14:paraId="3B217B13" w14:textId="3D80FEE6" w:rsidR="00930AC5" w:rsidRPr="001E75EE" w:rsidRDefault="00930AC5" w:rsidP="00A0266F">
            <w:pPr>
              <w:ind w:firstLine="0"/>
              <w:rPr>
                <w:color w:val="808080" w:themeColor="background1" w:themeShade="80"/>
                <w:u w:val="single"/>
              </w:rPr>
            </w:pPr>
            <w:r w:rsidRPr="001E75EE">
              <w:rPr>
                <w:color w:val="808080" w:themeColor="background1" w:themeShade="80"/>
                <w:u w:val="single"/>
              </w:rPr>
              <w:t>Anotaciones</w:t>
            </w:r>
          </w:p>
          <w:p w14:paraId="6D37459F" w14:textId="6E03FC19" w:rsidR="00A0266F" w:rsidRPr="00930AC5" w:rsidRDefault="00930AC5" w:rsidP="00A0266F">
            <w:pPr>
              <w:ind w:firstLine="0"/>
              <w:rPr>
                <w:b w:val="0"/>
                <w:bCs w:val="0"/>
              </w:rPr>
            </w:pPr>
            <w:r w:rsidRPr="00555901">
              <w:rPr>
                <w:b w:val="0"/>
                <w:bCs w:val="0"/>
                <w:color w:val="808080" w:themeColor="background1" w:themeShade="80"/>
              </w:rPr>
              <w:t>Este indicador en la suma del dato registrado en ACUAMA + agua del municipio (MARCHAMALO) (se obtiene de PCWIN)</w:t>
            </w:r>
          </w:p>
        </w:tc>
      </w:tr>
      <w:tr w:rsidR="00A0266F" w14:paraId="5ED81284" w14:textId="77777777" w:rsidTr="00A02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</w:tcPr>
          <w:p w14:paraId="6203BB32" w14:textId="3B971F53" w:rsidR="00A0266F" w:rsidRPr="00555901" w:rsidRDefault="00930AC5" w:rsidP="00930AC5">
            <w:pPr>
              <w:ind w:firstLine="0"/>
              <w:rPr>
                <w:color w:val="808080" w:themeColor="background1" w:themeShade="80"/>
                <w:u w:val="single"/>
              </w:rPr>
            </w:pPr>
            <w:r w:rsidRPr="00555901">
              <w:rPr>
                <w:color w:val="808080" w:themeColor="background1" w:themeShade="80"/>
                <w:u w:val="single"/>
              </w:rPr>
              <w:t>Dato Acuama a revisar</w:t>
            </w:r>
          </w:p>
          <w:p w14:paraId="7338A327" w14:textId="664049A8" w:rsidR="00930AC5" w:rsidRPr="00555901" w:rsidRDefault="00930AC5" w:rsidP="000100F6">
            <w:pPr>
              <w:ind w:firstLine="0"/>
              <w:rPr>
                <w:b w:val="0"/>
                <w:bCs w:val="0"/>
                <w:color w:val="808080" w:themeColor="background1" w:themeShade="80"/>
              </w:rPr>
            </w:pPr>
            <w:r w:rsidRPr="00555901">
              <w:rPr>
                <w:b w:val="0"/>
                <w:bCs w:val="0"/>
                <w:color w:val="808080" w:themeColor="background1" w:themeShade="80"/>
              </w:rPr>
              <w:t xml:space="preserve">Suma de m3 del </w:t>
            </w:r>
            <w:r w:rsidRPr="00555901">
              <w:rPr>
                <w:b w:val="0"/>
                <w:bCs w:val="0"/>
                <w:color w:val="808080" w:themeColor="background1" w:themeShade="80"/>
              </w:rPr>
              <w:t>servicio</w:t>
            </w:r>
            <w:r w:rsidRPr="00555901">
              <w:rPr>
                <w:b w:val="0"/>
                <w:bCs w:val="0"/>
                <w:color w:val="808080" w:themeColor="background1" w:themeShade="80"/>
              </w:rPr>
              <w:t xml:space="preserve"> de Agua que </w:t>
            </w:r>
            <w:r w:rsidRPr="00555901">
              <w:rPr>
                <w:b w:val="0"/>
                <w:bCs w:val="0"/>
                <w:color w:val="808080" w:themeColor="background1" w:themeShade="80"/>
              </w:rPr>
              <w:t>aparecerán</w:t>
            </w:r>
            <w:r w:rsidRPr="00555901">
              <w:rPr>
                <w:b w:val="0"/>
                <w:bCs w:val="0"/>
                <w:color w:val="808080" w:themeColor="background1" w:themeShade="80"/>
              </w:rPr>
              <w:t xml:space="preserve"> en factura y </w:t>
            </w:r>
            <w:r w:rsidRPr="00555901">
              <w:rPr>
                <w:b w:val="0"/>
                <w:bCs w:val="0"/>
                <w:color w:val="808080" w:themeColor="background1" w:themeShade="80"/>
              </w:rPr>
              <w:t>prefectura</w:t>
            </w:r>
            <w:r w:rsidRPr="00555901">
              <w:rPr>
                <w:b w:val="0"/>
                <w:bCs w:val="0"/>
                <w:color w:val="808080" w:themeColor="background1" w:themeShade="80"/>
              </w:rPr>
              <w:t xml:space="preserve"> de las lecturas que se encuentran en el rango de fechas de lectura de la semana anterior a la ejecución de la consulta</w:t>
            </w:r>
          </w:p>
        </w:tc>
      </w:tr>
      <w:tr w:rsidR="00A0266F" w14:paraId="3B4300BE" w14:textId="77777777" w:rsidTr="00A02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</w:tcPr>
          <w:p w14:paraId="1EE0F627" w14:textId="77777777" w:rsidR="00A0266F" w:rsidRPr="00555901" w:rsidRDefault="00930AC5" w:rsidP="00930AC5">
            <w:pPr>
              <w:ind w:firstLine="0"/>
              <w:rPr>
                <w:color w:val="808080" w:themeColor="background1" w:themeShade="80"/>
                <w:u w:val="single"/>
              </w:rPr>
            </w:pPr>
            <w:r w:rsidRPr="00555901">
              <w:rPr>
                <w:color w:val="808080" w:themeColor="background1" w:themeShade="80"/>
                <w:u w:val="single"/>
              </w:rPr>
              <w:t>Confirmado</w:t>
            </w:r>
          </w:p>
          <w:p w14:paraId="224B3BD4" w14:textId="248DE6CB" w:rsidR="000100F6" w:rsidRPr="00555901" w:rsidRDefault="000100F6" w:rsidP="00930AC5">
            <w:pPr>
              <w:ind w:firstLine="0"/>
              <w:rPr>
                <w:b w:val="0"/>
                <w:bCs w:val="0"/>
                <w:color w:val="808080" w:themeColor="background1" w:themeShade="80"/>
              </w:rPr>
            </w:pPr>
            <w:r w:rsidRPr="00555901">
              <w:rPr>
                <w:b w:val="0"/>
                <w:bCs w:val="0"/>
                <w:color w:val="808080" w:themeColor="background1" w:themeShade="80"/>
              </w:rPr>
              <w:t xml:space="preserve">Factura y </w:t>
            </w:r>
            <w:proofErr w:type="spellStart"/>
            <w:r w:rsidRPr="00555901">
              <w:rPr>
                <w:b w:val="0"/>
                <w:bCs w:val="0"/>
                <w:color w:val="808080" w:themeColor="background1" w:themeShade="80"/>
              </w:rPr>
              <w:t>prefactura</w:t>
            </w:r>
            <w:proofErr w:type="spellEnd"/>
            <w:r w:rsidRPr="00555901">
              <w:rPr>
                <w:b w:val="0"/>
                <w:bCs w:val="0"/>
                <w:color w:val="808080" w:themeColor="background1" w:themeShade="80"/>
              </w:rPr>
              <w:t xml:space="preserve"> </w:t>
            </w:r>
            <w:r w:rsidRPr="00555901">
              <w:rPr>
                <w:b w:val="0"/>
                <w:bCs w:val="0"/>
                <w:color w:val="808080" w:themeColor="background1" w:themeShade="80"/>
              </w:rPr>
              <w:t>de c</w:t>
            </w:r>
            <w:r w:rsidRPr="00555901">
              <w:rPr>
                <w:b w:val="0"/>
                <w:bCs w:val="0"/>
                <w:color w:val="808080" w:themeColor="background1" w:themeShade="80"/>
              </w:rPr>
              <w:t>onsumo</w:t>
            </w:r>
          </w:p>
        </w:tc>
      </w:tr>
      <w:tr w:rsidR="00930AC5" w14:paraId="500F40F4" w14:textId="77777777" w:rsidTr="00010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  <w:tcBorders>
              <w:bottom w:val="single" w:sz="12" w:space="0" w:color="auto"/>
            </w:tcBorders>
          </w:tcPr>
          <w:p w14:paraId="72F299F6" w14:textId="77777777" w:rsidR="00930AC5" w:rsidRPr="00555901" w:rsidRDefault="00930AC5" w:rsidP="00930AC5">
            <w:pPr>
              <w:ind w:firstLine="0"/>
              <w:rPr>
                <w:color w:val="808080" w:themeColor="background1" w:themeShade="80"/>
                <w:u w:val="single"/>
              </w:rPr>
            </w:pPr>
            <w:r w:rsidRPr="00555901">
              <w:rPr>
                <w:color w:val="808080" w:themeColor="background1" w:themeShade="80"/>
                <w:u w:val="single"/>
              </w:rPr>
              <w:t>Observaciones</w:t>
            </w:r>
          </w:p>
          <w:p w14:paraId="259E96E3" w14:textId="485F627F" w:rsidR="000100F6" w:rsidRPr="00555901" w:rsidRDefault="000100F6" w:rsidP="00930AC5">
            <w:pPr>
              <w:ind w:firstLine="0"/>
              <w:rPr>
                <w:b w:val="0"/>
                <w:bCs w:val="0"/>
                <w:color w:val="808080" w:themeColor="background1" w:themeShade="80"/>
              </w:rPr>
            </w:pPr>
            <w:r w:rsidRPr="00555901">
              <w:rPr>
                <w:b w:val="0"/>
                <w:bCs w:val="0"/>
                <w:color w:val="808080" w:themeColor="background1" w:themeShade="80"/>
              </w:rPr>
              <w:t xml:space="preserve">Obtener el acumulado semanal de las 12 </w:t>
            </w:r>
            <w:r w:rsidRPr="00555901">
              <w:rPr>
                <w:b w:val="0"/>
                <w:bCs w:val="0"/>
                <w:color w:val="808080" w:themeColor="background1" w:themeShade="80"/>
              </w:rPr>
              <w:t>últimas</w:t>
            </w:r>
            <w:r w:rsidRPr="00555901">
              <w:rPr>
                <w:b w:val="0"/>
                <w:bCs w:val="0"/>
                <w:color w:val="808080" w:themeColor="background1" w:themeShade="80"/>
              </w:rPr>
              <w:t xml:space="preserve"> semanas</w:t>
            </w:r>
          </w:p>
        </w:tc>
      </w:tr>
      <w:tr w:rsidR="00930AC5" w14:paraId="1B2C4E3C" w14:textId="77777777" w:rsidTr="00010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  <w:tcBorders>
              <w:top w:val="single" w:sz="12" w:space="0" w:color="auto"/>
            </w:tcBorders>
          </w:tcPr>
          <w:p w14:paraId="20A732FF" w14:textId="77777777" w:rsidR="00930AC5" w:rsidRPr="00555901" w:rsidRDefault="00930AC5" w:rsidP="00930AC5">
            <w:pPr>
              <w:ind w:firstLine="0"/>
              <w:rPr>
                <w:b w:val="0"/>
                <w:bCs w:val="0"/>
                <w:u w:val="single"/>
              </w:rPr>
            </w:pPr>
            <w:r w:rsidRPr="00555901">
              <w:rPr>
                <w:u w:val="single"/>
              </w:rPr>
              <w:t>Iteración 1</w:t>
            </w:r>
          </w:p>
          <w:p w14:paraId="60FE69C3" w14:textId="4668782F" w:rsidR="00555901" w:rsidRPr="00555901" w:rsidRDefault="00555901" w:rsidP="00930AC5">
            <w:pPr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Totalización del c</w:t>
            </w:r>
            <w:r w:rsidRPr="00555901">
              <w:rPr>
                <w:b w:val="0"/>
                <w:bCs w:val="0"/>
              </w:rPr>
              <w:t>onsumo de todas las facturas/</w:t>
            </w:r>
            <w:proofErr w:type="spellStart"/>
            <w:r w:rsidRPr="00555901">
              <w:rPr>
                <w:b w:val="0"/>
                <w:bCs w:val="0"/>
              </w:rPr>
              <w:t>prefacturas</w:t>
            </w:r>
            <w:proofErr w:type="spellEnd"/>
            <w:r w:rsidRPr="00555901">
              <w:rPr>
                <w:b w:val="0"/>
                <w:bCs w:val="0"/>
              </w:rPr>
              <w:t xml:space="preserve"> (no-rectificadas)</w:t>
            </w:r>
          </w:p>
        </w:tc>
      </w:tr>
      <w:tr w:rsidR="00930AC5" w14:paraId="6951789A" w14:textId="77777777" w:rsidTr="0092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  <w:tcBorders>
              <w:bottom w:val="single" w:sz="12" w:space="0" w:color="auto"/>
            </w:tcBorders>
          </w:tcPr>
          <w:p w14:paraId="233953D3" w14:textId="27C293EC" w:rsidR="00930AC5" w:rsidRPr="00555901" w:rsidRDefault="00930AC5" w:rsidP="00930AC5">
            <w:pPr>
              <w:ind w:firstLine="0"/>
              <w:rPr>
                <w:color w:val="808080" w:themeColor="background1" w:themeShade="80"/>
                <w:u w:val="single"/>
              </w:rPr>
            </w:pPr>
            <w:r w:rsidRPr="00555901">
              <w:rPr>
                <w:color w:val="808080" w:themeColor="background1" w:themeShade="80"/>
                <w:u w:val="single"/>
              </w:rPr>
              <w:t>Respuesta Iteración 1</w:t>
            </w:r>
          </w:p>
        </w:tc>
      </w:tr>
      <w:tr w:rsidR="00930AC5" w14:paraId="539991C3" w14:textId="77777777" w:rsidTr="00922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  <w:tcBorders>
              <w:top w:val="single" w:sz="12" w:space="0" w:color="auto"/>
            </w:tcBorders>
          </w:tcPr>
          <w:p w14:paraId="1AEB654A" w14:textId="5BE737FC" w:rsidR="009223D9" w:rsidRPr="009223D9" w:rsidRDefault="009223D9" w:rsidP="00930AC5">
            <w:pPr>
              <w:ind w:firstLine="0"/>
              <w:rPr>
                <w:u w:val="single"/>
              </w:rPr>
            </w:pPr>
            <w:r w:rsidRPr="009223D9">
              <w:rPr>
                <w:u w:val="single"/>
              </w:rPr>
              <w:t xml:space="preserve">Situación actual: </w:t>
            </w:r>
          </w:p>
        </w:tc>
      </w:tr>
      <w:tr w:rsidR="000100F6" w14:paraId="18D2F1CC" w14:textId="77777777" w:rsidTr="00A02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</w:tcPr>
          <w:p w14:paraId="5474A31C" w14:textId="05136C2C" w:rsidR="000100F6" w:rsidRPr="000100F6" w:rsidRDefault="000100F6" w:rsidP="000100F6">
            <w:pPr>
              <w:pStyle w:val="Prrafodelista"/>
              <w:numPr>
                <w:ilvl w:val="0"/>
                <w:numId w:val="50"/>
              </w:numPr>
              <w:rPr>
                <w:rStyle w:val="nfasissutil"/>
                <w:b w:val="0"/>
                <w:bCs w:val="0"/>
              </w:rPr>
            </w:pPr>
            <w:r w:rsidRPr="000100F6">
              <w:rPr>
                <w:rStyle w:val="nfasissutil"/>
                <w:b w:val="0"/>
                <w:bCs w:val="0"/>
              </w:rPr>
              <w:t xml:space="preserve">Facturas </w:t>
            </w:r>
            <w:r w:rsidRPr="000100F6">
              <w:rPr>
                <w:rStyle w:val="nfasissutil"/>
                <w:b w:val="0"/>
                <w:bCs w:val="0"/>
              </w:rPr>
              <w:t>de consumo</w:t>
            </w:r>
          </w:p>
          <w:p w14:paraId="552998FE" w14:textId="07D8D0F1" w:rsidR="000100F6" w:rsidRPr="000100F6" w:rsidRDefault="000100F6" w:rsidP="000100F6">
            <w:pPr>
              <w:pStyle w:val="Prrafodelista"/>
              <w:numPr>
                <w:ilvl w:val="0"/>
                <w:numId w:val="50"/>
              </w:numPr>
              <w:rPr>
                <w:rStyle w:val="nfasissutil"/>
                <w:b w:val="0"/>
                <w:bCs w:val="0"/>
              </w:rPr>
            </w:pPr>
            <w:proofErr w:type="spellStart"/>
            <w:r w:rsidRPr="000100F6">
              <w:rPr>
                <w:rStyle w:val="nfasissutil"/>
                <w:b w:val="0"/>
                <w:bCs w:val="0"/>
              </w:rPr>
              <w:t>Prefacturas</w:t>
            </w:r>
            <w:proofErr w:type="spellEnd"/>
            <w:r w:rsidRPr="000100F6">
              <w:rPr>
                <w:rStyle w:val="nfasissutil"/>
                <w:b w:val="0"/>
                <w:bCs w:val="0"/>
              </w:rPr>
              <w:t xml:space="preserve"> </w:t>
            </w:r>
            <w:r w:rsidRPr="000100F6">
              <w:rPr>
                <w:rStyle w:val="nfasissutil"/>
                <w:b w:val="0"/>
                <w:bCs w:val="0"/>
              </w:rPr>
              <w:t>de consumo</w:t>
            </w:r>
          </w:p>
          <w:p w14:paraId="6057B577" w14:textId="77777777" w:rsidR="000100F6" w:rsidRPr="009223D9" w:rsidRDefault="000100F6" w:rsidP="000100F6">
            <w:pPr>
              <w:pStyle w:val="Prrafodelista"/>
              <w:numPr>
                <w:ilvl w:val="0"/>
                <w:numId w:val="50"/>
              </w:numPr>
              <w:rPr>
                <w:rStyle w:val="nfasissutil"/>
                <w:i w:val="0"/>
                <w:iCs w:val="0"/>
                <w:color w:val="auto"/>
              </w:rPr>
            </w:pPr>
            <w:r w:rsidRPr="000100F6">
              <w:rPr>
                <w:rStyle w:val="nfasissutil"/>
                <w:b w:val="0"/>
                <w:bCs w:val="0"/>
              </w:rPr>
              <w:t>Fecha de lectura</w:t>
            </w:r>
          </w:p>
          <w:p w14:paraId="27699702" w14:textId="7B5BA9C7" w:rsidR="009223D9" w:rsidRPr="009223D9" w:rsidRDefault="009223D9" w:rsidP="009223D9">
            <w:pPr>
              <w:pStyle w:val="Subttulo"/>
              <w:ind w:firstLine="0"/>
              <w:rPr>
                <w:i w:val="0"/>
                <w:iCs w:val="0"/>
                <w:color w:val="404040" w:themeColor="text1" w:themeTint="BF"/>
              </w:rPr>
            </w:pPr>
          </w:p>
        </w:tc>
      </w:tr>
    </w:tbl>
    <w:p w14:paraId="2ED70B66" w14:textId="0ADD1EC0" w:rsidR="004B56F1" w:rsidRPr="004B56F1" w:rsidRDefault="004B56F1" w:rsidP="004B56F1">
      <w:pPr>
        <w:pStyle w:val="Ttulo2"/>
        <w:numPr>
          <w:ilvl w:val="0"/>
          <w:numId w:val="0"/>
        </w:numPr>
        <w:rPr>
          <w:rStyle w:val="Referenciaintensa"/>
        </w:rPr>
      </w:pPr>
      <w:bookmarkStart w:id="2" w:name="_Toc119667762"/>
      <w:r w:rsidRPr="004B56F1">
        <w:rPr>
          <w:rStyle w:val="Referenciaintensa"/>
        </w:rPr>
        <w:t xml:space="preserve">SELECT * FROM </w:t>
      </w:r>
      <w:proofErr w:type="spellStart"/>
      <w:r w:rsidRPr="004B56F1">
        <w:rPr>
          <w:rStyle w:val="Referenciaintensa"/>
        </w:rPr>
        <w:t>Indicadores.fConsumoFacturaxSemana</w:t>
      </w:r>
      <w:proofErr w:type="spellEnd"/>
      <w:r w:rsidRPr="004B56F1">
        <w:rPr>
          <w:rStyle w:val="Referenciaintensa"/>
        </w:rPr>
        <w:t xml:space="preserve"> (@fDesde, @fHasta, NULL, NULL, NULL)</w:t>
      </w:r>
      <w:bookmarkEnd w:id="2"/>
    </w:p>
    <w:p w14:paraId="76F0DDCD" w14:textId="77777777" w:rsidR="000D6E76" w:rsidRDefault="000D6E76">
      <w:pPr>
        <w:spacing w:after="0"/>
        <w:ind w:firstLine="0"/>
        <w:jc w:val="left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14:paraId="4D5BE73F" w14:textId="47AF93E4" w:rsidR="009223D9" w:rsidRDefault="004C0F71" w:rsidP="004C0F71">
      <w:pPr>
        <w:pStyle w:val="Ttulo"/>
        <w:ind w:firstLine="0"/>
        <w:outlineLvl w:val="0"/>
      </w:pPr>
      <w:bookmarkStart w:id="3" w:name="_Toc119667763"/>
      <w:r>
        <w:lastRenderedPageBreak/>
        <w:t>I085: Agua Registrada que no se factura</w:t>
      </w:r>
      <w:r w:rsidR="004B56F1">
        <w:t xml:space="preserve"> (S)</w:t>
      </w:r>
      <w:bookmarkEnd w:id="3"/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8446"/>
      </w:tblGrid>
      <w:tr w:rsidR="004B56F1" w14:paraId="66203FBE" w14:textId="77777777" w:rsidTr="000368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</w:tcPr>
          <w:p w14:paraId="3E8DEF40" w14:textId="1BA40047" w:rsidR="004B56F1" w:rsidRPr="006106DB" w:rsidRDefault="004B56F1" w:rsidP="000368FE">
            <w:pPr>
              <w:ind w:firstLine="0"/>
              <w:rPr>
                <w:color w:val="808080" w:themeColor="background1" w:themeShade="80"/>
                <w:u w:val="single"/>
              </w:rPr>
            </w:pPr>
            <w:r w:rsidRPr="004B56F1">
              <w:rPr>
                <w:color w:val="808080" w:themeColor="background1" w:themeShade="80"/>
                <w:u w:val="single"/>
              </w:rPr>
              <w:t>Unidad</w:t>
            </w:r>
            <w:r w:rsidRPr="004B56F1">
              <w:rPr>
                <w:color w:val="808080" w:themeColor="background1" w:themeShade="80"/>
              </w:rPr>
              <w:t>: m</w:t>
            </w:r>
            <w:r w:rsidRPr="004B56F1">
              <w:rPr>
                <w:color w:val="808080" w:themeColor="background1" w:themeShade="80"/>
                <w:vertAlign w:val="superscript"/>
              </w:rPr>
              <w:t>3</w:t>
            </w:r>
          </w:p>
        </w:tc>
      </w:tr>
      <w:tr w:rsidR="009223D9" w14:paraId="523B7C04" w14:textId="77777777" w:rsidTr="00036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</w:tcPr>
          <w:p w14:paraId="556DAC74" w14:textId="77777777" w:rsidR="009223D9" w:rsidRPr="006106DB" w:rsidRDefault="009223D9" w:rsidP="000368FE">
            <w:pPr>
              <w:ind w:firstLine="0"/>
              <w:rPr>
                <w:color w:val="808080" w:themeColor="background1" w:themeShade="80"/>
                <w:u w:val="single"/>
              </w:rPr>
            </w:pPr>
            <w:r w:rsidRPr="006106DB">
              <w:rPr>
                <w:color w:val="808080" w:themeColor="background1" w:themeShade="80"/>
                <w:u w:val="single"/>
              </w:rPr>
              <w:t>Anotaciones</w:t>
            </w:r>
          </w:p>
          <w:p w14:paraId="592015CF" w14:textId="77777777" w:rsidR="006106DB" w:rsidRPr="006106DB" w:rsidRDefault="006106DB" w:rsidP="006106DB">
            <w:pPr>
              <w:ind w:firstLine="0"/>
              <w:rPr>
                <w:b w:val="0"/>
                <w:bCs w:val="0"/>
                <w:color w:val="808080" w:themeColor="background1" w:themeShade="80"/>
              </w:rPr>
            </w:pPr>
            <w:proofErr w:type="spellStart"/>
            <w:r w:rsidRPr="006106DB">
              <w:rPr>
                <w:b w:val="0"/>
                <w:bCs w:val="0"/>
                <w:color w:val="808080" w:themeColor="background1" w:themeShade="80"/>
              </w:rPr>
              <w:t>Xej</w:t>
            </w:r>
            <w:proofErr w:type="spellEnd"/>
            <w:r w:rsidRPr="006106DB">
              <w:rPr>
                <w:b w:val="0"/>
                <w:bCs w:val="0"/>
                <w:color w:val="808080" w:themeColor="background1" w:themeShade="80"/>
              </w:rPr>
              <w:t>: Ayuntamiento de Guadalajara no se factura, tampoco a usos municipales (jardines)</w:t>
            </w:r>
          </w:p>
          <w:p w14:paraId="3EF18FD9" w14:textId="675E1956" w:rsidR="006106DB" w:rsidRPr="006106DB" w:rsidRDefault="006106DB" w:rsidP="006106DB">
            <w:pPr>
              <w:ind w:firstLine="0"/>
              <w:rPr>
                <w:b w:val="0"/>
                <w:bCs w:val="0"/>
                <w:color w:val="808080" w:themeColor="background1" w:themeShade="80"/>
              </w:rPr>
            </w:pPr>
            <w:r w:rsidRPr="006106DB">
              <w:rPr>
                <w:color w:val="808080" w:themeColor="background1" w:themeShade="80"/>
              </w:rPr>
              <w:t>NOTA</w:t>
            </w:r>
            <w:r w:rsidRPr="006106DB">
              <w:rPr>
                <w:b w:val="0"/>
                <w:bCs w:val="0"/>
                <w:color w:val="808080" w:themeColor="background1" w:themeShade="80"/>
              </w:rPr>
              <w:t xml:space="preserve">: solo se facturaría al </w:t>
            </w:r>
            <w:r w:rsidR="004B56F1" w:rsidRPr="006106DB">
              <w:rPr>
                <w:b w:val="0"/>
                <w:bCs w:val="0"/>
                <w:color w:val="808080" w:themeColor="background1" w:themeShade="80"/>
              </w:rPr>
              <w:t>Ayto.</w:t>
            </w:r>
            <w:r w:rsidRPr="006106DB">
              <w:rPr>
                <w:b w:val="0"/>
                <w:bCs w:val="0"/>
                <w:color w:val="808080" w:themeColor="background1" w:themeShade="80"/>
              </w:rPr>
              <w:t xml:space="preserve"> si su consumo superara el 10% del agua que se compra a Mancomunidad. Se facturaría el exceso del 10%</w:t>
            </w:r>
          </w:p>
          <w:p w14:paraId="6B7DBFFF" w14:textId="54285604" w:rsidR="009223D9" w:rsidRPr="00930AC5" w:rsidRDefault="006106DB" w:rsidP="006106DB">
            <w:pPr>
              <w:ind w:firstLine="0"/>
              <w:rPr>
                <w:b w:val="0"/>
                <w:bCs w:val="0"/>
              </w:rPr>
            </w:pPr>
            <w:r w:rsidRPr="006106DB">
              <w:rPr>
                <w:b w:val="0"/>
                <w:bCs w:val="0"/>
                <w:color w:val="808080" w:themeColor="background1" w:themeShade="80"/>
              </w:rPr>
              <w:t>En ACUAMA debe aparecer como AGUAS PARA USOS MUNICIPALES</w:t>
            </w:r>
          </w:p>
        </w:tc>
      </w:tr>
      <w:tr w:rsidR="009223D9" w14:paraId="2F5DEDFE" w14:textId="77777777" w:rsidTr="00036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</w:tcPr>
          <w:p w14:paraId="4F119253" w14:textId="77777777" w:rsidR="009223D9" w:rsidRPr="00555901" w:rsidRDefault="009223D9" w:rsidP="000368FE">
            <w:pPr>
              <w:ind w:firstLine="0"/>
              <w:rPr>
                <w:color w:val="808080" w:themeColor="background1" w:themeShade="80"/>
                <w:u w:val="single"/>
              </w:rPr>
            </w:pPr>
            <w:r w:rsidRPr="00555901">
              <w:rPr>
                <w:color w:val="808080" w:themeColor="background1" w:themeShade="80"/>
                <w:u w:val="single"/>
              </w:rPr>
              <w:t>Dato Acuama a revisar</w:t>
            </w:r>
          </w:p>
          <w:p w14:paraId="70275111" w14:textId="25927521" w:rsidR="009223D9" w:rsidRPr="00555901" w:rsidRDefault="004B56F1" w:rsidP="000368FE">
            <w:pPr>
              <w:ind w:firstLine="0"/>
              <w:rPr>
                <w:b w:val="0"/>
                <w:bCs w:val="0"/>
                <w:color w:val="808080" w:themeColor="background1" w:themeShade="80"/>
              </w:rPr>
            </w:pPr>
            <w:r w:rsidRPr="004B56F1">
              <w:rPr>
                <w:b w:val="0"/>
                <w:bCs w:val="0"/>
                <w:color w:val="808080" w:themeColor="background1" w:themeShade="80"/>
              </w:rPr>
              <w:t xml:space="preserve">Suma de m3 del </w:t>
            </w:r>
            <w:r w:rsidRPr="004B56F1">
              <w:rPr>
                <w:b w:val="0"/>
                <w:bCs w:val="0"/>
                <w:color w:val="808080" w:themeColor="background1" w:themeShade="80"/>
              </w:rPr>
              <w:t>servicio</w:t>
            </w:r>
            <w:r w:rsidRPr="004B56F1">
              <w:rPr>
                <w:b w:val="0"/>
                <w:bCs w:val="0"/>
                <w:color w:val="808080" w:themeColor="background1" w:themeShade="80"/>
              </w:rPr>
              <w:t xml:space="preserve"> de Agua de uso Municipal que </w:t>
            </w:r>
            <w:r w:rsidRPr="004B56F1">
              <w:rPr>
                <w:b w:val="0"/>
                <w:bCs w:val="0"/>
                <w:color w:val="808080" w:themeColor="background1" w:themeShade="80"/>
              </w:rPr>
              <w:t>aparecerán</w:t>
            </w:r>
            <w:r w:rsidRPr="004B56F1">
              <w:rPr>
                <w:b w:val="0"/>
                <w:bCs w:val="0"/>
                <w:color w:val="808080" w:themeColor="background1" w:themeShade="80"/>
              </w:rPr>
              <w:t xml:space="preserve"> en factura y </w:t>
            </w:r>
            <w:r w:rsidRPr="004B56F1">
              <w:rPr>
                <w:b w:val="0"/>
                <w:bCs w:val="0"/>
                <w:color w:val="808080" w:themeColor="background1" w:themeShade="80"/>
              </w:rPr>
              <w:t>prefectura</w:t>
            </w:r>
            <w:r w:rsidRPr="004B56F1">
              <w:rPr>
                <w:b w:val="0"/>
                <w:bCs w:val="0"/>
                <w:color w:val="808080" w:themeColor="background1" w:themeShade="80"/>
              </w:rPr>
              <w:t xml:space="preserve"> de las lecturas que se encuentran en el rango de fechas de lectura de la semana anterior a la ejecución de la consulta.</w:t>
            </w:r>
          </w:p>
        </w:tc>
      </w:tr>
      <w:tr w:rsidR="009223D9" w14:paraId="3DC0AD91" w14:textId="77777777" w:rsidTr="00036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</w:tcPr>
          <w:p w14:paraId="417FE3A5" w14:textId="77777777" w:rsidR="009223D9" w:rsidRPr="00555901" w:rsidRDefault="009223D9" w:rsidP="000368FE">
            <w:pPr>
              <w:ind w:firstLine="0"/>
              <w:rPr>
                <w:color w:val="808080" w:themeColor="background1" w:themeShade="80"/>
                <w:u w:val="single"/>
              </w:rPr>
            </w:pPr>
            <w:r w:rsidRPr="00555901">
              <w:rPr>
                <w:color w:val="808080" w:themeColor="background1" w:themeShade="80"/>
                <w:u w:val="single"/>
              </w:rPr>
              <w:t>Confirmado</w:t>
            </w:r>
          </w:p>
          <w:p w14:paraId="624CF786" w14:textId="68AF3C62" w:rsidR="009223D9" w:rsidRPr="00555901" w:rsidRDefault="00096493" w:rsidP="000368FE">
            <w:pPr>
              <w:ind w:firstLine="0"/>
              <w:rPr>
                <w:b w:val="0"/>
                <w:bCs w:val="0"/>
                <w:color w:val="808080" w:themeColor="background1" w:themeShade="80"/>
              </w:rPr>
            </w:pPr>
            <w:r>
              <w:rPr>
                <w:b w:val="0"/>
                <w:bCs w:val="0"/>
                <w:color w:val="808080" w:themeColor="background1" w:themeShade="80"/>
              </w:rPr>
              <w:t>Tarifa 0</w:t>
            </w:r>
          </w:p>
        </w:tc>
      </w:tr>
      <w:tr w:rsidR="009223D9" w14:paraId="36185E26" w14:textId="77777777" w:rsidTr="00036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  <w:tcBorders>
              <w:bottom w:val="single" w:sz="12" w:space="0" w:color="auto"/>
            </w:tcBorders>
          </w:tcPr>
          <w:p w14:paraId="23CF5E02" w14:textId="77777777" w:rsidR="009223D9" w:rsidRPr="00555901" w:rsidRDefault="009223D9" w:rsidP="000368FE">
            <w:pPr>
              <w:ind w:firstLine="0"/>
              <w:rPr>
                <w:color w:val="808080" w:themeColor="background1" w:themeShade="80"/>
                <w:u w:val="single"/>
              </w:rPr>
            </w:pPr>
            <w:r w:rsidRPr="00555901">
              <w:rPr>
                <w:color w:val="808080" w:themeColor="background1" w:themeShade="80"/>
                <w:u w:val="single"/>
              </w:rPr>
              <w:t>Observaciones</w:t>
            </w:r>
          </w:p>
          <w:p w14:paraId="65562D65" w14:textId="77777777" w:rsidR="009223D9" w:rsidRPr="00555901" w:rsidRDefault="009223D9" w:rsidP="000368FE">
            <w:pPr>
              <w:ind w:firstLine="0"/>
              <w:rPr>
                <w:b w:val="0"/>
                <w:bCs w:val="0"/>
                <w:color w:val="808080" w:themeColor="background1" w:themeShade="80"/>
              </w:rPr>
            </w:pPr>
            <w:r w:rsidRPr="00555901">
              <w:rPr>
                <w:b w:val="0"/>
                <w:bCs w:val="0"/>
                <w:color w:val="808080" w:themeColor="background1" w:themeShade="80"/>
              </w:rPr>
              <w:t>Obtener el acumulado semanal de las 12 últimas semanas</w:t>
            </w:r>
          </w:p>
        </w:tc>
      </w:tr>
      <w:tr w:rsidR="009223D9" w14:paraId="41D92E93" w14:textId="77777777" w:rsidTr="00036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  <w:tcBorders>
              <w:top w:val="single" w:sz="12" w:space="0" w:color="auto"/>
            </w:tcBorders>
          </w:tcPr>
          <w:p w14:paraId="5FE0A534" w14:textId="77777777" w:rsidR="009223D9" w:rsidRPr="00555901" w:rsidRDefault="009223D9" w:rsidP="000368FE">
            <w:pPr>
              <w:ind w:firstLine="0"/>
              <w:rPr>
                <w:b w:val="0"/>
                <w:bCs w:val="0"/>
                <w:u w:val="single"/>
              </w:rPr>
            </w:pPr>
            <w:r w:rsidRPr="00555901">
              <w:rPr>
                <w:u w:val="single"/>
              </w:rPr>
              <w:t>Iteración 1</w:t>
            </w:r>
          </w:p>
          <w:p w14:paraId="482EAE15" w14:textId="6E7929DF" w:rsidR="009223D9" w:rsidRPr="00555901" w:rsidRDefault="009223D9" w:rsidP="000368FE">
            <w:pPr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Totalización del c</w:t>
            </w:r>
            <w:r w:rsidRPr="00555901">
              <w:rPr>
                <w:b w:val="0"/>
                <w:bCs w:val="0"/>
              </w:rPr>
              <w:t>onsumo de todas las facturas/</w:t>
            </w:r>
            <w:proofErr w:type="spellStart"/>
            <w:r w:rsidRPr="00555901">
              <w:rPr>
                <w:b w:val="0"/>
                <w:bCs w:val="0"/>
              </w:rPr>
              <w:t>prefacturas</w:t>
            </w:r>
            <w:proofErr w:type="spellEnd"/>
            <w:r w:rsidRPr="00555901">
              <w:rPr>
                <w:b w:val="0"/>
                <w:bCs w:val="0"/>
              </w:rPr>
              <w:t xml:space="preserve"> (no-rectificadas)</w:t>
            </w:r>
            <w:r w:rsidR="00096493">
              <w:rPr>
                <w:b w:val="0"/>
                <w:bCs w:val="0"/>
              </w:rPr>
              <w:t xml:space="preserve"> donde el consumo del agua tiene precio 0.</w:t>
            </w:r>
          </w:p>
        </w:tc>
      </w:tr>
      <w:tr w:rsidR="009223D9" w14:paraId="01131228" w14:textId="77777777" w:rsidTr="002421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  <w:tcBorders>
              <w:bottom w:val="single" w:sz="12" w:space="0" w:color="auto"/>
            </w:tcBorders>
          </w:tcPr>
          <w:p w14:paraId="43DC9A2A" w14:textId="77777777" w:rsidR="009223D9" w:rsidRPr="00555901" w:rsidRDefault="009223D9" w:rsidP="000368FE">
            <w:pPr>
              <w:ind w:firstLine="0"/>
              <w:rPr>
                <w:color w:val="808080" w:themeColor="background1" w:themeShade="80"/>
                <w:u w:val="single"/>
              </w:rPr>
            </w:pPr>
            <w:r w:rsidRPr="00555901">
              <w:rPr>
                <w:color w:val="808080" w:themeColor="background1" w:themeShade="80"/>
                <w:u w:val="single"/>
              </w:rPr>
              <w:t>Respuesta Iteración 1</w:t>
            </w:r>
          </w:p>
        </w:tc>
      </w:tr>
      <w:tr w:rsidR="002421E4" w14:paraId="2377D10E" w14:textId="77777777" w:rsidTr="00242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  <w:tcBorders>
              <w:top w:val="single" w:sz="12" w:space="0" w:color="auto"/>
            </w:tcBorders>
          </w:tcPr>
          <w:p w14:paraId="6D279B25" w14:textId="469BCE3E" w:rsidR="002421E4" w:rsidRPr="002421E4" w:rsidRDefault="002421E4" w:rsidP="002421E4">
            <w:pPr>
              <w:ind w:firstLine="0"/>
              <w:rPr>
                <w:i/>
                <w:iCs/>
                <w:u w:val="single"/>
              </w:rPr>
            </w:pPr>
            <w:r w:rsidRPr="002421E4">
              <w:rPr>
                <w:u w:val="single"/>
              </w:rPr>
              <w:t>Situación actual:</w:t>
            </w:r>
          </w:p>
        </w:tc>
      </w:tr>
      <w:tr w:rsidR="009223D9" w14:paraId="31A72FAF" w14:textId="77777777" w:rsidTr="00036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</w:tcPr>
          <w:p w14:paraId="7E37EBFC" w14:textId="77777777" w:rsidR="009223D9" w:rsidRPr="000100F6" w:rsidRDefault="009223D9" w:rsidP="000368FE">
            <w:pPr>
              <w:pStyle w:val="Prrafodelista"/>
              <w:numPr>
                <w:ilvl w:val="0"/>
                <w:numId w:val="50"/>
              </w:numPr>
              <w:rPr>
                <w:rStyle w:val="nfasissutil"/>
                <w:b w:val="0"/>
                <w:bCs w:val="0"/>
              </w:rPr>
            </w:pPr>
            <w:r w:rsidRPr="000100F6">
              <w:rPr>
                <w:rStyle w:val="nfasissutil"/>
                <w:b w:val="0"/>
                <w:bCs w:val="0"/>
              </w:rPr>
              <w:t>Facturas de consumo</w:t>
            </w:r>
          </w:p>
          <w:p w14:paraId="42652140" w14:textId="77777777" w:rsidR="009223D9" w:rsidRPr="000100F6" w:rsidRDefault="009223D9" w:rsidP="000368FE">
            <w:pPr>
              <w:pStyle w:val="Prrafodelista"/>
              <w:numPr>
                <w:ilvl w:val="0"/>
                <w:numId w:val="50"/>
              </w:numPr>
              <w:rPr>
                <w:rStyle w:val="nfasissutil"/>
                <w:b w:val="0"/>
                <w:bCs w:val="0"/>
              </w:rPr>
            </w:pPr>
            <w:proofErr w:type="spellStart"/>
            <w:r w:rsidRPr="000100F6">
              <w:rPr>
                <w:rStyle w:val="nfasissutil"/>
                <w:b w:val="0"/>
                <w:bCs w:val="0"/>
              </w:rPr>
              <w:t>Prefacturas</w:t>
            </w:r>
            <w:proofErr w:type="spellEnd"/>
            <w:r w:rsidRPr="000100F6">
              <w:rPr>
                <w:rStyle w:val="nfasissutil"/>
                <w:b w:val="0"/>
                <w:bCs w:val="0"/>
              </w:rPr>
              <w:t xml:space="preserve"> de consumo</w:t>
            </w:r>
          </w:p>
          <w:p w14:paraId="77E044FE" w14:textId="77777777" w:rsidR="009223D9" w:rsidRPr="002421E4" w:rsidRDefault="009223D9" w:rsidP="000368FE">
            <w:pPr>
              <w:pStyle w:val="Prrafodelista"/>
              <w:numPr>
                <w:ilvl w:val="0"/>
                <w:numId w:val="50"/>
              </w:numPr>
              <w:rPr>
                <w:rStyle w:val="nfasissutil"/>
                <w:i w:val="0"/>
                <w:iCs w:val="0"/>
                <w:color w:val="auto"/>
              </w:rPr>
            </w:pPr>
            <w:r w:rsidRPr="000100F6">
              <w:rPr>
                <w:rStyle w:val="nfasissutil"/>
                <w:b w:val="0"/>
                <w:bCs w:val="0"/>
              </w:rPr>
              <w:t>Fecha de lectura</w:t>
            </w:r>
          </w:p>
          <w:p w14:paraId="3CB97415" w14:textId="1D84A556" w:rsidR="002421E4" w:rsidRPr="002421E4" w:rsidRDefault="002421E4" w:rsidP="000368FE">
            <w:pPr>
              <w:pStyle w:val="Prrafodelista"/>
              <w:numPr>
                <w:ilvl w:val="0"/>
                <w:numId w:val="50"/>
              </w:numPr>
              <w:rPr>
                <w:b w:val="0"/>
                <w:bCs w:val="0"/>
              </w:rPr>
            </w:pPr>
            <w:r w:rsidRPr="002421E4">
              <w:rPr>
                <w:b w:val="0"/>
                <w:bCs w:val="0"/>
              </w:rPr>
              <w:t>Todos los precios para el servicio de agua son 0</w:t>
            </w:r>
          </w:p>
        </w:tc>
      </w:tr>
    </w:tbl>
    <w:p w14:paraId="35B50867" w14:textId="26F1DDF7" w:rsidR="00A94115" w:rsidRPr="004B56F1" w:rsidRDefault="00A94115" w:rsidP="00A94115">
      <w:pPr>
        <w:pStyle w:val="Ttulo2"/>
        <w:numPr>
          <w:ilvl w:val="0"/>
          <w:numId w:val="0"/>
        </w:numPr>
        <w:rPr>
          <w:rStyle w:val="Referenciaintensa"/>
        </w:rPr>
      </w:pPr>
      <w:bookmarkStart w:id="4" w:name="_Toc119667764"/>
      <w:r w:rsidRPr="004B56F1">
        <w:rPr>
          <w:rStyle w:val="Referenciaintensa"/>
        </w:rPr>
        <w:t xml:space="preserve">SELECT * FROM </w:t>
      </w:r>
      <w:proofErr w:type="spellStart"/>
      <w:r w:rsidRPr="004B56F1">
        <w:rPr>
          <w:rStyle w:val="Referenciaintensa"/>
        </w:rPr>
        <w:t>Indicadores.fConsumoFacturaxSemana</w:t>
      </w:r>
      <w:proofErr w:type="spellEnd"/>
      <w:r w:rsidRPr="004B56F1">
        <w:rPr>
          <w:rStyle w:val="Referenciaintensa"/>
        </w:rPr>
        <w:t xml:space="preserve"> </w:t>
      </w:r>
      <w:r w:rsidRPr="0060464F">
        <w:rPr>
          <w:rStyle w:val="Referenciaintensa"/>
        </w:rPr>
        <w:t>(@fDesde, @fHasta, @AGUA, 0, NULL)</w:t>
      </w:r>
      <w:bookmarkEnd w:id="4"/>
    </w:p>
    <w:p w14:paraId="20457554" w14:textId="77777777" w:rsidR="0060464F" w:rsidRDefault="0060464F">
      <w:pPr>
        <w:spacing w:after="0"/>
        <w:ind w:firstLine="0"/>
        <w:jc w:val="left"/>
        <w:rPr>
          <w:rStyle w:val="Referenciaintensa"/>
          <w:rFonts w:cs="Arial"/>
          <w:b w:val="0"/>
          <w:bCs w:val="0"/>
          <w:iCs/>
          <w:szCs w:val="28"/>
        </w:rPr>
      </w:pPr>
      <w:r>
        <w:rPr>
          <w:rStyle w:val="Referenciaintensa"/>
          <w:rFonts w:cs="Arial"/>
          <w:b w:val="0"/>
          <w:bCs w:val="0"/>
          <w:iCs/>
          <w:szCs w:val="28"/>
        </w:rPr>
        <w:br w:type="page"/>
      </w:r>
    </w:p>
    <w:p w14:paraId="638CF616" w14:textId="77777777" w:rsidR="009223D9" w:rsidRPr="009223D9" w:rsidRDefault="009223D9" w:rsidP="009223D9"/>
    <w:p w14:paraId="0D379A14" w14:textId="0C0C4265" w:rsidR="004C0F71" w:rsidRDefault="004C0F71" w:rsidP="004C0F71">
      <w:pPr>
        <w:pStyle w:val="Ttulo"/>
        <w:ind w:firstLine="0"/>
        <w:outlineLvl w:val="0"/>
      </w:pPr>
      <w:bookmarkStart w:id="5" w:name="_Toc119667765"/>
      <w:r>
        <w:t>I08</w:t>
      </w:r>
      <w:r>
        <w:t>7</w:t>
      </w:r>
      <w:r>
        <w:t xml:space="preserve">: Agua </w:t>
      </w:r>
      <w:r>
        <w:t>Facturada</w:t>
      </w:r>
      <w:bookmarkEnd w:id="5"/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8446"/>
      </w:tblGrid>
      <w:tr w:rsidR="002421E4" w14:paraId="3E13D35B" w14:textId="77777777" w:rsidTr="000368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</w:tcPr>
          <w:p w14:paraId="3203279F" w14:textId="77777777" w:rsidR="002421E4" w:rsidRPr="006106DB" w:rsidRDefault="002421E4" w:rsidP="000368FE">
            <w:pPr>
              <w:ind w:firstLine="0"/>
              <w:rPr>
                <w:color w:val="808080" w:themeColor="background1" w:themeShade="80"/>
                <w:u w:val="single"/>
              </w:rPr>
            </w:pPr>
            <w:bookmarkStart w:id="6" w:name="_Toc119667766"/>
            <w:r w:rsidRPr="004B56F1">
              <w:rPr>
                <w:color w:val="808080" w:themeColor="background1" w:themeShade="80"/>
                <w:u w:val="single"/>
              </w:rPr>
              <w:t>Unidad</w:t>
            </w:r>
            <w:r w:rsidRPr="004B56F1">
              <w:rPr>
                <w:color w:val="808080" w:themeColor="background1" w:themeShade="80"/>
              </w:rPr>
              <w:t>: m</w:t>
            </w:r>
            <w:r w:rsidRPr="004B56F1">
              <w:rPr>
                <w:color w:val="808080" w:themeColor="background1" w:themeShade="80"/>
                <w:vertAlign w:val="superscript"/>
              </w:rPr>
              <w:t>3</w:t>
            </w:r>
          </w:p>
        </w:tc>
      </w:tr>
      <w:tr w:rsidR="002421E4" w14:paraId="6F82481F" w14:textId="77777777" w:rsidTr="00036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</w:tcPr>
          <w:p w14:paraId="19A026AC" w14:textId="77777777" w:rsidR="002421E4" w:rsidRPr="006106DB" w:rsidRDefault="002421E4" w:rsidP="000368FE">
            <w:pPr>
              <w:ind w:firstLine="0"/>
              <w:rPr>
                <w:color w:val="808080" w:themeColor="background1" w:themeShade="80"/>
                <w:u w:val="single"/>
              </w:rPr>
            </w:pPr>
            <w:r w:rsidRPr="006106DB">
              <w:rPr>
                <w:color w:val="808080" w:themeColor="background1" w:themeShade="80"/>
                <w:u w:val="single"/>
              </w:rPr>
              <w:t>Anotaciones</w:t>
            </w:r>
          </w:p>
          <w:p w14:paraId="2FF85B71" w14:textId="77777777" w:rsidR="002421E4" w:rsidRPr="006106DB" w:rsidRDefault="002421E4" w:rsidP="000368FE">
            <w:pPr>
              <w:ind w:firstLine="0"/>
              <w:rPr>
                <w:b w:val="0"/>
                <w:bCs w:val="0"/>
                <w:color w:val="808080" w:themeColor="background1" w:themeShade="80"/>
              </w:rPr>
            </w:pPr>
            <w:proofErr w:type="spellStart"/>
            <w:r w:rsidRPr="006106DB">
              <w:rPr>
                <w:b w:val="0"/>
                <w:bCs w:val="0"/>
                <w:color w:val="808080" w:themeColor="background1" w:themeShade="80"/>
              </w:rPr>
              <w:t>Xej</w:t>
            </w:r>
            <w:proofErr w:type="spellEnd"/>
            <w:r w:rsidRPr="006106DB">
              <w:rPr>
                <w:b w:val="0"/>
                <w:bCs w:val="0"/>
                <w:color w:val="808080" w:themeColor="background1" w:themeShade="80"/>
              </w:rPr>
              <w:t>: Ayuntamiento de Guadalajara no se factura, tampoco a usos municipales (jardines)</w:t>
            </w:r>
          </w:p>
          <w:p w14:paraId="65D8D86A" w14:textId="77777777" w:rsidR="002421E4" w:rsidRPr="006106DB" w:rsidRDefault="002421E4" w:rsidP="000368FE">
            <w:pPr>
              <w:ind w:firstLine="0"/>
              <w:rPr>
                <w:b w:val="0"/>
                <w:bCs w:val="0"/>
                <w:color w:val="808080" w:themeColor="background1" w:themeShade="80"/>
              </w:rPr>
            </w:pPr>
            <w:r w:rsidRPr="006106DB">
              <w:rPr>
                <w:color w:val="808080" w:themeColor="background1" w:themeShade="80"/>
              </w:rPr>
              <w:t>NOTA</w:t>
            </w:r>
            <w:r w:rsidRPr="006106DB">
              <w:rPr>
                <w:b w:val="0"/>
                <w:bCs w:val="0"/>
                <w:color w:val="808080" w:themeColor="background1" w:themeShade="80"/>
              </w:rPr>
              <w:t>: solo se facturaría al Ayto. si su consumo superara el 10% del agua que se compra a Mancomunidad. Se facturaría el exceso del 10%</w:t>
            </w:r>
          </w:p>
          <w:p w14:paraId="4AF33698" w14:textId="77777777" w:rsidR="002421E4" w:rsidRPr="00930AC5" w:rsidRDefault="002421E4" w:rsidP="000368FE">
            <w:pPr>
              <w:ind w:firstLine="0"/>
              <w:rPr>
                <w:b w:val="0"/>
                <w:bCs w:val="0"/>
              </w:rPr>
            </w:pPr>
            <w:r w:rsidRPr="006106DB">
              <w:rPr>
                <w:b w:val="0"/>
                <w:bCs w:val="0"/>
                <w:color w:val="808080" w:themeColor="background1" w:themeShade="80"/>
              </w:rPr>
              <w:t>En ACUAMA debe aparecer como AGUAS PARA USOS MUNICIPALES</w:t>
            </w:r>
          </w:p>
        </w:tc>
      </w:tr>
      <w:tr w:rsidR="002421E4" w14:paraId="016DF761" w14:textId="77777777" w:rsidTr="00036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</w:tcPr>
          <w:p w14:paraId="7415C478" w14:textId="77777777" w:rsidR="002421E4" w:rsidRPr="00555901" w:rsidRDefault="002421E4" w:rsidP="000368FE">
            <w:pPr>
              <w:ind w:firstLine="0"/>
              <w:rPr>
                <w:color w:val="808080" w:themeColor="background1" w:themeShade="80"/>
                <w:u w:val="single"/>
              </w:rPr>
            </w:pPr>
            <w:r w:rsidRPr="00555901">
              <w:rPr>
                <w:color w:val="808080" w:themeColor="background1" w:themeShade="80"/>
                <w:u w:val="single"/>
              </w:rPr>
              <w:t>Dato Acuama a revisar</w:t>
            </w:r>
          </w:p>
          <w:p w14:paraId="021F2F80" w14:textId="77777777" w:rsidR="002421E4" w:rsidRPr="00555901" w:rsidRDefault="002421E4" w:rsidP="000368FE">
            <w:pPr>
              <w:ind w:firstLine="0"/>
              <w:rPr>
                <w:b w:val="0"/>
                <w:bCs w:val="0"/>
                <w:color w:val="808080" w:themeColor="background1" w:themeShade="80"/>
              </w:rPr>
            </w:pPr>
            <w:r w:rsidRPr="004B56F1">
              <w:rPr>
                <w:b w:val="0"/>
                <w:bCs w:val="0"/>
                <w:color w:val="808080" w:themeColor="background1" w:themeShade="80"/>
              </w:rPr>
              <w:t>Suma de m3 del servicio de Agua de uso Municipal que aparecerán en factura y prefectura de las lecturas que se encuentran en el rango de fechas de lectura de la semana anterior a la ejecución de la consulta.</w:t>
            </w:r>
          </w:p>
        </w:tc>
      </w:tr>
      <w:tr w:rsidR="002421E4" w14:paraId="53C099DF" w14:textId="77777777" w:rsidTr="00036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</w:tcPr>
          <w:p w14:paraId="72B7E85A" w14:textId="77777777" w:rsidR="002421E4" w:rsidRPr="00555901" w:rsidRDefault="002421E4" w:rsidP="000368FE">
            <w:pPr>
              <w:ind w:firstLine="0"/>
              <w:rPr>
                <w:color w:val="808080" w:themeColor="background1" w:themeShade="80"/>
                <w:u w:val="single"/>
              </w:rPr>
            </w:pPr>
            <w:r w:rsidRPr="00555901">
              <w:rPr>
                <w:color w:val="808080" w:themeColor="background1" w:themeShade="80"/>
                <w:u w:val="single"/>
              </w:rPr>
              <w:t>Confirmado</w:t>
            </w:r>
          </w:p>
          <w:p w14:paraId="1459CAAA" w14:textId="77777777" w:rsidR="002421E4" w:rsidRPr="00555901" w:rsidRDefault="002421E4" w:rsidP="000368FE">
            <w:pPr>
              <w:ind w:firstLine="0"/>
              <w:rPr>
                <w:b w:val="0"/>
                <w:bCs w:val="0"/>
                <w:color w:val="808080" w:themeColor="background1" w:themeShade="80"/>
              </w:rPr>
            </w:pPr>
            <w:r>
              <w:rPr>
                <w:b w:val="0"/>
                <w:bCs w:val="0"/>
                <w:color w:val="808080" w:themeColor="background1" w:themeShade="80"/>
              </w:rPr>
              <w:t>Tarifa 0</w:t>
            </w:r>
          </w:p>
        </w:tc>
      </w:tr>
      <w:tr w:rsidR="002421E4" w14:paraId="1B9F6491" w14:textId="77777777" w:rsidTr="00036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  <w:tcBorders>
              <w:bottom w:val="single" w:sz="12" w:space="0" w:color="auto"/>
            </w:tcBorders>
          </w:tcPr>
          <w:p w14:paraId="1EDBF01B" w14:textId="77777777" w:rsidR="002421E4" w:rsidRPr="00555901" w:rsidRDefault="002421E4" w:rsidP="000368FE">
            <w:pPr>
              <w:ind w:firstLine="0"/>
              <w:rPr>
                <w:color w:val="808080" w:themeColor="background1" w:themeShade="80"/>
                <w:u w:val="single"/>
              </w:rPr>
            </w:pPr>
            <w:r w:rsidRPr="00555901">
              <w:rPr>
                <w:color w:val="808080" w:themeColor="background1" w:themeShade="80"/>
                <w:u w:val="single"/>
              </w:rPr>
              <w:t>Observaciones</w:t>
            </w:r>
          </w:p>
          <w:p w14:paraId="76970B74" w14:textId="77777777" w:rsidR="002421E4" w:rsidRPr="00555901" w:rsidRDefault="002421E4" w:rsidP="000368FE">
            <w:pPr>
              <w:ind w:firstLine="0"/>
              <w:rPr>
                <w:b w:val="0"/>
                <w:bCs w:val="0"/>
                <w:color w:val="808080" w:themeColor="background1" w:themeShade="80"/>
              </w:rPr>
            </w:pPr>
            <w:r w:rsidRPr="00555901">
              <w:rPr>
                <w:b w:val="0"/>
                <w:bCs w:val="0"/>
                <w:color w:val="808080" w:themeColor="background1" w:themeShade="80"/>
              </w:rPr>
              <w:t>Obtener el acumulado semanal de las 12 últimas semanas</w:t>
            </w:r>
          </w:p>
        </w:tc>
      </w:tr>
      <w:tr w:rsidR="002421E4" w14:paraId="2A3D2ED2" w14:textId="77777777" w:rsidTr="00036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  <w:tcBorders>
              <w:top w:val="single" w:sz="12" w:space="0" w:color="auto"/>
            </w:tcBorders>
          </w:tcPr>
          <w:p w14:paraId="4CE1D93B" w14:textId="77777777" w:rsidR="002421E4" w:rsidRPr="00555901" w:rsidRDefault="002421E4" w:rsidP="000368FE">
            <w:pPr>
              <w:ind w:firstLine="0"/>
              <w:rPr>
                <w:b w:val="0"/>
                <w:bCs w:val="0"/>
                <w:u w:val="single"/>
              </w:rPr>
            </w:pPr>
            <w:r w:rsidRPr="00555901">
              <w:rPr>
                <w:u w:val="single"/>
              </w:rPr>
              <w:t>Iteración 1</w:t>
            </w:r>
          </w:p>
          <w:p w14:paraId="0F577C03" w14:textId="77777777" w:rsidR="002421E4" w:rsidRPr="00555901" w:rsidRDefault="002421E4" w:rsidP="000368FE">
            <w:pPr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Totalización del c</w:t>
            </w:r>
            <w:r w:rsidRPr="00555901">
              <w:rPr>
                <w:b w:val="0"/>
                <w:bCs w:val="0"/>
              </w:rPr>
              <w:t>onsumo de todas las facturas/</w:t>
            </w:r>
            <w:proofErr w:type="spellStart"/>
            <w:r w:rsidRPr="00555901">
              <w:rPr>
                <w:b w:val="0"/>
                <w:bCs w:val="0"/>
              </w:rPr>
              <w:t>prefacturas</w:t>
            </w:r>
            <w:proofErr w:type="spellEnd"/>
            <w:r w:rsidRPr="00555901">
              <w:rPr>
                <w:b w:val="0"/>
                <w:bCs w:val="0"/>
              </w:rPr>
              <w:t xml:space="preserve"> (no-rectificadas)</w:t>
            </w:r>
            <w:r>
              <w:rPr>
                <w:b w:val="0"/>
                <w:bCs w:val="0"/>
              </w:rPr>
              <w:t xml:space="preserve"> donde el consumo del agua tiene precio 0.</w:t>
            </w:r>
          </w:p>
        </w:tc>
      </w:tr>
      <w:tr w:rsidR="002421E4" w14:paraId="33A49F30" w14:textId="77777777" w:rsidTr="00036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</w:tcPr>
          <w:p w14:paraId="0839FCD1" w14:textId="77777777" w:rsidR="002421E4" w:rsidRPr="00555901" w:rsidRDefault="002421E4" w:rsidP="000368FE">
            <w:pPr>
              <w:ind w:firstLine="0"/>
              <w:rPr>
                <w:color w:val="808080" w:themeColor="background1" w:themeShade="80"/>
                <w:u w:val="single"/>
              </w:rPr>
            </w:pPr>
            <w:r w:rsidRPr="00555901">
              <w:rPr>
                <w:color w:val="808080" w:themeColor="background1" w:themeShade="80"/>
                <w:u w:val="single"/>
              </w:rPr>
              <w:t>Respuesta Iteración 1</w:t>
            </w:r>
          </w:p>
        </w:tc>
      </w:tr>
      <w:tr w:rsidR="002421E4" w14:paraId="22D8DDA1" w14:textId="77777777" w:rsidTr="00036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</w:tcPr>
          <w:p w14:paraId="4D7BD64B" w14:textId="77777777" w:rsidR="002421E4" w:rsidRPr="00555901" w:rsidRDefault="002421E4" w:rsidP="000368FE">
            <w:pPr>
              <w:ind w:firstLine="0"/>
              <w:rPr>
                <w:color w:val="808080" w:themeColor="background1" w:themeShade="80"/>
                <w:u w:val="single"/>
              </w:rPr>
            </w:pPr>
            <w:r w:rsidRPr="00555901">
              <w:rPr>
                <w:color w:val="808080" w:themeColor="background1" w:themeShade="80"/>
                <w:u w:val="single"/>
              </w:rPr>
              <w:t>Iteración 2:</w:t>
            </w:r>
          </w:p>
        </w:tc>
      </w:tr>
      <w:tr w:rsidR="002421E4" w14:paraId="4C2A40AF" w14:textId="77777777" w:rsidTr="00036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</w:tcPr>
          <w:p w14:paraId="74BB2FEB" w14:textId="77777777" w:rsidR="002421E4" w:rsidRPr="00555901" w:rsidRDefault="002421E4" w:rsidP="000368FE">
            <w:pPr>
              <w:ind w:firstLine="0"/>
              <w:rPr>
                <w:color w:val="808080" w:themeColor="background1" w:themeShade="80"/>
                <w:u w:val="single"/>
              </w:rPr>
            </w:pPr>
            <w:r w:rsidRPr="00555901">
              <w:rPr>
                <w:color w:val="808080" w:themeColor="background1" w:themeShade="80"/>
                <w:u w:val="single"/>
              </w:rPr>
              <w:t>Respuesta Iteración 2</w:t>
            </w:r>
          </w:p>
        </w:tc>
      </w:tr>
      <w:tr w:rsidR="002421E4" w14:paraId="3013474A" w14:textId="77777777" w:rsidTr="00036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</w:tcPr>
          <w:p w14:paraId="73599798" w14:textId="77777777" w:rsidR="002421E4" w:rsidRPr="000100F6" w:rsidRDefault="002421E4" w:rsidP="000368FE">
            <w:pPr>
              <w:pStyle w:val="Prrafodelista"/>
              <w:numPr>
                <w:ilvl w:val="0"/>
                <w:numId w:val="50"/>
              </w:numPr>
              <w:rPr>
                <w:rStyle w:val="nfasissutil"/>
                <w:b w:val="0"/>
                <w:bCs w:val="0"/>
              </w:rPr>
            </w:pPr>
            <w:r w:rsidRPr="000100F6">
              <w:rPr>
                <w:rStyle w:val="nfasissutil"/>
                <w:b w:val="0"/>
                <w:bCs w:val="0"/>
              </w:rPr>
              <w:t>Facturas de consumo</w:t>
            </w:r>
          </w:p>
          <w:p w14:paraId="4F199935" w14:textId="77777777" w:rsidR="002421E4" w:rsidRPr="000100F6" w:rsidRDefault="002421E4" w:rsidP="000368FE">
            <w:pPr>
              <w:pStyle w:val="Prrafodelista"/>
              <w:numPr>
                <w:ilvl w:val="0"/>
                <w:numId w:val="50"/>
              </w:numPr>
              <w:rPr>
                <w:rStyle w:val="nfasissutil"/>
                <w:b w:val="0"/>
                <w:bCs w:val="0"/>
              </w:rPr>
            </w:pPr>
            <w:proofErr w:type="spellStart"/>
            <w:r w:rsidRPr="000100F6">
              <w:rPr>
                <w:rStyle w:val="nfasissutil"/>
                <w:b w:val="0"/>
                <w:bCs w:val="0"/>
              </w:rPr>
              <w:t>Prefacturas</w:t>
            </w:r>
            <w:proofErr w:type="spellEnd"/>
            <w:r w:rsidRPr="000100F6">
              <w:rPr>
                <w:rStyle w:val="nfasissutil"/>
                <w:b w:val="0"/>
                <w:bCs w:val="0"/>
              </w:rPr>
              <w:t xml:space="preserve"> de consumo</w:t>
            </w:r>
          </w:p>
          <w:p w14:paraId="241761E5" w14:textId="77777777" w:rsidR="002421E4" w:rsidRPr="00930AC5" w:rsidRDefault="002421E4" w:rsidP="000368FE">
            <w:pPr>
              <w:pStyle w:val="Prrafodelista"/>
              <w:numPr>
                <w:ilvl w:val="0"/>
                <w:numId w:val="50"/>
              </w:numPr>
            </w:pPr>
            <w:r w:rsidRPr="000100F6">
              <w:rPr>
                <w:rStyle w:val="nfasissutil"/>
                <w:b w:val="0"/>
                <w:bCs w:val="0"/>
              </w:rPr>
              <w:t>Fecha de lectura</w:t>
            </w:r>
          </w:p>
        </w:tc>
      </w:tr>
    </w:tbl>
    <w:p w14:paraId="3F6B13A3" w14:textId="742C4395" w:rsidR="004C0F71" w:rsidRDefault="004C0F71" w:rsidP="004C0F71">
      <w:pPr>
        <w:pStyle w:val="Ttulo"/>
        <w:ind w:firstLine="0"/>
        <w:outlineLvl w:val="0"/>
      </w:pPr>
      <w:r>
        <w:t xml:space="preserve">I087: Agua </w:t>
      </w:r>
      <w:r>
        <w:t>para Registrada para Saneamiento</w:t>
      </w:r>
      <w:bookmarkEnd w:id="6"/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8446"/>
      </w:tblGrid>
      <w:tr w:rsidR="004C0F71" w14:paraId="048A68C8" w14:textId="77777777" w:rsidTr="000368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</w:tcPr>
          <w:p w14:paraId="09DD2969" w14:textId="77777777" w:rsidR="004C0F71" w:rsidRDefault="004C0F71" w:rsidP="000368FE">
            <w:pPr>
              <w:ind w:firstLine="0"/>
            </w:pPr>
          </w:p>
        </w:tc>
      </w:tr>
      <w:tr w:rsidR="004C0F71" w14:paraId="2488A54E" w14:textId="77777777" w:rsidTr="00036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</w:tcPr>
          <w:p w14:paraId="4CE266A5" w14:textId="77777777" w:rsidR="004C0F71" w:rsidRDefault="004C0F71" w:rsidP="000368FE"/>
        </w:tc>
      </w:tr>
      <w:tr w:rsidR="004C0F71" w14:paraId="3FB1ABC4" w14:textId="77777777" w:rsidTr="00036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</w:tcPr>
          <w:p w14:paraId="293A6140" w14:textId="77777777" w:rsidR="004C0F71" w:rsidRDefault="004C0F71" w:rsidP="000368FE"/>
        </w:tc>
      </w:tr>
    </w:tbl>
    <w:p w14:paraId="1E175E0A" w14:textId="77777777" w:rsidR="004C0F71" w:rsidRPr="004C0F71" w:rsidRDefault="004C0F71" w:rsidP="004C0F71"/>
    <w:p w14:paraId="0D056603" w14:textId="77777777" w:rsidR="004C0F71" w:rsidRPr="004C0F71" w:rsidRDefault="004C0F71" w:rsidP="004C0F71"/>
    <w:sectPr w:rsidR="004C0F71" w:rsidRPr="004C0F71" w:rsidSect="003D53FA">
      <w:headerReference w:type="default" r:id="rId20"/>
      <w:footerReference w:type="default" r:id="rId21"/>
      <w:pgSz w:w="11906" w:h="16838"/>
      <w:pgMar w:top="1085" w:right="1899" w:bottom="851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832D7" w14:textId="77777777" w:rsidR="005A5F3A" w:rsidRDefault="005A5F3A">
      <w:r>
        <w:separator/>
      </w:r>
    </w:p>
  </w:endnote>
  <w:endnote w:type="continuationSeparator" w:id="0">
    <w:p w14:paraId="0620071F" w14:textId="77777777" w:rsidR="005A5F3A" w:rsidRDefault="005A5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20AE3" w14:textId="77777777" w:rsidR="00551459" w:rsidRDefault="00551459" w:rsidP="00A15D03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92879C8" w14:textId="77777777" w:rsidR="00551459" w:rsidRDefault="00551459" w:rsidP="00A15D03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EE3B5" w14:textId="77777777" w:rsidR="00551459" w:rsidRDefault="00551459" w:rsidP="00A15D03">
    <w:pPr>
      <w:ind w:right="360"/>
    </w:pPr>
    <w:r>
      <w:rPr>
        <w:noProof/>
      </w:rPr>
      <w:drawing>
        <wp:anchor distT="0" distB="0" distL="114300" distR="114300" simplePos="0" relativeHeight="251656192" behindDoc="1" locked="0" layoutInCell="1" allowOverlap="1" wp14:anchorId="16A942F3" wp14:editId="767A1E1E">
          <wp:simplePos x="0" y="0"/>
          <wp:positionH relativeFrom="column">
            <wp:posOffset>2499360</wp:posOffset>
          </wp:positionH>
          <wp:positionV relativeFrom="paragraph">
            <wp:posOffset>-2798445</wp:posOffset>
          </wp:positionV>
          <wp:extent cx="4327525" cy="3399790"/>
          <wp:effectExtent l="19050" t="0" r="0" b="0"/>
          <wp:wrapNone/>
          <wp:docPr id="6" name="Imagen 6" descr="Untitled-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02" descr="Untitled-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27525" cy="33997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06EE0" w14:textId="77777777" w:rsidR="00551459" w:rsidRPr="00CE1C23" w:rsidRDefault="00551459" w:rsidP="00A15D03">
    <w:pPr>
      <w:framePr w:wrap="around" w:vAnchor="text" w:hAnchor="page" w:x="10342" w:y="-575"/>
      <w:rPr>
        <w:rStyle w:val="Nmerodepgina"/>
      </w:rPr>
    </w:pPr>
    <w:r w:rsidRPr="00CE1C23">
      <w:rPr>
        <w:rStyle w:val="Nmerodepgina"/>
      </w:rPr>
      <w:fldChar w:fldCharType="begin"/>
    </w:r>
    <w:r w:rsidRPr="00CE1C23">
      <w:rPr>
        <w:rStyle w:val="Nmerodepgina"/>
      </w:rPr>
      <w:instrText xml:space="preserve">PAGE  </w:instrText>
    </w:r>
    <w:r w:rsidRPr="00CE1C23">
      <w:rPr>
        <w:rStyle w:val="Nmerodepgina"/>
      </w:rPr>
      <w:fldChar w:fldCharType="separate"/>
    </w:r>
    <w:r>
      <w:rPr>
        <w:rStyle w:val="Nmerodepgina"/>
        <w:noProof/>
      </w:rPr>
      <w:t>25</w:t>
    </w:r>
    <w:r w:rsidRPr="00CE1C23">
      <w:rPr>
        <w:rStyle w:val="Nmerodepgina"/>
      </w:rPr>
      <w:fldChar w:fldCharType="end"/>
    </w:r>
  </w:p>
  <w:p w14:paraId="613A52E7" w14:textId="77777777" w:rsidR="00551459" w:rsidRPr="00DF3549" w:rsidRDefault="00551459" w:rsidP="00A15D03">
    <w:pPr>
      <w:ind w:left="378"/>
      <w:rPr>
        <w:color w:val="5A5A5A"/>
      </w:rPr>
    </w:pPr>
    <w:r w:rsidRPr="00DF3549">
      <w:rPr>
        <w:color w:val="5A5A5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086E4" w14:textId="77777777" w:rsidR="005A5F3A" w:rsidRDefault="005A5F3A">
      <w:r>
        <w:separator/>
      </w:r>
    </w:p>
  </w:footnote>
  <w:footnote w:type="continuationSeparator" w:id="0">
    <w:p w14:paraId="4DA14204" w14:textId="77777777" w:rsidR="005A5F3A" w:rsidRDefault="005A5F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B04B1" w14:textId="77777777" w:rsidR="00551459" w:rsidRDefault="00551459" w:rsidP="00A15D03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F5FB6D8" w14:textId="77777777" w:rsidR="00551459" w:rsidRDefault="00551459" w:rsidP="00A15D03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0F5E3" w14:textId="77777777" w:rsidR="00551459" w:rsidRDefault="00551459" w:rsidP="00A15D03">
    <w:pPr>
      <w:tabs>
        <w:tab w:val="left" w:pos="2310"/>
        <w:tab w:val="center" w:pos="4072"/>
      </w:tabs>
      <w:ind w:right="360"/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03" w:type="dxa"/>
      <w:tblInd w:w="-133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left w:w="65" w:type="dxa"/>
        <w:right w:w="70" w:type="dxa"/>
      </w:tblCellMar>
      <w:tblLook w:val="01E0" w:firstRow="1" w:lastRow="1" w:firstColumn="1" w:lastColumn="1" w:noHBand="0" w:noVBand="0"/>
    </w:tblPr>
    <w:tblGrid>
      <w:gridCol w:w="2608"/>
      <w:gridCol w:w="3969"/>
      <w:gridCol w:w="2126"/>
    </w:tblGrid>
    <w:tr w:rsidR="00551459" w14:paraId="34ED4467" w14:textId="77777777" w:rsidTr="00566932">
      <w:trPr>
        <w:trHeight w:val="705"/>
      </w:trPr>
      <w:tc>
        <w:tcPr>
          <w:tcW w:w="2608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17365D" w:themeFill="text2" w:themeFillShade="BF"/>
          <w:tcMar>
            <w:left w:w="65" w:type="dxa"/>
          </w:tcMar>
        </w:tcPr>
        <w:p w14:paraId="0461A92B" w14:textId="77777777" w:rsidR="00551459" w:rsidRPr="00455A26" w:rsidRDefault="00551459" w:rsidP="007658E6">
          <w:pPr>
            <w:tabs>
              <w:tab w:val="center" w:pos="1214"/>
            </w:tabs>
            <w:spacing w:beforeAutospacing="1" w:afterAutospacing="1"/>
            <w:ind w:firstLine="0"/>
            <w:jc w:val="center"/>
            <w:rPr>
              <w:rFonts w:cs="Arial"/>
              <w:sz w:val="20"/>
            </w:rPr>
          </w:pPr>
          <w:r w:rsidRPr="00455A26">
            <w:rPr>
              <w:rFonts w:cs="Arial"/>
              <w:noProof/>
              <w:sz w:val="20"/>
            </w:rPr>
            <w:drawing>
              <wp:anchor distT="0" distB="0" distL="114300" distR="114300" simplePos="0" relativeHeight="251659264" behindDoc="0" locked="0" layoutInCell="1" allowOverlap="1" wp14:anchorId="45E26DCB" wp14:editId="21B91AB1">
                <wp:simplePos x="0" y="0"/>
                <wp:positionH relativeFrom="column">
                  <wp:posOffset>-24979</wp:posOffset>
                </wp:positionH>
                <wp:positionV relativeFrom="paragraph">
                  <wp:posOffset>64882</wp:posOffset>
                </wp:positionV>
                <wp:extent cx="1635760" cy="454025"/>
                <wp:effectExtent l="0" t="0" r="0" b="0"/>
                <wp:wrapNone/>
                <wp:docPr id="19" name="Picture 19" descr="C:\Workspaces\Acuama\Desa\Website\Ficheros\Imagenes\logoParteSuperi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Workspaces\Acuama\Desa\Website\Ficheros\Imagenes\logoParteSuperi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45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969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65" w:type="dxa"/>
          </w:tcMar>
          <w:vAlign w:val="center"/>
        </w:tcPr>
        <w:p w14:paraId="31A3988F" w14:textId="77777777" w:rsidR="00551459" w:rsidRDefault="00551459" w:rsidP="001A1B69">
          <w:pPr>
            <w:pStyle w:val="Encabezamiento"/>
            <w:spacing w:before="100" w:beforeAutospacing="1" w:after="100" w:afterAutospacing="1"/>
            <w:jc w:val="center"/>
            <w:rPr>
              <w:rFonts w:ascii="Arial Narrow" w:hAnsi="Arial Narrow"/>
              <w:sz w:val="28"/>
              <w:szCs w:val="28"/>
            </w:rPr>
          </w:pPr>
          <w:r>
            <w:rPr>
              <w:rFonts w:asciiTheme="minorHAnsi" w:hAnsiTheme="minorHAnsi" w:cstheme="minorHAnsi"/>
            </w:rPr>
            <w:t>Precisión Facturas</w:t>
          </w:r>
        </w:p>
      </w:tc>
      <w:tc>
        <w:tcPr>
          <w:tcW w:w="2126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65" w:type="dxa"/>
          </w:tcMar>
        </w:tcPr>
        <w:p w14:paraId="6C2079CB" w14:textId="77777777" w:rsidR="00551459" w:rsidRDefault="00551459" w:rsidP="001E08A0">
          <w:pPr>
            <w:pStyle w:val="Encabezamiento"/>
            <w:spacing w:beforeAutospacing="1" w:afterAutospacing="1"/>
            <w:rPr>
              <w:rFonts w:cs="Arial"/>
              <w:sz w:val="18"/>
              <w:szCs w:val="18"/>
            </w:rPr>
          </w:pPr>
          <w:r w:rsidRPr="001779D0">
            <w:rPr>
              <w:rFonts w:asciiTheme="minorHAnsi" w:hAnsiTheme="minorHAnsi" w:cstheme="minorHAnsi"/>
              <w:noProof/>
              <w:szCs w:val="18"/>
            </w:rPr>
            <w:drawing>
              <wp:anchor distT="0" distB="0" distL="114300" distR="114300" simplePos="0" relativeHeight="251656192" behindDoc="1" locked="0" layoutInCell="1" allowOverlap="1" wp14:anchorId="418AFB7A" wp14:editId="5541BA04">
                <wp:simplePos x="0" y="0"/>
                <wp:positionH relativeFrom="column">
                  <wp:posOffset>-155907</wp:posOffset>
                </wp:positionH>
                <wp:positionV relativeFrom="paragraph">
                  <wp:posOffset>4760</wp:posOffset>
                </wp:positionV>
                <wp:extent cx="1072888" cy="538702"/>
                <wp:effectExtent l="0" t="0" r="0" b="0"/>
                <wp:wrapTight wrapText="bothSides">
                  <wp:wrapPolygon edited="0">
                    <wp:start x="0" y="0"/>
                    <wp:lineTo x="0" y="20632"/>
                    <wp:lineTo x="21101" y="20632"/>
                    <wp:lineTo x="21101" y="0"/>
                    <wp:lineTo x="0" y="0"/>
                  </wp:wrapPolygon>
                </wp:wrapTight>
                <wp:docPr id="20" name="Picture 20" descr="C:\Workspaces\Acuama\Desa\Website\Ficheros\Imagenes\SacyrAGU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Workspaces\Acuama\Desa\Website\Ficheros\Imagenes\SacyrAGU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2888" cy="538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0D65ED60" w14:textId="77777777" w:rsidR="00551459" w:rsidRDefault="005A5F3A" w:rsidP="001E08A0">
    <w:pPr>
      <w:ind w:right="360" w:firstLine="0"/>
    </w:pPr>
    <w:r>
      <w:rPr>
        <w:noProof/>
      </w:rPr>
      <w:pict w14:anchorId="694435EE">
        <v:line id="_x0000_s2065" style="position:absolute;left:0;text-align:left;z-index:251659264;mso-position-horizontal-relative:text;mso-position-vertical-relative:text" from="422.1pt,33.4pt" to="423pt,737.45pt" strokecolor="#ccc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450" type="#_x0000_t75" style="width:11.25pt;height:11.25pt" o:bullet="t">
        <v:imagedata r:id="rId1" o:title="msoDC6F"/>
      </v:shape>
    </w:pict>
  </w:numPicBullet>
  <w:abstractNum w:abstractNumId="0" w15:restartNumberingAfterBreak="0">
    <w:nsid w:val="013C7D2A"/>
    <w:multiLevelType w:val="hybridMultilevel"/>
    <w:tmpl w:val="16786CDE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A3D7E85"/>
    <w:multiLevelType w:val="hybridMultilevel"/>
    <w:tmpl w:val="2834A72E"/>
    <w:lvl w:ilvl="0" w:tplc="0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7780672"/>
    <w:multiLevelType w:val="hybridMultilevel"/>
    <w:tmpl w:val="03BEDA40"/>
    <w:lvl w:ilvl="0" w:tplc="855A2EB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0"/>
        <w:szCs w:val="1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37C70"/>
    <w:multiLevelType w:val="hybridMultilevel"/>
    <w:tmpl w:val="5B367B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34D29"/>
    <w:multiLevelType w:val="hybridMultilevel"/>
    <w:tmpl w:val="D4D210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046DA4"/>
    <w:multiLevelType w:val="hybridMultilevel"/>
    <w:tmpl w:val="DF0211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A368E2"/>
    <w:multiLevelType w:val="hybridMultilevel"/>
    <w:tmpl w:val="F57AFF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383231"/>
    <w:multiLevelType w:val="hybridMultilevel"/>
    <w:tmpl w:val="63204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492BBD"/>
    <w:multiLevelType w:val="hybridMultilevel"/>
    <w:tmpl w:val="13447DB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3B738C"/>
    <w:multiLevelType w:val="hybridMultilevel"/>
    <w:tmpl w:val="12AA68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14C43"/>
    <w:multiLevelType w:val="multilevel"/>
    <w:tmpl w:val="43B4A7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bCs/>
        <w:sz w:val="22"/>
        <w:szCs w:val="20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  <w:sz w:val="24"/>
      </w:rPr>
    </w:lvl>
  </w:abstractNum>
  <w:abstractNum w:abstractNumId="11" w15:restartNumberingAfterBreak="0">
    <w:nsid w:val="420D3B1F"/>
    <w:multiLevelType w:val="hybridMultilevel"/>
    <w:tmpl w:val="A9163B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215CF5"/>
    <w:multiLevelType w:val="hybridMultilevel"/>
    <w:tmpl w:val="EC5077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49738E"/>
    <w:multiLevelType w:val="hybridMultilevel"/>
    <w:tmpl w:val="9118D9E2"/>
    <w:lvl w:ilvl="0" w:tplc="34201AF4">
      <w:start w:val="1"/>
      <w:numFmt w:val="decimal"/>
      <w:lvlText w:val="%1."/>
      <w:lvlJc w:val="left"/>
      <w:pPr>
        <w:ind w:left="720" w:hanging="360"/>
      </w:pPr>
      <w:rPr>
        <w:b/>
        <w:bCs/>
        <w:sz w:val="22"/>
        <w:szCs w:val="22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6D4A72"/>
    <w:multiLevelType w:val="hybridMultilevel"/>
    <w:tmpl w:val="80A849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3B3DAD"/>
    <w:multiLevelType w:val="hybridMultilevel"/>
    <w:tmpl w:val="C8FAA5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7A521D"/>
    <w:multiLevelType w:val="hybridMultilevel"/>
    <w:tmpl w:val="DCAC505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1C806A9"/>
    <w:multiLevelType w:val="hybridMultilevel"/>
    <w:tmpl w:val="3E00DCB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9A6F69"/>
    <w:multiLevelType w:val="multilevel"/>
    <w:tmpl w:val="DFB47A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bCs/>
        <w:sz w:val="22"/>
        <w:szCs w:val="22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9" w15:restartNumberingAfterBreak="0">
    <w:nsid w:val="63312185"/>
    <w:multiLevelType w:val="hybridMultilevel"/>
    <w:tmpl w:val="24D441DE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67212B51"/>
    <w:multiLevelType w:val="hybridMultilevel"/>
    <w:tmpl w:val="DDC67C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B069E3"/>
    <w:multiLevelType w:val="multilevel"/>
    <w:tmpl w:val="88127AAA"/>
    <w:lvl w:ilvl="0">
      <w:start w:val="1"/>
      <w:numFmt w:val="decimal"/>
      <w:pStyle w:val="Ttulo1"/>
      <w:suff w:val="space"/>
      <w:lvlText w:val="%1."/>
      <w:lvlJc w:val="left"/>
      <w:pPr>
        <w:ind w:left="0" w:firstLine="0"/>
      </w:pPr>
      <w:rPr>
        <w:rFonts w:hint="default"/>
        <w:b/>
        <w:color w:val="auto"/>
        <w:sz w:val="24"/>
        <w:szCs w:val="28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993" w:firstLine="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3B826B8"/>
    <w:multiLevelType w:val="hybridMultilevel"/>
    <w:tmpl w:val="2812B0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51600F"/>
    <w:multiLevelType w:val="hybridMultilevel"/>
    <w:tmpl w:val="CC1A9DE2"/>
    <w:lvl w:ilvl="0" w:tplc="040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7A7103A2"/>
    <w:multiLevelType w:val="hybridMultilevel"/>
    <w:tmpl w:val="FDAE8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C3176A"/>
    <w:multiLevelType w:val="hybridMultilevel"/>
    <w:tmpl w:val="0852963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"/>
  </w:num>
  <w:num w:numId="3">
    <w:abstractNumId w:val="8"/>
  </w:num>
  <w:num w:numId="4">
    <w:abstractNumId w:val="1"/>
  </w:num>
  <w:num w:numId="5">
    <w:abstractNumId w:val="19"/>
  </w:num>
  <w:num w:numId="6">
    <w:abstractNumId w:val="17"/>
  </w:num>
  <w:num w:numId="7">
    <w:abstractNumId w:val="16"/>
  </w:num>
  <w:num w:numId="8">
    <w:abstractNumId w:val="23"/>
  </w:num>
  <w:num w:numId="9">
    <w:abstractNumId w:val="21"/>
  </w:num>
  <w:num w:numId="10">
    <w:abstractNumId w:val="21"/>
  </w:num>
  <w:num w:numId="11">
    <w:abstractNumId w:val="21"/>
  </w:num>
  <w:num w:numId="12">
    <w:abstractNumId w:val="21"/>
  </w:num>
  <w:num w:numId="13">
    <w:abstractNumId w:val="21"/>
  </w:num>
  <w:num w:numId="14">
    <w:abstractNumId w:val="21"/>
  </w:num>
  <w:num w:numId="15">
    <w:abstractNumId w:val="21"/>
  </w:num>
  <w:num w:numId="16">
    <w:abstractNumId w:val="21"/>
  </w:num>
  <w:num w:numId="17">
    <w:abstractNumId w:val="21"/>
  </w:num>
  <w:num w:numId="18">
    <w:abstractNumId w:val="21"/>
  </w:num>
  <w:num w:numId="19">
    <w:abstractNumId w:val="21"/>
  </w:num>
  <w:num w:numId="20">
    <w:abstractNumId w:val="21"/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</w:num>
  <w:num w:numId="23">
    <w:abstractNumId w:val="22"/>
  </w:num>
  <w:num w:numId="24">
    <w:abstractNumId w:val="3"/>
  </w:num>
  <w:num w:numId="25">
    <w:abstractNumId w:val="14"/>
  </w:num>
  <w:num w:numId="26">
    <w:abstractNumId w:val="21"/>
  </w:num>
  <w:num w:numId="27">
    <w:abstractNumId w:val="21"/>
  </w:num>
  <w:num w:numId="28">
    <w:abstractNumId w:val="21"/>
  </w:num>
  <w:num w:numId="29">
    <w:abstractNumId w:val="20"/>
  </w:num>
  <w:num w:numId="30">
    <w:abstractNumId w:val="24"/>
  </w:num>
  <w:num w:numId="31">
    <w:abstractNumId w:val="21"/>
  </w:num>
  <w:num w:numId="32">
    <w:abstractNumId w:val="7"/>
  </w:num>
  <w:num w:numId="33">
    <w:abstractNumId w:val="21"/>
  </w:num>
  <w:num w:numId="3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1"/>
  </w:num>
  <w:num w:numId="36">
    <w:abstractNumId w:val="11"/>
  </w:num>
  <w:num w:numId="37">
    <w:abstractNumId w:val="25"/>
  </w:num>
  <w:num w:numId="38">
    <w:abstractNumId w:val="6"/>
  </w:num>
  <w:num w:numId="39">
    <w:abstractNumId w:val="2"/>
  </w:num>
  <w:num w:numId="40">
    <w:abstractNumId w:val="21"/>
  </w:num>
  <w:num w:numId="41">
    <w:abstractNumId w:val="21"/>
  </w:num>
  <w:num w:numId="42">
    <w:abstractNumId w:val="12"/>
  </w:num>
  <w:num w:numId="43">
    <w:abstractNumId w:val="5"/>
  </w:num>
  <w:num w:numId="44">
    <w:abstractNumId w:val="21"/>
  </w:num>
  <w:num w:numId="45">
    <w:abstractNumId w:val="21"/>
  </w:num>
  <w:num w:numId="4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0"/>
  </w:num>
  <w:num w:numId="48">
    <w:abstractNumId w:val="18"/>
  </w:num>
  <w:num w:numId="49">
    <w:abstractNumId w:val="0"/>
  </w:num>
  <w:num w:numId="50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66">
      <o:colormru v:ext="edit" colors="#ccc,#00b0ca,#ddd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F6352"/>
    <w:rsid w:val="00000943"/>
    <w:rsid w:val="000018EC"/>
    <w:rsid w:val="000022EA"/>
    <w:rsid w:val="0000432B"/>
    <w:rsid w:val="0000467B"/>
    <w:rsid w:val="00004F2F"/>
    <w:rsid w:val="00007BA0"/>
    <w:rsid w:val="000100F6"/>
    <w:rsid w:val="00014085"/>
    <w:rsid w:val="00015F5C"/>
    <w:rsid w:val="0001713A"/>
    <w:rsid w:val="00020C16"/>
    <w:rsid w:val="0002339D"/>
    <w:rsid w:val="00025482"/>
    <w:rsid w:val="000271E1"/>
    <w:rsid w:val="00027B4D"/>
    <w:rsid w:val="0003188D"/>
    <w:rsid w:val="00032264"/>
    <w:rsid w:val="00036910"/>
    <w:rsid w:val="0004153C"/>
    <w:rsid w:val="00041DB8"/>
    <w:rsid w:val="000436A9"/>
    <w:rsid w:val="00044BB2"/>
    <w:rsid w:val="00060133"/>
    <w:rsid w:val="000714C1"/>
    <w:rsid w:val="000721E3"/>
    <w:rsid w:val="00073312"/>
    <w:rsid w:val="00076590"/>
    <w:rsid w:val="00080821"/>
    <w:rsid w:val="00083C22"/>
    <w:rsid w:val="00084F3E"/>
    <w:rsid w:val="000931EC"/>
    <w:rsid w:val="00096493"/>
    <w:rsid w:val="000A0935"/>
    <w:rsid w:val="000A24A5"/>
    <w:rsid w:val="000A65FB"/>
    <w:rsid w:val="000A6FB1"/>
    <w:rsid w:val="000A7B44"/>
    <w:rsid w:val="000B06A0"/>
    <w:rsid w:val="000B0FE1"/>
    <w:rsid w:val="000B123A"/>
    <w:rsid w:val="000B35DA"/>
    <w:rsid w:val="000B48B4"/>
    <w:rsid w:val="000B4C28"/>
    <w:rsid w:val="000B7717"/>
    <w:rsid w:val="000B793F"/>
    <w:rsid w:val="000B7C89"/>
    <w:rsid w:val="000B7D73"/>
    <w:rsid w:val="000C04F8"/>
    <w:rsid w:val="000C1385"/>
    <w:rsid w:val="000C5591"/>
    <w:rsid w:val="000C65D2"/>
    <w:rsid w:val="000D14E9"/>
    <w:rsid w:val="000D3AC7"/>
    <w:rsid w:val="000D4369"/>
    <w:rsid w:val="000D4EC5"/>
    <w:rsid w:val="000D53E9"/>
    <w:rsid w:val="000D6E76"/>
    <w:rsid w:val="000E2D23"/>
    <w:rsid w:val="000E3A32"/>
    <w:rsid w:val="000E4028"/>
    <w:rsid w:val="000E47DD"/>
    <w:rsid w:val="000E5F12"/>
    <w:rsid w:val="000F2697"/>
    <w:rsid w:val="000F428D"/>
    <w:rsid w:val="000F4A26"/>
    <w:rsid w:val="000F73AB"/>
    <w:rsid w:val="000F78CB"/>
    <w:rsid w:val="00100B38"/>
    <w:rsid w:val="00100FE6"/>
    <w:rsid w:val="00102535"/>
    <w:rsid w:val="00112CE7"/>
    <w:rsid w:val="00113CCC"/>
    <w:rsid w:val="00114A1C"/>
    <w:rsid w:val="00114F59"/>
    <w:rsid w:val="0011564F"/>
    <w:rsid w:val="00116B2D"/>
    <w:rsid w:val="0012369F"/>
    <w:rsid w:val="00125795"/>
    <w:rsid w:val="0013145B"/>
    <w:rsid w:val="0013494D"/>
    <w:rsid w:val="00135919"/>
    <w:rsid w:val="001402D9"/>
    <w:rsid w:val="001408D3"/>
    <w:rsid w:val="00144B0D"/>
    <w:rsid w:val="00150A3C"/>
    <w:rsid w:val="00157044"/>
    <w:rsid w:val="0016044F"/>
    <w:rsid w:val="001608BE"/>
    <w:rsid w:val="001651E4"/>
    <w:rsid w:val="0016767F"/>
    <w:rsid w:val="00170236"/>
    <w:rsid w:val="00176514"/>
    <w:rsid w:val="001779D0"/>
    <w:rsid w:val="001803DA"/>
    <w:rsid w:val="00185AB1"/>
    <w:rsid w:val="0019260C"/>
    <w:rsid w:val="0019594C"/>
    <w:rsid w:val="00197BCB"/>
    <w:rsid w:val="001A1B69"/>
    <w:rsid w:val="001A58AB"/>
    <w:rsid w:val="001A6D94"/>
    <w:rsid w:val="001A7505"/>
    <w:rsid w:val="001A78EE"/>
    <w:rsid w:val="001A7C53"/>
    <w:rsid w:val="001A7F5A"/>
    <w:rsid w:val="001B1E70"/>
    <w:rsid w:val="001B2B12"/>
    <w:rsid w:val="001B3FDD"/>
    <w:rsid w:val="001B44C8"/>
    <w:rsid w:val="001B62C0"/>
    <w:rsid w:val="001C0827"/>
    <w:rsid w:val="001C0A01"/>
    <w:rsid w:val="001C0D1F"/>
    <w:rsid w:val="001C1654"/>
    <w:rsid w:val="001C1895"/>
    <w:rsid w:val="001C36BB"/>
    <w:rsid w:val="001C67F5"/>
    <w:rsid w:val="001D0079"/>
    <w:rsid w:val="001D1C8E"/>
    <w:rsid w:val="001D2C3A"/>
    <w:rsid w:val="001D4AD8"/>
    <w:rsid w:val="001D5831"/>
    <w:rsid w:val="001E07C6"/>
    <w:rsid w:val="001E08A0"/>
    <w:rsid w:val="001E3055"/>
    <w:rsid w:val="001E45B3"/>
    <w:rsid w:val="001E59DE"/>
    <w:rsid w:val="001E5B64"/>
    <w:rsid w:val="001E7071"/>
    <w:rsid w:val="001E7389"/>
    <w:rsid w:val="001E75EE"/>
    <w:rsid w:val="001F109E"/>
    <w:rsid w:val="001F3426"/>
    <w:rsid w:val="001F4EEB"/>
    <w:rsid w:val="001F7A96"/>
    <w:rsid w:val="00207556"/>
    <w:rsid w:val="00213AB7"/>
    <w:rsid w:val="002141B3"/>
    <w:rsid w:val="00217125"/>
    <w:rsid w:val="00221F25"/>
    <w:rsid w:val="00224742"/>
    <w:rsid w:val="00225FEF"/>
    <w:rsid w:val="0022644D"/>
    <w:rsid w:val="0022653D"/>
    <w:rsid w:val="00226E52"/>
    <w:rsid w:val="002273B0"/>
    <w:rsid w:val="00230952"/>
    <w:rsid w:val="00233404"/>
    <w:rsid w:val="00235245"/>
    <w:rsid w:val="0023728C"/>
    <w:rsid w:val="0024099A"/>
    <w:rsid w:val="002420CB"/>
    <w:rsid w:val="002421E4"/>
    <w:rsid w:val="00245276"/>
    <w:rsid w:val="00245871"/>
    <w:rsid w:val="0025052D"/>
    <w:rsid w:val="0025157D"/>
    <w:rsid w:val="002529D5"/>
    <w:rsid w:val="00253F68"/>
    <w:rsid w:val="0025504C"/>
    <w:rsid w:val="002557E6"/>
    <w:rsid w:val="00261F20"/>
    <w:rsid w:val="00265753"/>
    <w:rsid w:val="00266102"/>
    <w:rsid w:val="002702B0"/>
    <w:rsid w:val="00271DC3"/>
    <w:rsid w:val="00272431"/>
    <w:rsid w:val="00272B45"/>
    <w:rsid w:val="00274587"/>
    <w:rsid w:val="00277936"/>
    <w:rsid w:val="00277D71"/>
    <w:rsid w:val="00282A2F"/>
    <w:rsid w:val="00284403"/>
    <w:rsid w:val="00284528"/>
    <w:rsid w:val="002900DC"/>
    <w:rsid w:val="00291099"/>
    <w:rsid w:val="00293346"/>
    <w:rsid w:val="00296035"/>
    <w:rsid w:val="00296C24"/>
    <w:rsid w:val="00297204"/>
    <w:rsid w:val="002A009D"/>
    <w:rsid w:val="002A0960"/>
    <w:rsid w:val="002A1DA0"/>
    <w:rsid w:val="002A4206"/>
    <w:rsid w:val="002A460F"/>
    <w:rsid w:val="002A4AEC"/>
    <w:rsid w:val="002A6E4D"/>
    <w:rsid w:val="002A7661"/>
    <w:rsid w:val="002A7BDD"/>
    <w:rsid w:val="002B596C"/>
    <w:rsid w:val="002C0CB7"/>
    <w:rsid w:val="002C300C"/>
    <w:rsid w:val="002C4216"/>
    <w:rsid w:val="002C5044"/>
    <w:rsid w:val="002C6169"/>
    <w:rsid w:val="002C64CA"/>
    <w:rsid w:val="002C6BA1"/>
    <w:rsid w:val="002D0BA1"/>
    <w:rsid w:val="002D7091"/>
    <w:rsid w:val="002E04A5"/>
    <w:rsid w:val="002E0F57"/>
    <w:rsid w:val="002E1D8F"/>
    <w:rsid w:val="002E6598"/>
    <w:rsid w:val="002E6D7E"/>
    <w:rsid w:val="002E7E24"/>
    <w:rsid w:val="002F0A0F"/>
    <w:rsid w:val="002F164B"/>
    <w:rsid w:val="002F39FB"/>
    <w:rsid w:val="002F4BCD"/>
    <w:rsid w:val="002F4CC5"/>
    <w:rsid w:val="002F5629"/>
    <w:rsid w:val="002F6790"/>
    <w:rsid w:val="002F685D"/>
    <w:rsid w:val="003021C2"/>
    <w:rsid w:val="003045DD"/>
    <w:rsid w:val="003055DA"/>
    <w:rsid w:val="0030692A"/>
    <w:rsid w:val="00307F88"/>
    <w:rsid w:val="00310464"/>
    <w:rsid w:val="003105A1"/>
    <w:rsid w:val="00311DAC"/>
    <w:rsid w:val="00313873"/>
    <w:rsid w:val="00313B4B"/>
    <w:rsid w:val="00313FE6"/>
    <w:rsid w:val="00316628"/>
    <w:rsid w:val="00317215"/>
    <w:rsid w:val="003231DB"/>
    <w:rsid w:val="00324CA6"/>
    <w:rsid w:val="003253D7"/>
    <w:rsid w:val="00326AFE"/>
    <w:rsid w:val="003302F5"/>
    <w:rsid w:val="0033137D"/>
    <w:rsid w:val="00340E5E"/>
    <w:rsid w:val="00342222"/>
    <w:rsid w:val="00342998"/>
    <w:rsid w:val="003441E1"/>
    <w:rsid w:val="003443A1"/>
    <w:rsid w:val="0035010F"/>
    <w:rsid w:val="0035220D"/>
    <w:rsid w:val="00354751"/>
    <w:rsid w:val="003565FF"/>
    <w:rsid w:val="00357DB3"/>
    <w:rsid w:val="00362083"/>
    <w:rsid w:val="003621BB"/>
    <w:rsid w:val="0036362C"/>
    <w:rsid w:val="00363846"/>
    <w:rsid w:val="00364963"/>
    <w:rsid w:val="00366350"/>
    <w:rsid w:val="003666C2"/>
    <w:rsid w:val="00366B87"/>
    <w:rsid w:val="0036779A"/>
    <w:rsid w:val="0037076A"/>
    <w:rsid w:val="003715E2"/>
    <w:rsid w:val="00371C49"/>
    <w:rsid w:val="003725E9"/>
    <w:rsid w:val="003733E2"/>
    <w:rsid w:val="003746C3"/>
    <w:rsid w:val="00374FCF"/>
    <w:rsid w:val="00375CE9"/>
    <w:rsid w:val="0037738A"/>
    <w:rsid w:val="00377E12"/>
    <w:rsid w:val="0038064C"/>
    <w:rsid w:val="00380D74"/>
    <w:rsid w:val="00381D33"/>
    <w:rsid w:val="003863B1"/>
    <w:rsid w:val="00391834"/>
    <w:rsid w:val="00392668"/>
    <w:rsid w:val="00393047"/>
    <w:rsid w:val="00394579"/>
    <w:rsid w:val="003A661A"/>
    <w:rsid w:val="003A6B56"/>
    <w:rsid w:val="003B0592"/>
    <w:rsid w:val="003B31C5"/>
    <w:rsid w:val="003B3668"/>
    <w:rsid w:val="003B4F29"/>
    <w:rsid w:val="003C21DF"/>
    <w:rsid w:val="003C2DEF"/>
    <w:rsid w:val="003C4358"/>
    <w:rsid w:val="003C464A"/>
    <w:rsid w:val="003C687A"/>
    <w:rsid w:val="003C7AD9"/>
    <w:rsid w:val="003D088F"/>
    <w:rsid w:val="003D1019"/>
    <w:rsid w:val="003D1CB5"/>
    <w:rsid w:val="003D328D"/>
    <w:rsid w:val="003D404A"/>
    <w:rsid w:val="003D4315"/>
    <w:rsid w:val="003D4661"/>
    <w:rsid w:val="003D53FA"/>
    <w:rsid w:val="003D56B2"/>
    <w:rsid w:val="003E0F24"/>
    <w:rsid w:val="003E1904"/>
    <w:rsid w:val="003E3B47"/>
    <w:rsid w:val="003E4374"/>
    <w:rsid w:val="003F2F8B"/>
    <w:rsid w:val="003F3FD0"/>
    <w:rsid w:val="003F5193"/>
    <w:rsid w:val="003F5EE7"/>
    <w:rsid w:val="003F607E"/>
    <w:rsid w:val="003F6ABF"/>
    <w:rsid w:val="003F72A3"/>
    <w:rsid w:val="004029E2"/>
    <w:rsid w:val="00403FDB"/>
    <w:rsid w:val="00405F44"/>
    <w:rsid w:val="00411BEB"/>
    <w:rsid w:val="0041397D"/>
    <w:rsid w:val="00413BBF"/>
    <w:rsid w:val="00414D3B"/>
    <w:rsid w:val="004156AA"/>
    <w:rsid w:val="0041591C"/>
    <w:rsid w:val="00416473"/>
    <w:rsid w:val="004175BD"/>
    <w:rsid w:val="00417BEF"/>
    <w:rsid w:val="004204E0"/>
    <w:rsid w:val="00420E03"/>
    <w:rsid w:val="004240BF"/>
    <w:rsid w:val="004242B4"/>
    <w:rsid w:val="00424825"/>
    <w:rsid w:val="00424D2C"/>
    <w:rsid w:val="004263EC"/>
    <w:rsid w:val="0042733C"/>
    <w:rsid w:val="00430D3B"/>
    <w:rsid w:val="004313DE"/>
    <w:rsid w:val="004316C4"/>
    <w:rsid w:val="004316E9"/>
    <w:rsid w:val="00431BEA"/>
    <w:rsid w:val="0043653C"/>
    <w:rsid w:val="00436A0C"/>
    <w:rsid w:val="00440CF5"/>
    <w:rsid w:val="00444F16"/>
    <w:rsid w:val="0044634D"/>
    <w:rsid w:val="00451F78"/>
    <w:rsid w:val="00453DCD"/>
    <w:rsid w:val="00454ABF"/>
    <w:rsid w:val="00455A26"/>
    <w:rsid w:val="00460856"/>
    <w:rsid w:val="00461646"/>
    <w:rsid w:val="00464DF5"/>
    <w:rsid w:val="00466250"/>
    <w:rsid w:val="00467A9E"/>
    <w:rsid w:val="00470854"/>
    <w:rsid w:val="00470F36"/>
    <w:rsid w:val="00471C23"/>
    <w:rsid w:val="00473916"/>
    <w:rsid w:val="00473DB4"/>
    <w:rsid w:val="00475718"/>
    <w:rsid w:val="00480E79"/>
    <w:rsid w:val="00485618"/>
    <w:rsid w:val="00496764"/>
    <w:rsid w:val="004A0C5B"/>
    <w:rsid w:val="004A0CF1"/>
    <w:rsid w:val="004A1988"/>
    <w:rsid w:val="004A4DB6"/>
    <w:rsid w:val="004A518E"/>
    <w:rsid w:val="004B1089"/>
    <w:rsid w:val="004B4C2C"/>
    <w:rsid w:val="004B56F1"/>
    <w:rsid w:val="004C05E1"/>
    <w:rsid w:val="004C0F71"/>
    <w:rsid w:val="004C2577"/>
    <w:rsid w:val="004C3AE2"/>
    <w:rsid w:val="004C4A61"/>
    <w:rsid w:val="004C6F61"/>
    <w:rsid w:val="004C7041"/>
    <w:rsid w:val="004C7F9C"/>
    <w:rsid w:val="004D0E74"/>
    <w:rsid w:val="004D12F0"/>
    <w:rsid w:val="004D5ED6"/>
    <w:rsid w:val="004D635B"/>
    <w:rsid w:val="004E3179"/>
    <w:rsid w:val="004E4224"/>
    <w:rsid w:val="004E6141"/>
    <w:rsid w:val="004E6A79"/>
    <w:rsid w:val="004E6B55"/>
    <w:rsid w:val="004E6BA8"/>
    <w:rsid w:val="004F015D"/>
    <w:rsid w:val="004F27C4"/>
    <w:rsid w:val="0050179B"/>
    <w:rsid w:val="00503C4D"/>
    <w:rsid w:val="00510EA1"/>
    <w:rsid w:val="00511994"/>
    <w:rsid w:val="00516216"/>
    <w:rsid w:val="00516B0D"/>
    <w:rsid w:val="005176F0"/>
    <w:rsid w:val="00517CAD"/>
    <w:rsid w:val="00520D8A"/>
    <w:rsid w:val="00522512"/>
    <w:rsid w:val="00522568"/>
    <w:rsid w:val="00526EE6"/>
    <w:rsid w:val="005271E9"/>
    <w:rsid w:val="00531209"/>
    <w:rsid w:val="005321EE"/>
    <w:rsid w:val="00540537"/>
    <w:rsid w:val="005419D8"/>
    <w:rsid w:val="00542063"/>
    <w:rsid w:val="005439F4"/>
    <w:rsid w:val="00551459"/>
    <w:rsid w:val="00552185"/>
    <w:rsid w:val="00552935"/>
    <w:rsid w:val="00555108"/>
    <w:rsid w:val="00555901"/>
    <w:rsid w:val="00565065"/>
    <w:rsid w:val="00566543"/>
    <w:rsid w:val="00566932"/>
    <w:rsid w:val="00570A4E"/>
    <w:rsid w:val="0057219E"/>
    <w:rsid w:val="00572A4D"/>
    <w:rsid w:val="00573DF3"/>
    <w:rsid w:val="00575569"/>
    <w:rsid w:val="005807B2"/>
    <w:rsid w:val="0058312D"/>
    <w:rsid w:val="00583A57"/>
    <w:rsid w:val="00584D01"/>
    <w:rsid w:val="00584F86"/>
    <w:rsid w:val="00587AEC"/>
    <w:rsid w:val="00591BAC"/>
    <w:rsid w:val="0059381E"/>
    <w:rsid w:val="00594737"/>
    <w:rsid w:val="005961E8"/>
    <w:rsid w:val="0059780D"/>
    <w:rsid w:val="005A1D8E"/>
    <w:rsid w:val="005A2062"/>
    <w:rsid w:val="005A5F3A"/>
    <w:rsid w:val="005A6DA2"/>
    <w:rsid w:val="005B00DB"/>
    <w:rsid w:val="005B4F4F"/>
    <w:rsid w:val="005B7084"/>
    <w:rsid w:val="005C0C91"/>
    <w:rsid w:val="005C15BD"/>
    <w:rsid w:val="005C3368"/>
    <w:rsid w:val="005C3E7B"/>
    <w:rsid w:val="005C4AA8"/>
    <w:rsid w:val="005D042C"/>
    <w:rsid w:val="005D0903"/>
    <w:rsid w:val="005D13D1"/>
    <w:rsid w:val="005D5931"/>
    <w:rsid w:val="005D5D69"/>
    <w:rsid w:val="005D6BA2"/>
    <w:rsid w:val="005D7397"/>
    <w:rsid w:val="005E1C3E"/>
    <w:rsid w:val="005E30A7"/>
    <w:rsid w:val="005F2E17"/>
    <w:rsid w:val="005F4C41"/>
    <w:rsid w:val="005F6864"/>
    <w:rsid w:val="00601A93"/>
    <w:rsid w:val="00601CDF"/>
    <w:rsid w:val="00602A53"/>
    <w:rsid w:val="00603A7D"/>
    <w:rsid w:val="0060464F"/>
    <w:rsid w:val="00605DB8"/>
    <w:rsid w:val="006060F5"/>
    <w:rsid w:val="006106DB"/>
    <w:rsid w:val="00610E6E"/>
    <w:rsid w:val="0061194C"/>
    <w:rsid w:val="0061222E"/>
    <w:rsid w:val="00614FC4"/>
    <w:rsid w:val="00617EA0"/>
    <w:rsid w:val="0062161E"/>
    <w:rsid w:val="00621A89"/>
    <w:rsid w:val="00622F1C"/>
    <w:rsid w:val="0062559D"/>
    <w:rsid w:val="006302C2"/>
    <w:rsid w:val="00630795"/>
    <w:rsid w:val="00631711"/>
    <w:rsid w:val="00637D3C"/>
    <w:rsid w:val="00640FDB"/>
    <w:rsid w:val="00644781"/>
    <w:rsid w:val="0064711E"/>
    <w:rsid w:val="00647247"/>
    <w:rsid w:val="006504ED"/>
    <w:rsid w:val="00650579"/>
    <w:rsid w:val="00653013"/>
    <w:rsid w:val="0065590B"/>
    <w:rsid w:val="00656164"/>
    <w:rsid w:val="00657828"/>
    <w:rsid w:val="006601D8"/>
    <w:rsid w:val="00662874"/>
    <w:rsid w:val="00662DCF"/>
    <w:rsid w:val="00667C48"/>
    <w:rsid w:val="00670738"/>
    <w:rsid w:val="00670993"/>
    <w:rsid w:val="006740D6"/>
    <w:rsid w:val="00675878"/>
    <w:rsid w:val="00681594"/>
    <w:rsid w:val="00682DBD"/>
    <w:rsid w:val="0068548D"/>
    <w:rsid w:val="00685D34"/>
    <w:rsid w:val="00686D26"/>
    <w:rsid w:val="0069143D"/>
    <w:rsid w:val="00691743"/>
    <w:rsid w:val="00692809"/>
    <w:rsid w:val="00695E16"/>
    <w:rsid w:val="00697F39"/>
    <w:rsid w:val="006A0462"/>
    <w:rsid w:val="006A0DA7"/>
    <w:rsid w:val="006A211C"/>
    <w:rsid w:val="006A2A3A"/>
    <w:rsid w:val="006A2BED"/>
    <w:rsid w:val="006A4E37"/>
    <w:rsid w:val="006B0990"/>
    <w:rsid w:val="006B2430"/>
    <w:rsid w:val="006B2B38"/>
    <w:rsid w:val="006B2E52"/>
    <w:rsid w:val="006B40F8"/>
    <w:rsid w:val="006B4D0C"/>
    <w:rsid w:val="006B6D85"/>
    <w:rsid w:val="006B6ED2"/>
    <w:rsid w:val="006B7C6B"/>
    <w:rsid w:val="006C0FEF"/>
    <w:rsid w:val="006C3CF4"/>
    <w:rsid w:val="006C499A"/>
    <w:rsid w:val="006D1562"/>
    <w:rsid w:val="006D21A1"/>
    <w:rsid w:val="006D31BF"/>
    <w:rsid w:val="006E77B8"/>
    <w:rsid w:val="006F0A59"/>
    <w:rsid w:val="006F2676"/>
    <w:rsid w:val="006F5B0B"/>
    <w:rsid w:val="006F6776"/>
    <w:rsid w:val="006F6876"/>
    <w:rsid w:val="007014A4"/>
    <w:rsid w:val="00701868"/>
    <w:rsid w:val="00703D17"/>
    <w:rsid w:val="00704DB3"/>
    <w:rsid w:val="00706331"/>
    <w:rsid w:val="00707846"/>
    <w:rsid w:val="00710C2E"/>
    <w:rsid w:val="00711386"/>
    <w:rsid w:val="00711D21"/>
    <w:rsid w:val="00713880"/>
    <w:rsid w:val="00713DDE"/>
    <w:rsid w:val="00714AB3"/>
    <w:rsid w:val="00716563"/>
    <w:rsid w:val="0071689B"/>
    <w:rsid w:val="00717AA8"/>
    <w:rsid w:val="00722BCF"/>
    <w:rsid w:val="007302DA"/>
    <w:rsid w:val="007339E2"/>
    <w:rsid w:val="007350CF"/>
    <w:rsid w:val="00737ACE"/>
    <w:rsid w:val="007408D1"/>
    <w:rsid w:val="00744039"/>
    <w:rsid w:val="007448E8"/>
    <w:rsid w:val="00747708"/>
    <w:rsid w:val="00750041"/>
    <w:rsid w:val="00750E89"/>
    <w:rsid w:val="00751812"/>
    <w:rsid w:val="00751CFC"/>
    <w:rsid w:val="00752696"/>
    <w:rsid w:val="0075289C"/>
    <w:rsid w:val="00755E96"/>
    <w:rsid w:val="00755FD1"/>
    <w:rsid w:val="007605F8"/>
    <w:rsid w:val="0076229E"/>
    <w:rsid w:val="00762EE5"/>
    <w:rsid w:val="00763AD5"/>
    <w:rsid w:val="007640A0"/>
    <w:rsid w:val="0076512F"/>
    <w:rsid w:val="007658E6"/>
    <w:rsid w:val="00766999"/>
    <w:rsid w:val="00767D1C"/>
    <w:rsid w:val="0077056F"/>
    <w:rsid w:val="00780BD1"/>
    <w:rsid w:val="00782B12"/>
    <w:rsid w:val="00784A3B"/>
    <w:rsid w:val="00784BFD"/>
    <w:rsid w:val="007904D9"/>
    <w:rsid w:val="007922FA"/>
    <w:rsid w:val="00792463"/>
    <w:rsid w:val="00793B59"/>
    <w:rsid w:val="00794CEB"/>
    <w:rsid w:val="00796751"/>
    <w:rsid w:val="00796DC7"/>
    <w:rsid w:val="007A0022"/>
    <w:rsid w:val="007A31F3"/>
    <w:rsid w:val="007A490D"/>
    <w:rsid w:val="007A4A3A"/>
    <w:rsid w:val="007A67CC"/>
    <w:rsid w:val="007A6F29"/>
    <w:rsid w:val="007A743D"/>
    <w:rsid w:val="007B1C85"/>
    <w:rsid w:val="007B2C47"/>
    <w:rsid w:val="007B2D58"/>
    <w:rsid w:val="007B6B53"/>
    <w:rsid w:val="007C30F2"/>
    <w:rsid w:val="007C42E7"/>
    <w:rsid w:val="007C4CAC"/>
    <w:rsid w:val="007C7645"/>
    <w:rsid w:val="007D01E8"/>
    <w:rsid w:val="007D056F"/>
    <w:rsid w:val="007D2850"/>
    <w:rsid w:val="007D2E1B"/>
    <w:rsid w:val="007D41B1"/>
    <w:rsid w:val="007D58E5"/>
    <w:rsid w:val="007E1890"/>
    <w:rsid w:val="007E2402"/>
    <w:rsid w:val="007E3696"/>
    <w:rsid w:val="007E6EEE"/>
    <w:rsid w:val="007F261B"/>
    <w:rsid w:val="007F5829"/>
    <w:rsid w:val="007F5C74"/>
    <w:rsid w:val="007F71EA"/>
    <w:rsid w:val="00800A9D"/>
    <w:rsid w:val="00800BF2"/>
    <w:rsid w:val="00802117"/>
    <w:rsid w:val="008063A0"/>
    <w:rsid w:val="008064BA"/>
    <w:rsid w:val="00806FCA"/>
    <w:rsid w:val="00810F32"/>
    <w:rsid w:val="0081311C"/>
    <w:rsid w:val="00814FD3"/>
    <w:rsid w:val="008153FD"/>
    <w:rsid w:val="00815ADA"/>
    <w:rsid w:val="00821810"/>
    <w:rsid w:val="008218BC"/>
    <w:rsid w:val="00821A1D"/>
    <w:rsid w:val="00823311"/>
    <w:rsid w:val="00824AFF"/>
    <w:rsid w:val="00826444"/>
    <w:rsid w:val="00826822"/>
    <w:rsid w:val="0083144C"/>
    <w:rsid w:val="00831465"/>
    <w:rsid w:val="008347A7"/>
    <w:rsid w:val="008351CA"/>
    <w:rsid w:val="008354B7"/>
    <w:rsid w:val="00835BE4"/>
    <w:rsid w:val="008418BD"/>
    <w:rsid w:val="0084201F"/>
    <w:rsid w:val="008452D6"/>
    <w:rsid w:val="008457B6"/>
    <w:rsid w:val="008457F7"/>
    <w:rsid w:val="008476B1"/>
    <w:rsid w:val="00852A66"/>
    <w:rsid w:val="00853436"/>
    <w:rsid w:val="00855AC2"/>
    <w:rsid w:val="00861BCF"/>
    <w:rsid w:val="0086513A"/>
    <w:rsid w:val="0086588B"/>
    <w:rsid w:val="00870B66"/>
    <w:rsid w:val="0087217A"/>
    <w:rsid w:val="0087624F"/>
    <w:rsid w:val="00880302"/>
    <w:rsid w:val="008812AD"/>
    <w:rsid w:val="008815C5"/>
    <w:rsid w:val="0088276A"/>
    <w:rsid w:val="00882C4A"/>
    <w:rsid w:val="00882F7D"/>
    <w:rsid w:val="008838D2"/>
    <w:rsid w:val="008843BF"/>
    <w:rsid w:val="008851E0"/>
    <w:rsid w:val="0088521E"/>
    <w:rsid w:val="0089028B"/>
    <w:rsid w:val="008914E5"/>
    <w:rsid w:val="00891699"/>
    <w:rsid w:val="008916D7"/>
    <w:rsid w:val="00894FF0"/>
    <w:rsid w:val="00896868"/>
    <w:rsid w:val="008A1FB5"/>
    <w:rsid w:val="008A2141"/>
    <w:rsid w:val="008B01B8"/>
    <w:rsid w:val="008B1264"/>
    <w:rsid w:val="008B1791"/>
    <w:rsid w:val="008B211E"/>
    <w:rsid w:val="008B3CC7"/>
    <w:rsid w:val="008B54CA"/>
    <w:rsid w:val="008C23A0"/>
    <w:rsid w:val="008C2A8B"/>
    <w:rsid w:val="008C437D"/>
    <w:rsid w:val="008D0A9B"/>
    <w:rsid w:val="008D425E"/>
    <w:rsid w:val="008D5CB8"/>
    <w:rsid w:val="008D6E02"/>
    <w:rsid w:val="008E271D"/>
    <w:rsid w:val="008E27BA"/>
    <w:rsid w:val="008E2AF4"/>
    <w:rsid w:val="008E3188"/>
    <w:rsid w:val="008E58FB"/>
    <w:rsid w:val="008F0204"/>
    <w:rsid w:val="008F18AF"/>
    <w:rsid w:val="008F5C52"/>
    <w:rsid w:val="008F6F36"/>
    <w:rsid w:val="008F7F96"/>
    <w:rsid w:val="009009F9"/>
    <w:rsid w:val="00902F4B"/>
    <w:rsid w:val="00903730"/>
    <w:rsid w:val="00910219"/>
    <w:rsid w:val="00913436"/>
    <w:rsid w:val="00913D2A"/>
    <w:rsid w:val="00913D58"/>
    <w:rsid w:val="00913F1F"/>
    <w:rsid w:val="009212B4"/>
    <w:rsid w:val="00921AB2"/>
    <w:rsid w:val="009223D9"/>
    <w:rsid w:val="0092483B"/>
    <w:rsid w:val="00930AC5"/>
    <w:rsid w:val="00936050"/>
    <w:rsid w:val="00940963"/>
    <w:rsid w:val="00941BC6"/>
    <w:rsid w:val="00943241"/>
    <w:rsid w:val="009508AE"/>
    <w:rsid w:val="00951318"/>
    <w:rsid w:val="009558A5"/>
    <w:rsid w:val="009607F6"/>
    <w:rsid w:val="009619EB"/>
    <w:rsid w:val="00963D0B"/>
    <w:rsid w:val="009757BA"/>
    <w:rsid w:val="0098030A"/>
    <w:rsid w:val="00980B7F"/>
    <w:rsid w:val="0098102B"/>
    <w:rsid w:val="00981ABF"/>
    <w:rsid w:val="00983E3C"/>
    <w:rsid w:val="009866B9"/>
    <w:rsid w:val="00990180"/>
    <w:rsid w:val="00990917"/>
    <w:rsid w:val="009927DE"/>
    <w:rsid w:val="0099500B"/>
    <w:rsid w:val="00995EFB"/>
    <w:rsid w:val="009A10B0"/>
    <w:rsid w:val="009A788D"/>
    <w:rsid w:val="009A7AEC"/>
    <w:rsid w:val="009B0178"/>
    <w:rsid w:val="009B1CAE"/>
    <w:rsid w:val="009B47E8"/>
    <w:rsid w:val="009B7AB5"/>
    <w:rsid w:val="009C1E6C"/>
    <w:rsid w:val="009C301B"/>
    <w:rsid w:val="009C48EF"/>
    <w:rsid w:val="009C79CE"/>
    <w:rsid w:val="009C7DED"/>
    <w:rsid w:val="009D200F"/>
    <w:rsid w:val="009D2972"/>
    <w:rsid w:val="009D60E3"/>
    <w:rsid w:val="009D7052"/>
    <w:rsid w:val="009E1936"/>
    <w:rsid w:val="009F409D"/>
    <w:rsid w:val="009F680B"/>
    <w:rsid w:val="00A022D4"/>
    <w:rsid w:val="00A0266F"/>
    <w:rsid w:val="00A0447D"/>
    <w:rsid w:val="00A061A3"/>
    <w:rsid w:val="00A06836"/>
    <w:rsid w:val="00A07E27"/>
    <w:rsid w:val="00A11264"/>
    <w:rsid w:val="00A11BD8"/>
    <w:rsid w:val="00A12410"/>
    <w:rsid w:val="00A152C3"/>
    <w:rsid w:val="00A158AF"/>
    <w:rsid w:val="00A15B08"/>
    <w:rsid w:val="00A15D03"/>
    <w:rsid w:val="00A221CA"/>
    <w:rsid w:val="00A23411"/>
    <w:rsid w:val="00A23B0F"/>
    <w:rsid w:val="00A24F7C"/>
    <w:rsid w:val="00A251E6"/>
    <w:rsid w:val="00A345FF"/>
    <w:rsid w:val="00A34D9F"/>
    <w:rsid w:val="00A35CAD"/>
    <w:rsid w:val="00A371C4"/>
    <w:rsid w:val="00A414B1"/>
    <w:rsid w:val="00A41CAD"/>
    <w:rsid w:val="00A4209B"/>
    <w:rsid w:val="00A441E0"/>
    <w:rsid w:val="00A457DD"/>
    <w:rsid w:val="00A4752A"/>
    <w:rsid w:val="00A50C0E"/>
    <w:rsid w:val="00A54251"/>
    <w:rsid w:val="00A55EB9"/>
    <w:rsid w:val="00A569D3"/>
    <w:rsid w:val="00A56CA1"/>
    <w:rsid w:val="00A5797E"/>
    <w:rsid w:val="00A61B1C"/>
    <w:rsid w:val="00A63EFB"/>
    <w:rsid w:val="00A66F23"/>
    <w:rsid w:val="00A670D6"/>
    <w:rsid w:val="00A675CB"/>
    <w:rsid w:val="00A714BE"/>
    <w:rsid w:val="00A71745"/>
    <w:rsid w:val="00A71C32"/>
    <w:rsid w:val="00A72A55"/>
    <w:rsid w:val="00A74BCB"/>
    <w:rsid w:val="00A76128"/>
    <w:rsid w:val="00A76477"/>
    <w:rsid w:val="00A77AC9"/>
    <w:rsid w:val="00A77D86"/>
    <w:rsid w:val="00A85EC2"/>
    <w:rsid w:val="00A90DD1"/>
    <w:rsid w:val="00A93413"/>
    <w:rsid w:val="00A94115"/>
    <w:rsid w:val="00A961B6"/>
    <w:rsid w:val="00A97372"/>
    <w:rsid w:val="00AA406E"/>
    <w:rsid w:val="00AA447B"/>
    <w:rsid w:val="00AC2084"/>
    <w:rsid w:val="00AC4B46"/>
    <w:rsid w:val="00AC4CE4"/>
    <w:rsid w:val="00AD0CFC"/>
    <w:rsid w:val="00AD1EDF"/>
    <w:rsid w:val="00AD4B0A"/>
    <w:rsid w:val="00AD5A8C"/>
    <w:rsid w:val="00AE2431"/>
    <w:rsid w:val="00AE2639"/>
    <w:rsid w:val="00AE2D5B"/>
    <w:rsid w:val="00AE457E"/>
    <w:rsid w:val="00AE671A"/>
    <w:rsid w:val="00AE6B23"/>
    <w:rsid w:val="00AE72A1"/>
    <w:rsid w:val="00AE72B4"/>
    <w:rsid w:val="00AF1479"/>
    <w:rsid w:val="00AF1A0C"/>
    <w:rsid w:val="00AF1B45"/>
    <w:rsid w:val="00AF2007"/>
    <w:rsid w:val="00AF29EF"/>
    <w:rsid w:val="00AF2C6D"/>
    <w:rsid w:val="00AF2E2D"/>
    <w:rsid w:val="00AF501F"/>
    <w:rsid w:val="00AF502C"/>
    <w:rsid w:val="00AF7CCF"/>
    <w:rsid w:val="00B00E58"/>
    <w:rsid w:val="00B04C76"/>
    <w:rsid w:val="00B06458"/>
    <w:rsid w:val="00B06986"/>
    <w:rsid w:val="00B10AE9"/>
    <w:rsid w:val="00B112FA"/>
    <w:rsid w:val="00B12543"/>
    <w:rsid w:val="00B13A50"/>
    <w:rsid w:val="00B158CD"/>
    <w:rsid w:val="00B15DCE"/>
    <w:rsid w:val="00B16C24"/>
    <w:rsid w:val="00B22201"/>
    <w:rsid w:val="00B23136"/>
    <w:rsid w:val="00B275C4"/>
    <w:rsid w:val="00B27DDA"/>
    <w:rsid w:val="00B3003C"/>
    <w:rsid w:val="00B30903"/>
    <w:rsid w:val="00B31300"/>
    <w:rsid w:val="00B31E3A"/>
    <w:rsid w:val="00B41F70"/>
    <w:rsid w:val="00B45D00"/>
    <w:rsid w:val="00B538D1"/>
    <w:rsid w:val="00B618CE"/>
    <w:rsid w:val="00B628C2"/>
    <w:rsid w:val="00B62CD9"/>
    <w:rsid w:val="00B6358F"/>
    <w:rsid w:val="00B658A0"/>
    <w:rsid w:val="00B70BCA"/>
    <w:rsid w:val="00B71322"/>
    <w:rsid w:val="00B71DAB"/>
    <w:rsid w:val="00B74B47"/>
    <w:rsid w:val="00B75392"/>
    <w:rsid w:val="00B75FD3"/>
    <w:rsid w:val="00B760E3"/>
    <w:rsid w:val="00B76631"/>
    <w:rsid w:val="00B80736"/>
    <w:rsid w:val="00B82014"/>
    <w:rsid w:val="00B839F0"/>
    <w:rsid w:val="00B8404A"/>
    <w:rsid w:val="00B84671"/>
    <w:rsid w:val="00B85331"/>
    <w:rsid w:val="00B85768"/>
    <w:rsid w:val="00B862C0"/>
    <w:rsid w:val="00B86A9A"/>
    <w:rsid w:val="00B87854"/>
    <w:rsid w:val="00B87E17"/>
    <w:rsid w:val="00B91F0F"/>
    <w:rsid w:val="00B93FC3"/>
    <w:rsid w:val="00B94320"/>
    <w:rsid w:val="00B95EBA"/>
    <w:rsid w:val="00B96D30"/>
    <w:rsid w:val="00B97D24"/>
    <w:rsid w:val="00BA084C"/>
    <w:rsid w:val="00BA182D"/>
    <w:rsid w:val="00BA2C2E"/>
    <w:rsid w:val="00BA6F1D"/>
    <w:rsid w:val="00BA7D3B"/>
    <w:rsid w:val="00BB168E"/>
    <w:rsid w:val="00BB1E63"/>
    <w:rsid w:val="00BC10C9"/>
    <w:rsid w:val="00BC1468"/>
    <w:rsid w:val="00BC33ED"/>
    <w:rsid w:val="00BC3F2F"/>
    <w:rsid w:val="00BC4AD9"/>
    <w:rsid w:val="00BC5983"/>
    <w:rsid w:val="00BC7032"/>
    <w:rsid w:val="00BC7263"/>
    <w:rsid w:val="00BD3231"/>
    <w:rsid w:val="00BD36E0"/>
    <w:rsid w:val="00BD7658"/>
    <w:rsid w:val="00BE397D"/>
    <w:rsid w:val="00BE5DDE"/>
    <w:rsid w:val="00BE603D"/>
    <w:rsid w:val="00BE67E7"/>
    <w:rsid w:val="00BE7F6A"/>
    <w:rsid w:val="00BF02F6"/>
    <w:rsid w:val="00BF0FF0"/>
    <w:rsid w:val="00BF5BDA"/>
    <w:rsid w:val="00BF64BD"/>
    <w:rsid w:val="00C005C2"/>
    <w:rsid w:val="00C012E3"/>
    <w:rsid w:val="00C0159E"/>
    <w:rsid w:val="00C03E7C"/>
    <w:rsid w:val="00C03EAA"/>
    <w:rsid w:val="00C040E5"/>
    <w:rsid w:val="00C04942"/>
    <w:rsid w:val="00C05479"/>
    <w:rsid w:val="00C05F90"/>
    <w:rsid w:val="00C05FCF"/>
    <w:rsid w:val="00C07371"/>
    <w:rsid w:val="00C140F0"/>
    <w:rsid w:val="00C153EE"/>
    <w:rsid w:val="00C21760"/>
    <w:rsid w:val="00C262D0"/>
    <w:rsid w:val="00C26469"/>
    <w:rsid w:val="00C27817"/>
    <w:rsid w:val="00C31E67"/>
    <w:rsid w:val="00C330BB"/>
    <w:rsid w:val="00C34324"/>
    <w:rsid w:val="00C3573B"/>
    <w:rsid w:val="00C35C92"/>
    <w:rsid w:val="00C37926"/>
    <w:rsid w:val="00C37A31"/>
    <w:rsid w:val="00C40722"/>
    <w:rsid w:val="00C41DC6"/>
    <w:rsid w:val="00C425BF"/>
    <w:rsid w:val="00C42C79"/>
    <w:rsid w:val="00C43942"/>
    <w:rsid w:val="00C4600C"/>
    <w:rsid w:val="00C51E89"/>
    <w:rsid w:val="00C5257F"/>
    <w:rsid w:val="00C55D67"/>
    <w:rsid w:val="00C56D07"/>
    <w:rsid w:val="00C56D6C"/>
    <w:rsid w:val="00C6003D"/>
    <w:rsid w:val="00C60E7D"/>
    <w:rsid w:val="00C620B1"/>
    <w:rsid w:val="00C64F06"/>
    <w:rsid w:val="00C670FB"/>
    <w:rsid w:val="00C733D4"/>
    <w:rsid w:val="00C74A93"/>
    <w:rsid w:val="00C75002"/>
    <w:rsid w:val="00C758AE"/>
    <w:rsid w:val="00C76F73"/>
    <w:rsid w:val="00C852AB"/>
    <w:rsid w:val="00C9218F"/>
    <w:rsid w:val="00C92F2F"/>
    <w:rsid w:val="00CA051C"/>
    <w:rsid w:val="00CC09CE"/>
    <w:rsid w:val="00CC2A99"/>
    <w:rsid w:val="00CC40EB"/>
    <w:rsid w:val="00CC44C7"/>
    <w:rsid w:val="00CD3F10"/>
    <w:rsid w:val="00CD4B21"/>
    <w:rsid w:val="00CD4E14"/>
    <w:rsid w:val="00CD591E"/>
    <w:rsid w:val="00CD5AE8"/>
    <w:rsid w:val="00CD64BC"/>
    <w:rsid w:val="00CE0082"/>
    <w:rsid w:val="00CE0302"/>
    <w:rsid w:val="00CE0369"/>
    <w:rsid w:val="00CE048D"/>
    <w:rsid w:val="00CE0816"/>
    <w:rsid w:val="00CE0FCF"/>
    <w:rsid w:val="00CE16B9"/>
    <w:rsid w:val="00CE209B"/>
    <w:rsid w:val="00CE3501"/>
    <w:rsid w:val="00CE4331"/>
    <w:rsid w:val="00CE69FC"/>
    <w:rsid w:val="00CE7C49"/>
    <w:rsid w:val="00CF0F2C"/>
    <w:rsid w:val="00CF2DFC"/>
    <w:rsid w:val="00CF3251"/>
    <w:rsid w:val="00CF345F"/>
    <w:rsid w:val="00CF482A"/>
    <w:rsid w:val="00CF5BAE"/>
    <w:rsid w:val="00CF610D"/>
    <w:rsid w:val="00D02E83"/>
    <w:rsid w:val="00D04DAD"/>
    <w:rsid w:val="00D11FB5"/>
    <w:rsid w:val="00D15516"/>
    <w:rsid w:val="00D1582C"/>
    <w:rsid w:val="00D258EE"/>
    <w:rsid w:val="00D310E9"/>
    <w:rsid w:val="00D33E96"/>
    <w:rsid w:val="00D3410D"/>
    <w:rsid w:val="00D34C67"/>
    <w:rsid w:val="00D377BC"/>
    <w:rsid w:val="00D37DFF"/>
    <w:rsid w:val="00D41831"/>
    <w:rsid w:val="00D41D85"/>
    <w:rsid w:val="00D420E5"/>
    <w:rsid w:val="00D47D66"/>
    <w:rsid w:val="00D55D9C"/>
    <w:rsid w:val="00D56D5B"/>
    <w:rsid w:val="00D57CDC"/>
    <w:rsid w:val="00D6051A"/>
    <w:rsid w:val="00D62785"/>
    <w:rsid w:val="00D63CCF"/>
    <w:rsid w:val="00D67AF0"/>
    <w:rsid w:val="00D71C57"/>
    <w:rsid w:val="00D71FC3"/>
    <w:rsid w:val="00D738B4"/>
    <w:rsid w:val="00D742ED"/>
    <w:rsid w:val="00D74B2C"/>
    <w:rsid w:val="00D76A36"/>
    <w:rsid w:val="00D776A0"/>
    <w:rsid w:val="00D80A05"/>
    <w:rsid w:val="00D815D3"/>
    <w:rsid w:val="00D82AAB"/>
    <w:rsid w:val="00D87B46"/>
    <w:rsid w:val="00D87F60"/>
    <w:rsid w:val="00D943F2"/>
    <w:rsid w:val="00D94C86"/>
    <w:rsid w:val="00D94E62"/>
    <w:rsid w:val="00D96DB7"/>
    <w:rsid w:val="00D976E4"/>
    <w:rsid w:val="00DA119F"/>
    <w:rsid w:val="00DA172A"/>
    <w:rsid w:val="00DA49B8"/>
    <w:rsid w:val="00DA666A"/>
    <w:rsid w:val="00DA7368"/>
    <w:rsid w:val="00DB3A1C"/>
    <w:rsid w:val="00DB477B"/>
    <w:rsid w:val="00DB72DA"/>
    <w:rsid w:val="00DB749E"/>
    <w:rsid w:val="00DB7CAE"/>
    <w:rsid w:val="00DC090D"/>
    <w:rsid w:val="00DC14AB"/>
    <w:rsid w:val="00DC4947"/>
    <w:rsid w:val="00DC540A"/>
    <w:rsid w:val="00DC72E3"/>
    <w:rsid w:val="00DD18CE"/>
    <w:rsid w:val="00DD2024"/>
    <w:rsid w:val="00DD3986"/>
    <w:rsid w:val="00DD5432"/>
    <w:rsid w:val="00DD7C46"/>
    <w:rsid w:val="00DE15D0"/>
    <w:rsid w:val="00DE67B8"/>
    <w:rsid w:val="00DF076A"/>
    <w:rsid w:val="00DF0981"/>
    <w:rsid w:val="00DF0A98"/>
    <w:rsid w:val="00DF2197"/>
    <w:rsid w:val="00DF4436"/>
    <w:rsid w:val="00DF6B89"/>
    <w:rsid w:val="00E05458"/>
    <w:rsid w:val="00E071F1"/>
    <w:rsid w:val="00E11D1C"/>
    <w:rsid w:val="00E17C48"/>
    <w:rsid w:val="00E2126E"/>
    <w:rsid w:val="00E232BD"/>
    <w:rsid w:val="00E25E47"/>
    <w:rsid w:val="00E26489"/>
    <w:rsid w:val="00E267BA"/>
    <w:rsid w:val="00E30166"/>
    <w:rsid w:val="00E3484B"/>
    <w:rsid w:val="00E35E84"/>
    <w:rsid w:val="00E37F8D"/>
    <w:rsid w:val="00E413D4"/>
    <w:rsid w:val="00E41C79"/>
    <w:rsid w:val="00E4330E"/>
    <w:rsid w:val="00E4529D"/>
    <w:rsid w:val="00E473DC"/>
    <w:rsid w:val="00E504CB"/>
    <w:rsid w:val="00E51EA1"/>
    <w:rsid w:val="00E52257"/>
    <w:rsid w:val="00E537FA"/>
    <w:rsid w:val="00E57DF3"/>
    <w:rsid w:val="00E61769"/>
    <w:rsid w:val="00E6429E"/>
    <w:rsid w:val="00E66A9A"/>
    <w:rsid w:val="00E748D5"/>
    <w:rsid w:val="00E8296B"/>
    <w:rsid w:val="00E83342"/>
    <w:rsid w:val="00E91005"/>
    <w:rsid w:val="00E9152C"/>
    <w:rsid w:val="00E92892"/>
    <w:rsid w:val="00E94408"/>
    <w:rsid w:val="00E9514F"/>
    <w:rsid w:val="00E9622D"/>
    <w:rsid w:val="00E96F95"/>
    <w:rsid w:val="00EA00F3"/>
    <w:rsid w:val="00EA2862"/>
    <w:rsid w:val="00EA3B0E"/>
    <w:rsid w:val="00EA515B"/>
    <w:rsid w:val="00EA6942"/>
    <w:rsid w:val="00EB5543"/>
    <w:rsid w:val="00EB775D"/>
    <w:rsid w:val="00EC0B30"/>
    <w:rsid w:val="00EC0E27"/>
    <w:rsid w:val="00EC4251"/>
    <w:rsid w:val="00EC4BED"/>
    <w:rsid w:val="00EC5840"/>
    <w:rsid w:val="00EC636A"/>
    <w:rsid w:val="00ED0C44"/>
    <w:rsid w:val="00ED3989"/>
    <w:rsid w:val="00ED4E47"/>
    <w:rsid w:val="00ED76C8"/>
    <w:rsid w:val="00EE0EA3"/>
    <w:rsid w:val="00EE15A1"/>
    <w:rsid w:val="00EE4F21"/>
    <w:rsid w:val="00EE58B6"/>
    <w:rsid w:val="00EE7EEF"/>
    <w:rsid w:val="00EF0804"/>
    <w:rsid w:val="00EF2EE4"/>
    <w:rsid w:val="00EF3254"/>
    <w:rsid w:val="00EF5B83"/>
    <w:rsid w:val="00EF5CC2"/>
    <w:rsid w:val="00EF6352"/>
    <w:rsid w:val="00F03F23"/>
    <w:rsid w:val="00F06559"/>
    <w:rsid w:val="00F11778"/>
    <w:rsid w:val="00F134C3"/>
    <w:rsid w:val="00F168AC"/>
    <w:rsid w:val="00F16D18"/>
    <w:rsid w:val="00F172B3"/>
    <w:rsid w:val="00F20000"/>
    <w:rsid w:val="00F2089E"/>
    <w:rsid w:val="00F241AB"/>
    <w:rsid w:val="00F33FEA"/>
    <w:rsid w:val="00F34E3E"/>
    <w:rsid w:val="00F351EB"/>
    <w:rsid w:val="00F35404"/>
    <w:rsid w:val="00F35670"/>
    <w:rsid w:val="00F42C61"/>
    <w:rsid w:val="00F45B10"/>
    <w:rsid w:val="00F4677B"/>
    <w:rsid w:val="00F50046"/>
    <w:rsid w:val="00F51993"/>
    <w:rsid w:val="00F5619E"/>
    <w:rsid w:val="00F5645D"/>
    <w:rsid w:val="00F61FB0"/>
    <w:rsid w:val="00F63676"/>
    <w:rsid w:val="00F64BB8"/>
    <w:rsid w:val="00F66112"/>
    <w:rsid w:val="00F66A70"/>
    <w:rsid w:val="00F70886"/>
    <w:rsid w:val="00F7092A"/>
    <w:rsid w:val="00F727F6"/>
    <w:rsid w:val="00F73788"/>
    <w:rsid w:val="00F7522C"/>
    <w:rsid w:val="00F75913"/>
    <w:rsid w:val="00F76ED9"/>
    <w:rsid w:val="00F8697D"/>
    <w:rsid w:val="00F9132B"/>
    <w:rsid w:val="00F94F20"/>
    <w:rsid w:val="00F97EAD"/>
    <w:rsid w:val="00FA3F1F"/>
    <w:rsid w:val="00FA46A1"/>
    <w:rsid w:val="00FA6C61"/>
    <w:rsid w:val="00FB0146"/>
    <w:rsid w:val="00FB46E6"/>
    <w:rsid w:val="00FB4A7C"/>
    <w:rsid w:val="00FB6578"/>
    <w:rsid w:val="00FB683C"/>
    <w:rsid w:val="00FC1855"/>
    <w:rsid w:val="00FC22FA"/>
    <w:rsid w:val="00FC347B"/>
    <w:rsid w:val="00FC4180"/>
    <w:rsid w:val="00FC4758"/>
    <w:rsid w:val="00FC4984"/>
    <w:rsid w:val="00FC7BA4"/>
    <w:rsid w:val="00FD0A26"/>
    <w:rsid w:val="00FD0D30"/>
    <w:rsid w:val="00FD0DE4"/>
    <w:rsid w:val="00FD3E49"/>
    <w:rsid w:val="00FD6903"/>
    <w:rsid w:val="00FD75AA"/>
    <w:rsid w:val="00FE3A79"/>
    <w:rsid w:val="00FE5472"/>
    <w:rsid w:val="00FE5ABC"/>
    <w:rsid w:val="00FE5D2B"/>
    <w:rsid w:val="00FF071C"/>
    <w:rsid w:val="00FF195A"/>
    <w:rsid w:val="00FF38E1"/>
    <w:rsid w:val="00FF432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6">
      <o:colormru v:ext="edit" colors="#ccc,#00b0ca,#ddd"/>
    </o:shapedefaults>
    <o:shapelayout v:ext="edit">
      <o:idmap v:ext="edit" data="1"/>
    </o:shapelayout>
  </w:shapeDefaults>
  <w:decimalSymbol w:val=","/>
  <w:listSeparator w:val=";"/>
  <w14:docId w14:val="3D635C9C"/>
  <w15:docId w15:val="{126436A0-84C2-4600-A5FE-00AB84DDA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6350"/>
    <w:pPr>
      <w:spacing w:after="120"/>
      <w:ind w:firstLine="284"/>
      <w:jc w:val="both"/>
    </w:pPr>
    <w:rPr>
      <w:rFonts w:ascii="Calibri" w:hAnsi="Calibri"/>
      <w:sz w:val="24"/>
      <w:szCs w:val="24"/>
    </w:rPr>
  </w:style>
  <w:style w:type="paragraph" w:styleId="Ttulo1">
    <w:name w:val="heading 1"/>
    <w:aliases w:val="Título1_Indra"/>
    <w:basedOn w:val="Normal"/>
    <w:next w:val="Normal"/>
    <w:link w:val="Ttulo1Car"/>
    <w:qFormat/>
    <w:rsid w:val="001E08A0"/>
    <w:pPr>
      <w:keepNext/>
      <w:keepLines/>
      <w:numPr>
        <w:numId w:val="1"/>
      </w:numPr>
      <w:spacing w:before="360"/>
      <w:outlineLvl w:val="0"/>
    </w:pPr>
    <w:rPr>
      <w:rFonts w:asciiTheme="minorHAnsi" w:eastAsiaTheme="majorEastAsia" w:hAnsiTheme="min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1E08A0"/>
    <w:pPr>
      <w:keepNext/>
      <w:numPr>
        <w:ilvl w:val="1"/>
        <w:numId w:val="1"/>
      </w:numPr>
      <w:spacing w:before="360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1E08A0"/>
    <w:pPr>
      <w:keepNext/>
      <w:numPr>
        <w:ilvl w:val="2"/>
        <w:numId w:val="1"/>
      </w:numPr>
      <w:spacing w:before="240"/>
      <w:outlineLvl w:val="2"/>
    </w:pPr>
    <w:rPr>
      <w:rFonts w:cs="Arial"/>
      <w:bCs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qFormat/>
    <w:rsid w:val="008F5C91"/>
    <w:rPr>
      <w:b/>
      <w:bCs/>
      <w:szCs w:val="20"/>
    </w:rPr>
  </w:style>
  <w:style w:type="character" w:styleId="Nmerodepgina">
    <w:name w:val="page number"/>
    <w:basedOn w:val="Fuentedeprrafopredeter"/>
    <w:rsid w:val="00AC1BD9"/>
    <w:rPr>
      <w:rFonts w:ascii="Arial" w:hAnsi="Arial"/>
      <w:sz w:val="20"/>
    </w:rPr>
  </w:style>
  <w:style w:type="paragraph" w:customStyle="1" w:styleId="PORTtexsecundario">
    <w:name w:val="PORT_tex secundario"/>
    <w:basedOn w:val="Normal"/>
    <w:rsid w:val="00AC1BD9"/>
    <w:pPr>
      <w:ind w:left="378"/>
    </w:pPr>
    <w:rPr>
      <w:szCs w:val="20"/>
    </w:rPr>
  </w:style>
  <w:style w:type="paragraph" w:customStyle="1" w:styleId="PORTSubtituloportada">
    <w:name w:val="PORT_Subtitulo portada"/>
    <w:basedOn w:val="Normal"/>
    <w:rsid w:val="00031B72"/>
    <w:pPr>
      <w:ind w:left="378"/>
    </w:pPr>
    <w:rPr>
      <w:color w:val="00B0CA"/>
      <w:sz w:val="28"/>
      <w:szCs w:val="20"/>
    </w:rPr>
  </w:style>
  <w:style w:type="paragraph" w:styleId="Encabezado">
    <w:name w:val="header"/>
    <w:basedOn w:val="Normal"/>
    <w:rsid w:val="00644D58"/>
    <w:pPr>
      <w:tabs>
        <w:tab w:val="center" w:pos="4252"/>
        <w:tab w:val="right" w:pos="8504"/>
      </w:tabs>
    </w:pPr>
  </w:style>
  <w:style w:type="paragraph" w:customStyle="1" w:styleId="PORTTITPORTADA">
    <w:name w:val="PORT_TIT.PORTADA"/>
    <w:basedOn w:val="Normal"/>
    <w:rsid w:val="00A4547F"/>
    <w:pPr>
      <w:ind w:left="378"/>
    </w:pPr>
    <w:rPr>
      <w:b/>
      <w:bCs/>
      <w:caps/>
      <w:color w:val="000000"/>
      <w:sz w:val="56"/>
      <w:szCs w:val="20"/>
    </w:rPr>
  </w:style>
  <w:style w:type="paragraph" w:styleId="Piedepgina">
    <w:name w:val="footer"/>
    <w:basedOn w:val="Normal"/>
    <w:rsid w:val="00DF3549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AF29E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F29EF"/>
    <w:rPr>
      <w:rFonts w:ascii="Tahoma" w:hAnsi="Tahoma" w:cs="Tahoma"/>
      <w:sz w:val="16"/>
      <w:szCs w:val="16"/>
    </w:rPr>
  </w:style>
  <w:style w:type="character" w:customStyle="1" w:styleId="Ttulo1Car">
    <w:name w:val="Título 1 Car"/>
    <w:aliases w:val="Título1_Indra Car"/>
    <w:basedOn w:val="Fuentedeprrafopredeter"/>
    <w:link w:val="Ttulo1"/>
    <w:rsid w:val="001E08A0"/>
    <w:rPr>
      <w:rFonts w:asciiTheme="minorHAnsi" w:eastAsiaTheme="majorEastAsia" w:hAnsiTheme="minorHAnsi" w:cstheme="majorBidi"/>
      <w:b/>
      <w:bCs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AF29EF"/>
    <w:pPr>
      <w:numPr>
        <w:numId w:val="0"/>
      </w:numPr>
      <w:spacing w:before="480" w:after="0" w:line="276" w:lineRule="auto"/>
      <w:outlineLvl w:val="9"/>
    </w:pPr>
    <w:rPr>
      <w:color w:val="365F91" w:themeColor="accent1" w:themeShade="BF"/>
      <w:lang w:eastAsia="en-US"/>
    </w:rPr>
  </w:style>
  <w:style w:type="paragraph" w:styleId="TDC1">
    <w:name w:val="toc 1"/>
    <w:basedOn w:val="Normal"/>
    <w:next w:val="Normal"/>
    <w:autoRedefine/>
    <w:uiPriority w:val="39"/>
    <w:rsid w:val="0002339D"/>
    <w:pPr>
      <w:tabs>
        <w:tab w:val="right" w:leader="dot" w:pos="8296"/>
      </w:tabs>
      <w:spacing w:after="100"/>
    </w:pPr>
    <w:rPr>
      <w:rFonts w:ascii="Calibri Light" w:eastAsiaTheme="majorEastAsia" w:hAnsi="Calibri Light" w:cs="Calibri Light"/>
      <w:noProof/>
    </w:rPr>
  </w:style>
  <w:style w:type="paragraph" w:styleId="TDC2">
    <w:name w:val="toc 2"/>
    <w:basedOn w:val="Normal"/>
    <w:next w:val="Normal"/>
    <w:autoRedefine/>
    <w:uiPriority w:val="39"/>
    <w:rsid w:val="00AF29EF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rsid w:val="00AF29EF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AF29E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63676"/>
    <w:pPr>
      <w:ind w:left="720"/>
      <w:contextualSpacing/>
    </w:pPr>
  </w:style>
  <w:style w:type="character" w:styleId="nfasis">
    <w:name w:val="Emphasis"/>
    <w:basedOn w:val="Fuentedeprrafopredeter"/>
    <w:qFormat/>
    <w:rsid w:val="007C42E7"/>
    <w:rPr>
      <w:i/>
      <w:iCs/>
    </w:rPr>
  </w:style>
  <w:style w:type="paragraph" w:styleId="Subttulo">
    <w:name w:val="Subtitle"/>
    <w:basedOn w:val="Normal"/>
    <w:next w:val="Normal"/>
    <w:link w:val="SubttuloCar"/>
    <w:qFormat/>
    <w:rsid w:val="007C42E7"/>
    <w:pPr>
      <w:numPr>
        <w:ilvl w:val="1"/>
      </w:numPr>
      <w:ind w:firstLine="284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rsid w:val="007C42E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qFormat/>
    <w:rsid w:val="007C42E7"/>
    <w:rPr>
      <w:b/>
      <w:bCs/>
    </w:rPr>
  </w:style>
  <w:style w:type="paragraph" w:styleId="Ttulo">
    <w:name w:val="Title"/>
    <w:basedOn w:val="Normal"/>
    <w:next w:val="Normal"/>
    <w:link w:val="TtuloCar"/>
    <w:qFormat/>
    <w:rsid w:val="007C42E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7C42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Encabezamiento">
    <w:name w:val="Encabezamiento"/>
    <w:basedOn w:val="Normal"/>
    <w:rsid w:val="001E08A0"/>
    <w:pPr>
      <w:tabs>
        <w:tab w:val="center" w:pos="4252"/>
        <w:tab w:val="right" w:pos="8504"/>
      </w:tabs>
      <w:spacing w:after="0"/>
      <w:ind w:firstLine="0"/>
      <w:jc w:val="left"/>
    </w:pPr>
    <w:rPr>
      <w:rFonts w:ascii="Arial" w:hAnsi="Arial"/>
      <w:sz w:val="20"/>
    </w:rPr>
  </w:style>
  <w:style w:type="table" w:styleId="Cuadrculamedia3-nfasis5">
    <w:name w:val="Medium Grid 3 Accent 5"/>
    <w:basedOn w:val="Tablanormal"/>
    <w:uiPriority w:val="60"/>
    <w:rsid w:val="001E08A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NormalWeb">
    <w:name w:val="Normal (Web)"/>
    <w:basedOn w:val="Normal"/>
    <w:uiPriority w:val="99"/>
    <w:unhideWhenUsed/>
    <w:rsid w:val="00A54251"/>
    <w:pPr>
      <w:spacing w:before="100" w:beforeAutospacing="1" w:after="100" w:afterAutospacing="1"/>
      <w:ind w:firstLine="0"/>
      <w:jc w:val="left"/>
    </w:pPr>
    <w:rPr>
      <w:rFonts w:ascii="Times New Roman" w:hAnsi="Times New Roman"/>
    </w:rPr>
  </w:style>
  <w:style w:type="table" w:styleId="Tablaconcuadrcula">
    <w:name w:val="Table Grid"/>
    <w:basedOn w:val="Tablanormal"/>
    <w:rsid w:val="005F68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uentedeprrafopredeter"/>
    <w:rsid w:val="001A1B69"/>
  </w:style>
  <w:style w:type="character" w:customStyle="1" w:styleId="eop">
    <w:name w:val="eop"/>
    <w:basedOn w:val="Fuentedeprrafopredeter"/>
    <w:rsid w:val="001A1B69"/>
  </w:style>
  <w:style w:type="paragraph" w:customStyle="1" w:styleId="paragraph">
    <w:name w:val="paragraph"/>
    <w:basedOn w:val="Normal"/>
    <w:rsid w:val="001A1B69"/>
    <w:pPr>
      <w:spacing w:before="100" w:beforeAutospacing="1" w:after="100" w:afterAutospacing="1"/>
      <w:ind w:firstLine="0"/>
      <w:jc w:val="left"/>
    </w:pPr>
    <w:rPr>
      <w:rFonts w:ascii="Times New Roman" w:hAnsi="Times New Roman"/>
    </w:rPr>
  </w:style>
  <w:style w:type="character" w:styleId="nfasisintenso">
    <w:name w:val="Intense Emphasis"/>
    <w:basedOn w:val="Fuentedeprrafopredeter"/>
    <w:uiPriority w:val="66"/>
    <w:qFormat/>
    <w:rsid w:val="00C40722"/>
    <w:rPr>
      <w:i/>
      <w:iCs/>
      <w:color w:val="4F81BD" w:themeColor="accent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F68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  <w:jc w:val="left"/>
    </w:pPr>
    <w:rPr>
      <w:rFonts w:ascii="Verdana" w:hAnsi="Verdana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F685D"/>
    <w:rPr>
      <w:rFonts w:ascii="Verdana" w:hAnsi="Verdana" w:cs="Courier New"/>
    </w:rPr>
  </w:style>
  <w:style w:type="character" w:styleId="Hipervnculovisitado">
    <w:name w:val="FollowedHyperlink"/>
    <w:basedOn w:val="Fuentedeprrafopredeter"/>
    <w:semiHidden/>
    <w:unhideWhenUsed/>
    <w:rsid w:val="002F685D"/>
    <w:rPr>
      <w:color w:val="800080" w:themeColor="followed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60"/>
    <w:qFormat/>
    <w:rsid w:val="00D47D6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60"/>
    <w:rsid w:val="00D47D66"/>
    <w:rPr>
      <w:rFonts w:ascii="Calibri" w:hAnsi="Calibri"/>
      <w:i/>
      <w:iCs/>
      <w:color w:val="4F81BD" w:themeColor="accent1"/>
      <w:sz w:val="24"/>
      <w:szCs w:val="24"/>
    </w:rPr>
  </w:style>
  <w:style w:type="character" w:styleId="Textodelmarcadordeposicin">
    <w:name w:val="Placeholder Text"/>
    <w:basedOn w:val="Fuentedeprrafopredeter"/>
    <w:uiPriority w:val="99"/>
    <w:unhideWhenUsed/>
    <w:rsid w:val="00AE2D5B"/>
    <w:rPr>
      <w:color w:val="808080"/>
    </w:rPr>
  </w:style>
  <w:style w:type="character" w:styleId="nfasissutil">
    <w:name w:val="Subtle Emphasis"/>
    <w:basedOn w:val="Fuentedeprrafopredeter"/>
    <w:uiPriority w:val="65"/>
    <w:qFormat/>
    <w:rsid w:val="00BF0FF0"/>
    <w:rPr>
      <w:i/>
      <w:iCs/>
      <w:color w:val="404040" w:themeColor="text1" w:themeTint="BF"/>
    </w:rPr>
  </w:style>
  <w:style w:type="character" w:styleId="Refdecomentario">
    <w:name w:val="annotation reference"/>
    <w:basedOn w:val="Fuentedeprrafopredeter"/>
    <w:semiHidden/>
    <w:unhideWhenUsed/>
    <w:rsid w:val="00F7522C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F7522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F7522C"/>
    <w:rPr>
      <w:rFonts w:ascii="Calibri" w:hAnsi="Calibri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7522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7522C"/>
    <w:rPr>
      <w:rFonts w:ascii="Calibri" w:hAnsi="Calibri"/>
      <w:b/>
      <w:bCs/>
    </w:rPr>
  </w:style>
  <w:style w:type="character" w:customStyle="1" w:styleId="Ttulo2Car">
    <w:name w:val="Título 2 Car"/>
    <w:basedOn w:val="Fuentedeprrafopredeter"/>
    <w:link w:val="Ttulo2"/>
    <w:rsid w:val="00A221CA"/>
    <w:rPr>
      <w:rFonts w:ascii="Calibri" w:hAnsi="Calibri" w:cs="Arial"/>
      <w:b/>
      <w:bCs/>
      <w:iCs/>
      <w:sz w:val="24"/>
      <w:szCs w:val="28"/>
    </w:rPr>
  </w:style>
  <w:style w:type="character" w:styleId="Mencinsinresolver">
    <w:name w:val="Unresolved Mention"/>
    <w:basedOn w:val="Fuentedeprrafopredeter"/>
    <w:uiPriority w:val="99"/>
    <w:semiHidden/>
    <w:unhideWhenUsed/>
    <w:rsid w:val="00357DB3"/>
    <w:rPr>
      <w:color w:val="605E5C"/>
      <w:shd w:val="clear" w:color="auto" w:fill="E1DFDD"/>
    </w:rPr>
  </w:style>
  <w:style w:type="table" w:styleId="Tablanormal4">
    <w:name w:val="Plain Table 4"/>
    <w:basedOn w:val="Tablanormal"/>
    <w:uiPriority w:val="44"/>
    <w:rsid w:val="00A0266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eferenciaintensa">
    <w:name w:val="Intense Reference"/>
    <w:basedOn w:val="Fuentedeprrafopredeter"/>
    <w:uiPriority w:val="68"/>
    <w:qFormat/>
    <w:rsid w:val="004B56F1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9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3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06125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4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2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9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5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8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4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1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1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7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24955">
              <w:marLeft w:val="0"/>
              <w:marRight w:val="0"/>
              <w:marTop w:val="10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56725D-BEE7-4D83-A622-30A15BEAD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9524</TotalTime>
  <Pages>1</Pages>
  <Words>844</Words>
  <Characters>4645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indraword_azul_alianza</vt:lpstr>
      <vt:lpstr>indraword_azul_alianza</vt:lpstr>
    </vt:vector>
  </TitlesOfParts>
  <Company>Indra Sistemas</Company>
  <LinksUpToDate>false</LinksUpToDate>
  <CharactersWithSpaces>5479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indraword_azul_alianza</dc:title>
  <dc:creator>Guly Mary de Sousa Garrido</dc:creator>
  <cp:lastModifiedBy>Guly Mary de Sousa Garrido</cp:lastModifiedBy>
  <cp:revision>820</cp:revision>
  <cp:lastPrinted>2008-06-10T11:24:00Z</cp:lastPrinted>
  <dcterms:created xsi:type="dcterms:W3CDTF">2013-03-01T12:32:00Z</dcterms:created>
  <dcterms:modified xsi:type="dcterms:W3CDTF">2022-11-18T12:04:00Z</dcterms:modified>
</cp:coreProperties>
</file>