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868DF" w14:textId="60525401" w:rsidR="00996217" w:rsidRPr="00405417" w:rsidRDefault="00B225BE" w:rsidP="00996217">
      <w:pPr>
        <w:pStyle w:val="Title"/>
      </w:pPr>
      <w:r>
        <w:t xml:space="preserve">Overview of </w:t>
      </w:r>
      <w:proofErr w:type="spellStart"/>
      <w:r>
        <w:t>ipbus_ctrl</w:t>
      </w:r>
      <w:proofErr w:type="spellEnd"/>
    </w:p>
    <w:p w14:paraId="2DBF7764" w14:textId="2610E985" w:rsidR="00996217" w:rsidRPr="00405417" w:rsidRDefault="00996217" w:rsidP="00996217">
      <w:proofErr w:type="spellStart"/>
      <w:r w:rsidRPr="00405417">
        <w:t>IPbus</w:t>
      </w:r>
      <w:proofErr w:type="spellEnd"/>
      <w:r w:rsidR="00B225BE">
        <w:t xml:space="preserve"> version 2.0</w:t>
      </w:r>
      <w:r w:rsidR="00F93BD2">
        <w:t>v1</w:t>
      </w:r>
      <w:r w:rsidR="00B225BE">
        <w:tab/>
      </w:r>
      <w:r w:rsidR="00B225BE">
        <w:tab/>
      </w:r>
      <w:r w:rsidR="00B225BE">
        <w:tab/>
      </w:r>
      <w:r w:rsidR="00B225BE">
        <w:tab/>
      </w:r>
      <w:r w:rsidR="00B225BE">
        <w:tab/>
      </w:r>
      <w:r w:rsidR="00B225BE">
        <w:tab/>
      </w:r>
      <w:r w:rsidR="00B225BE">
        <w:tab/>
        <w:t>Draft 1</w:t>
      </w:r>
      <w:r w:rsidR="00DB52A0">
        <w:t xml:space="preserve"> (</w:t>
      </w:r>
      <w:r w:rsidR="00B84463">
        <w:fldChar w:fldCharType="begin"/>
      </w:r>
      <w:r w:rsidR="00B84463">
        <w:instrText xml:space="preserve"> TIME \@ "d MMMM y" </w:instrText>
      </w:r>
      <w:r w:rsidR="00B84463">
        <w:fldChar w:fldCharType="separate"/>
      </w:r>
      <w:r w:rsidR="006E296A">
        <w:rPr>
          <w:noProof/>
        </w:rPr>
        <w:t>27 November 2013</w:t>
      </w:r>
      <w:r w:rsidR="00B84463">
        <w:fldChar w:fldCharType="end"/>
      </w:r>
      <w:r w:rsidRPr="00405417">
        <w:t>)</w:t>
      </w:r>
    </w:p>
    <w:p w14:paraId="2553F7D8" w14:textId="23C2D99E" w:rsidR="00996217" w:rsidRPr="00405417" w:rsidRDefault="00B225BE" w:rsidP="00996217">
      <w:r>
        <w:t xml:space="preserve">David </w:t>
      </w:r>
      <w:r w:rsidR="00996217" w:rsidRPr="00405417">
        <w:t>Sankey</w:t>
      </w:r>
    </w:p>
    <w:p w14:paraId="3FB6C356" w14:textId="77777777" w:rsidR="006E296A" w:rsidRDefault="00D57F28">
      <w:pPr>
        <w:pStyle w:val="TOC1"/>
        <w:tabs>
          <w:tab w:val="left" w:pos="362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val="en-US" w:eastAsia="ja-JP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6E296A">
        <w:rPr>
          <w:noProof/>
        </w:rPr>
        <w:t>1</w:t>
      </w:r>
      <w:r w:rsidR="006E296A">
        <w:rPr>
          <w:rFonts w:asciiTheme="minorHAnsi" w:eastAsiaTheme="minorEastAsia" w:hAnsiTheme="minorHAnsi"/>
          <w:b w:val="0"/>
          <w:noProof/>
          <w:color w:val="auto"/>
          <w:lang w:val="en-US" w:eastAsia="ja-JP"/>
        </w:rPr>
        <w:tab/>
      </w:r>
      <w:r w:rsidR="006E296A">
        <w:rPr>
          <w:noProof/>
        </w:rPr>
        <w:t>Background</w:t>
      </w:r>
      <w:r w:rsidR="006E296A">
        <w:rPr>
          <w:noProof/>
        </w:rPr>
        <w:tab/>
      </w:r>
      <w:r w:rsidR="006E296A">
        <w:rPr>
          <w:noProof/>
        </w:rPr>
        <w:fldChar w:fldCharType="begin"/>
      </w:r>
      <w:r w:rsidR="006E296A">
        <w:rPr>
          <w:noProof/>
        </w:rPr>
        <w:instrText xml:space="preserve"> PAGEREF _Toc247191737 \h </w:instrText>
      </w:r>
      <w:r w:rsidR="006E296A">
        <w:rPr>
          <w:noProof/>
        </w:rPr>
      </w:r>
      <w:r w:rsidR="006E296A">
        <w:rPr>
          <w:noProof/>
        </w:rPr>
        <w:fldChar w:fldCharType="separate"/>
      </w:r>
      <w:r w:rsidR="006E296A">
        <w:rPr>
          <w:noProof/>
        </w:rPr>
        <w:t>1</w:t>
      </w:r>
      <w:r w:rsidR="006E296A">
        <w:rPr>
          <w:noProof/>
        </w:rPr>
        <w:fldChar w:fldCharType="end"/>
      </w:r>
    </w:p>
    <w:p w14:paraId="6170A10B" w14:textId="77777777" w:rsidR="006E296A" w:rsidRDefault="006E296A">
      <w:pPr>
        <w:pStyle w:val="TOC1"/>
        <w:tabs>
          <w:tab w:val="left" w:pos="362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noProof/>
          <w:color w:val="auto"/>
          <w:lang w:val="en-US" w:eastAsia="ja-JP"/>
        </w:rPr>
        <w:tab/>
      </w:r>
      <w:r>
        <w:rPr>
          <w:noProof/>
        </w:rPr>
        <w:t>Overview of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_Toc247191738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8DF04EE" w14:textId="77777777" w:rsidR="006E296A" w:rsidRDefault="006E296A">
      <w:pPr>
        <w:pStyle w:val="TOC1"/>
        <w:tabs>
          <w:tab w:val="left" w:pos="362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color w:val="auto"/>
          <w:lang w:val="en-US" w:eastAsia="ja-JP"/>
        </w:rPr>
        <w:tab/>
      </w:r>
      <w:r>
        <w:rPr>
          <w:noProof/>
        </w:rPr>
        <w:t>Clocks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_Toc247191739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ECCE172" w14:textId="77777777" w:rsidR="006E296A" w:rsidRDefault="006E296A">
      <w:pPr>
        <w:pStyle w:val="TOC1"/>
        <w:tabs>
          <w:tab w:val="left" w:pos="362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noProof/>
          <w:color w:val="auto"/>
          <w:lang w:val="en-US" w:eastAsia="ja-JP"/>
        </w:rPr>
        <w:tab/>
      </w:r>
      <w:r>
        <w:rPr>
          <w:noProof/>
        </w:rPr>
        <w:t>Generics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_Toc247191740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F1BB16" w14:textId="77777777" w:rsidR="006E296A" w:rsidRDefault="006E296A">
      <w:pPr>
        <w:pStyle w:val="TOC1"/>
        <w:tabs>
          <w:tab w:val="left" w:pos="362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val="en-US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b w:val="0"/>
          <w:noProof/>
          <w:color w:val="auto"/>
          <w:lang w:val="en-US" w:eastAsia="ja-JP"/>
        </w:rPr>
        <w:tab/>
      </w:r>
      <w:r>
        <w:rPr>
          <w:noProof/>
        </w:rPr>
        <w:t>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_Toc247191741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A331AD" w14:textId="77777777" w:rsidR="006E296A" w:rsidRDefault="006E296A">
      <w:pPr>
        <w:pStyle w:val="TOC2"/>
        <w:tabs>
          <w:tab w:val="left" w:pos="529"/>
          <w:tab w:val="right" w:leader="dot" w:pos="9016"/>
        </w:tabs>
        <w:rPr>
          <w:rFonts w:eastAsiaTheme="minorEastAsia"/>
          <w:noProof/>
          <w:color w:val="auto"/>
          <w:sz w:val="24"/>
          <w:szCs w:val="24"/>
          <w:lang w:val="en-US" w:eastAsia="ja-JP"/>
        </w:rPr>
      </w:pPr>
      <w:r>
        <w:rPr>
          <w:noProof/>
        </w:rPr>
        <w:t>5.1</w:t>
      </w:r>
      <w:r>
        <w:rPr>
          <w:rFonts w:eastAsiaTheme="minorEastAsia"/>
          <w:noProof/>
          <w:color w:val="auto"/>
          <w:sz w:val="24"/>
          <w:szCs w:val="24"/>
          <w:lang w:val="en-US" w:eastAsia="ja-JP"/>
        </w:rPr>
        <w:tab/>
      </w:r>
      <w:r>
        <w:rPr>
          <w:noProof/>
        </w:rPr>
        <w:t xml:space="preserve">Ports in </w:t>
      </w:r>
      <w:r w:rsidRPr="004F5287">
        <w:rPr>
          <w:rFonts w:ascii="Courier" w:hAnsi="Courier"/>
          <w:b/>
          <w:noProof/>
        </w:rPr>
        <w:t>mac_clk</w:t>
      </w:r>
      <w:r>
        <w:rPr>
          <w:noProof/>
        </w:rPr>
        <w:t xml:space="preserve"> domain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_Toc247191742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B5AF43" w14:textId="77777777" w:rsidR="006E296A" w:rsidRDefault="006E296A">
      <w:pPr>
        <w:pStyle w:val="TOC2"/>
        <w:tabs>
          <w:tab w:val="left" w:pos="529"/>
          <w:tab w:val="right" w:leader="dot" w:pos="9016"/>
        </w:tabs>
        <w:rPr>
          <w:rFonts w:eastAsiaTheme="minorEastAsia"/>
          <w:noProof/>
          <w:color w:val="auto"/>
          <w:sz w:val="24"/>
          <w:szCs w:val="24"/>
          <w:lang w:val="en-US" w:eastAsia="ja-JP"/>
        </w:rPr>
      </w:pPr>
      <w:r>
        <w:rPr>
          <w:noProof/>
        </w:rPr>
        <w:t>5.2</w:t>
      </w:r>
      <w:r>
        <w:rPr>
          <w:rFonts w:eastAsiaTheme="minorEastAsia"/>
          <w:noProof/>
          <w:color w:val="auto"/>
          <w:sz w:val="24"/>
          <w:szCs w:val="24"/>
          <w:lang w:val="en-US" w:eastAsia="ja-JP"/>
        </w:rPr>
        <w:tab/>
      </w:r>
      <w:r>
        <w:rPr>
          <w:noProof/>
        </w:rPr>
        <w:t xml:space="preserve">Ports in </w:t>
      </w:r>
      <w:r w:rsidRPr="004F5287">
        <w:rPr>
          <w:rFonts w:ascii="Courier" w:hAnsi="Courier"/>
          <w:b/>
          <w:noProof/>
        </w:rPr>
        <w:t>ipb_clk</w:t>
      </w:r>
      <w:r>
        <w:rPr>
          <w:noProof/>
        </w:rPr>
        <w:t xml:space="preserve"> domain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_Toc247191743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116919" w14:textId="77777777" w:rsidR="006E296A" w:rsidRDefault="006E296A">
      <w:pPr>
        <w:pStyle w:val="TOC1"/>
        <w:tabs>
          <w:tab w:val="left" w:pos="362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val="en-US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b w:val="0"/>
          <w:noProof/>
          <w:color w:val="auto"/>
          <w:lang w:val="en-US" w:eastAsia="ja-JP"/>
        </w:rPr>
        <w:tab/>
      </w:r>
      <w:r>
        <w:rPr>
          <w:noProof/>
        </w:rPr>
        <w:t>RARP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_Toc247191744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F989B2" w14:textId="77777777" w:rsidR="006E296A" w:rsidRDefault="006E296A">
      <w:pPr>
        <w:pStyle w:val="TOC1"/>
        <w:tabs>
          <w:tab w:val="left" w:pos="362"/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val="en-US" w:eastAsia="ja-JP"/>
        </w:rPr>
      </w:pPr>
      <w:r>
        <w:rPr>
          <w:noProof/>
        </w:rPr>
        <w:t>7</w:t>
      </w:r>
      <w:r>
        <w:rPr>
          <w:rFonts w:asciiTheme="minorHAnsi" w:eastAsiaTheme="minorEastAsia" w:hAnsiTheme="minorHAnsi"/>
          <w:b w:val="0"/>
          <w:noProof/>
          <w:color w:val="auto"/>
          <w:lang w:val="en-US" w:eastAsia="ja-JP"/>
        </w:rPr>
        <w:tab/>
      </w:r>
      <w:r>
        <w:rPr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_Toc247191745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24528D" w14:textId="77777777" w:rsidR="006E296A" w:rsidRDefault="006E296A">
      <w:pPr>
        <w:pStyle w:val="TOC2"/>
        <w:tabs>
          <w:tab w:val="left" w:pos="529"/>
          <w:tab w:val="right" w:leader="dot" w:pos="9016"/>
        </w:tabs>
        <w:rPr>
          <w:rFonts w:eastAsiaTheme="minorEastAsia"/>
          <w:noProof/>
          <w:color w:val="auto"/>
          <w:sz w:val="24"/>
          <w:szCs w:val="24"/>
          <w:lang w:val="en-US" w:eastAsia="ja-JP"/>
        </w:rPr>
      </w:pPr>
      <w:r>
        <w:rPr>
          <w:noProof/>
        </w:rPr>
        <w:t>7.1</w:t>
      </w:r>
      <w:r>
        <w:rPr>
          <w:rFonts w:eastAsiaTheme="minorEastAsia"/>
          <w:noProof/>
          <w:color w:val="auto"/>
          <w:sz w:val="24"/>
          <w:szCs w:val="24"/>
          <w:lang w:val="en-US" w:eastAsia="ja-JP"/>
        </w:rPr>
        <w:tab/>
      </w:r>
      <w:r>
        <w:rPr>
          <w:noProof/>
        </w:rPr>
        <w:t>Configuration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_Toc247191746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7FA703" w14:textId="77777777" w:rsidR="006E296A" w:rsidRDefault="006E296A">
      <w:pPr>
        <w:pStyle w:val="TOC2"/>
        <w:tabs>
          <w:tab w:val="left" w:pos="529"/>
          <w:tab w:val="right" w:leader="dot" w:pos="9016"/>
        </w:tabs>
        <w:rPr>
          <w:rFonts w:eastAsiaTheme="minorEastAsia"/>
          <w:noProof/>
          <w:color w:val="auto"/>
          <w:sz w:val="24"/>
          <w:szCs w:val="24"/>
          <w:lang w:val="en-US" w:eastAsia="ja-JP"/>
        </w:rPr>
      </w:pPr>
      <w:r>
        <w:rPr>
          <w:noProof/>
        </w:rPr>
        <w:t>7.2</w:t>
      </w:r>
      <w:r>
        <w:rPr>
          <w:rFonts w:eastAsiaTheme="minorEastAsia"/>
          <w:noProof/>
          <w:color w:val="auto"/>
          <w:sz w:val="24"/>
          <w:szCs w:val="24"/>
          <w:lang w:val="en-US" w:eastAsia="ja-JP"/>
        </w:rPr>
        <w:tab/>
      </w:r>
      <w:r>
        <w:rPr>
          <w:noProof/>
        </w:rPr>
        <w:t>Minimising block RAM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_Toc247191747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9FF797" w14:textId="721C8859" w:rsidR="00996217" w:rsidRDefault="00D57F28" w:rsidP="00195ABB">
      <w:pPr>
        <w:pStyle w:val="Heading1"/>
      </w:pPr>
      <w:r>
        <w:rPr>
          <w:rFonts w:eastAsiaTheme="minorHAnsi" w:cstheme="minorBidi"/>
          <w:color w:val="548DD4"/>
          <w:sz w:val="24"/>
          <w:szCs w:val="24"/>
        </w:rPr>
        <w:fldChar w:fldCharType="end"/>
      </w:r>
      <w:bookmarkStart w:id="0" w:name="_Toc247191737"/>
      <w:r w:rsidR="00F95D62">
        <w:softHyphen/>
      </w:r>
      <w:r w:rsidR="00F95D62">
        <w:softHyphen/>
      </w:r>
      <w:r w:rsidR="00F95D62">
        <w:softHyphen/>
      </w:r>
      <w:r w:rsidR="00072FA2">
        <w:t>Background</w:t>
      </w:r>
      <w:bookmarkEnd w:id="0"/>
    </w:p>
    <w:p w14:paraId="0DEA44E9" w14:textId="28F6D5E7" w:rsidR="00D33B33" w:rsidRDefault="00BA6EF5" w:rsidP="00447DEE">
      <w:r>
        <w:t xml:space="preserve">The </w:t>
      </w:r>
      <w:r w:rsidR="00447DEE">
        <w:t xml:space="preserve">minimum implementation of an </w:t>
      </w:r>
      <w:proofErr w:type="spellStart"/>
      <w:r w:rsidR="00447DEE">
        <w:t>IPb</w:t>
      </w:r>
      <w:r>
        <w:t>us</w:t>
      </w:r>
      <w:proofErr w:type="spellEnd"/>
      <w:r>
        <w:t xml:space="preserve"> endpoint in firmware consists of a top level design with some four entities, namely a source of clocks (and synchronous resets), a wrapper for the desired Ethernet MAC, the </w:t>
      </w:r>
      <w:proofErr w:type="spellStart"/>
      <w:r w:rsidRPr="00447DEE">
        <w:rPr>
          <w:rStyle w:val="Value"/>
        </w:rPr>
        <w:t>ipbus_ctrl</w:t>
      </w:r>
      <w:proofErr w:type="spellEnd"/>
      <w:r>
        <w:t xml:space="preserve"> entity and an entity containing the desired slaves.  A </w:t>
      </w:r>
      <w:r w:rsidR="004D4E94">
        <w:t>number</w:t>
      </w:r>
      <w:r>
        <w:t xml:space="preserve"> of example designs for a selection of (to date) Xilinx development boards ar</w:t>
      </w:r>
      <w:bookmarkStart w:id="1" w:name="_GoBack"/>
      <w:bookmarkEnd w:id="1"/>
      <w:r>
        <w:t xml:space="preserve">e given in </w:t>
      </w:r>
      <w:hyperlink r:id="rId9" w:history="1">
        <w:r w:rsidR="004D4E94" w:rsidRPr="004D4E94">
          <w:rPr>
            <w:rStyle w:val="Hyperlink"/>
          </w:rPr>
          <w:t>https://svnweb.cern.ch/trac/cactus/browser/tags/ipbus_2_0_v1/firmware/example_designs</w:t>
        </w:r>
      </w:hyperlink>
      <w:r w:rsidR="004D4E94">
        <w:t xml:space="preserve">, with an associated </w:t>
      </w:r>
      <w:hyperlink r:id="rId10" w:history="1">
        <w:r w:rsidR="004D4E94" w:rsidRPr="004D4E94">
          <w:rPr>
            <w:rStyle w:val="Hyperlink"/>
          </w:rPr>
          <w:t>readme.txt</w:t>
        </w:r>
      </w:hyperlink>
      <w:r w:rsidR="004D4E94">
        <w:t>.</w:t>
      </w:r>
    </w:p>
    <w:p w14:paraId="04E239B5" w14:textId="77777777" w:rsidR="004D4E94" w:rsidRDefault="00BA6EF5" w:rsidP="00BA6EF5">
      <w:r>
        <w:t xml:space="preserve">An overview of the implementation of the slaves is given in </w:t>
      </w:r>
      <w:hyperlink r:id="rId11" w:history="1">
        <w:r w:rsidRPr="00BA6EF5">
          <w:rPr>
            <w:rStyle w:val="Hyperlink"/>
          </w:rPr>
          <w:t>https://svnweb.cern.ch/trac/cactus/browser/trunk/doc/IPbus_firmware_notes.pdf</w:t>
        </w:r>
      </w:hyperlink>
      <w:bookmarkStart w:id="2" w:name="_Toc224355887"/>
      <w:bookmarkStart w:id="3" w:name="_Toc224356027"/>
      <w:r w:rsidR="004D4E94">
        <w:t xml:space="preserve">, along with the </w:t>
      </w:r>
      <w:hyperlink r:id="rId12" w:history="1">
        <w:proofErr w:type="spellStart"/>
        <w:r w:rsidR="004D4E94" w:rsidRPr="004D4E94">
          <w:rPr>
            <w:rStyle w:val="Hyperlink"/>
          </w:rPr>
          <w:t>slaves.vhd</w:t>
        </w:r>
        <w:proofErr w:type="spellEnd"/>
      </w:hyperlink>
      <w:r w:rsidR="004D4E94">
        <w:t xml:space="preserve"> used in the above example designs.</w:t>
      </w:r>
    </w:p>
    <w:p w14:paraId="00083B30" w14:textId="4C6484EB" w:rsidR="00BA6EF5" w:rsidRDefault="004D4E94" w:rsidP="00BA6EF5">
      <w:r>
        <w:t xml:space="preserve">This document provides an overview of the options available with the </w:t>
      </w:r>
      <w:hyperlink r:id="rId13" w:history="1">
        <w:proofErr w:type="spellStart"/>
        <w:r w:rsidRPr="00AC1949">
          <w:rPr>
            <w:rStyle w:val="Hyperlink"/>
            <w:rFonts w:ascii="Courier" w:hAnsi="Courier"/>
          </w:rPr>
          <w:t>ipbus_ctrl</w:t>
        </w:r>
        <w:proofErr w:type="spellEnd"/>
      </w:hyperlink>
      <w:r>
        <w:t xml:space="preserve"> entity.</w:t>
      </w:r>
    </w:p>
    <w:p w14:paraId="4E455CAD" w14:textId="48CBFBA8" w:rsidR="00072FA2" w:rsidRDefault="00072FA2" w:rsidP="00447DEE">
      <w:pPr>
        <w:pStyle w:val="Heading1"/>
      </w:pPr>
      <w:bookmarkStart w:id="4" w:name="_Toc247191738"/>
      <w:r>
        <w:t>Overview of functionality</w:t>
      </w:r>
      <w:bookmarkEnd w:id="4"/>
    </w:p>
    <w:p w14:paraId="3EEE04D1" w14:textId="3B69E90A" w:rsidR="00BF448B" w:rsidRPr="00BF448B" w:rsidRDefault="00BF448B" w:rsidP="00BF448B">
      <w:r>
        <w:t xml:space="preserve">The </w:t>
      </w:r>
      <w:proofErr w:type="spellStart"/>
      <w:r w:rsidRPr="00447DEE">
        <w:rPr>
          <w:rStyle w:val="Value"/>
        </w:rPr>
        <w:t>ipbus_ctrl</w:t>
      </w:r>
      <w:proofErr w:type="spellEnd"/>
      <w:r>
        <w:t xml:space="preserve"> entity implements </w:t>
      </w:r>
      <w:r w:rsidR="00CA3F67">
        <w:t>an UDP/</w:t>
      </w:r>
      <w:r>
        <w:t xml:space="preserve">IP v4 </w:t>
      </w:r>
      <w:r w:rsidR="00CA3F67">
        <w:t xml:space="preserve">transport layer over </w:t>
      </w:r>
      <w:r w:rsidR="00CA3F67" w:rsidRPr="00CA3F67">
        <w:t xml:space="preserve">1Gbit </w:t>
      </w:r>
      <w:r w:rsidR="00CA3F67">
        <w:t xml:space="preserve">Ethernet for an </w:t>
      </w:r>
      <w:proofErr w:type="spellStart"/>
      <w:r w:rsidR="00324230">
        <w:t>IPbus</w:t>
      </w:r>
      <w:proofErr w:type="spellEnd"/>
      <w:r w:rsidR="00324230">
        <w:t xml:space="preserve"> endpoint</w:t>
      </w:r>
      <w:r w:rsidR="002723F8">
        <w:t xml:space="preserve"> </w:t>
      </w:r>
      <w:r w:rsidR="00C10FAC">
        <w:t>along with</w:t>
      </w:r>
      <w:r w:rsidR="002723F8">
        <w:t xml:space="preserve"> simple arbitration between this network access and other ‘out of </w:t>
      </w:r>
      <w:r w:rsidR="00EC13A6">
        <w:t>band</w:t>
      </w:r>
      <w:r w:rsidR="00C10FAC">
        <w:t>’</w:t>
      </w:r>
      <w:r w:rsidR="002723F8">
        <w:t xml:space="preserve"> (OOB) access to the endpoint</w:t>
      </w:r>
      <w:r w:rsidR="00324230">
        <w:t xml:space="preserve">.  It supports ARP and ping for ease of </w:t>
      </w:r>
      <w:r w:rsidR="00C524D3">
        <w:t>commissioning and</w:t>
      </w:r>
      <w:r w:rsidR="00CA3F67">
        <w:t xml:space="preserve"> RARP for IP address resolution, along with a variety of configuration methods.  These are either specified by generics, ports on the entity or using an internal configuration space.</w:t>
      </w:r>
    </w:p>
    <w:p w14:paraId="2A7C651B" w14:textId="1A07522E" w:rsidR="00447DEE" w:rsidRDefault="002771AD" w:rsidP="00447DEE">
      <w:pPr>
        <w:pStyle w:val="Heading1"/>
      </w:pPr>
      <w:bookmarkStart w:id="5" w:name="_Toc247191739"/>
      <w:r>
        <w:t>Clocks</w:t>
      </w:r>
      <w:bookmarkEnd w:id="5"/>
    </w:p>
    <w:p w14:paraId="013F821F" w14:textId="5C2E9FAF" w:rsidR="00447DEE" w:rsidRDefault="00447DEE" w:rsidP="00447DEE">
      <w:r>
        <w:t xml:space="preserve">The </w:t>
      </w:r>
      <w:r w:rsidR="00A96264">
        <w:t>transport layer within</w:t>
      </w:r>
      <w:r>
        <w:t xml:space="preserve"> </w:t>
      </w:r>
      <w:proofErr w:type="spellStart"/>
      <w:r w:rsidRPr="002771AD">
        <w:rPr>
          <w:rStyle w:val="Value"/>
        </w:rPr>
        <w:t>ipbus_ctrl</w:t>
      </w:r>
      <w:proofErr w:type="spellEnd"/>
      <w:r>
        <w:t xml:space="preserve"> entity runs in the Ethernet MAC clock domain, </w:t>
      </w:r>
      <w:proofErr w:type="spellStart"/>
      <w:r w:rsidRPr="00447DEE">
        <w:rPr>
          <w:rStyle w:val="Value"/>
        </w:rPr>
        <w:t>mac_clk</w:t>
      </w:r>
      <w:proofErr w:type="spellEnd"/>
      <w:r w:rsidRPr="00447DEE">
        <w:rPr>
          <w:rStyle w:val="Value"/>
        </w:rPr>
        <w:t>,</w:t>
      </w:r>
      <w:r>
        <w:t xml:space="preserve"> </w:t>
      </w:r>
      <w:r w:rsidR="00845ECA">
        <w:t>namely</w:t>
      </w:r>
      <w:r>
        <w:t xml:space="preserve"> 125MHz, with synchronous reset signal (active high), </w:t>
      </w:r>
      <w:proofErr w:type="spellStart"/>
      <w:r w:rsidRPr="00447DEE">
        <w:rPr>
          <w:rStyle w:val="Value"/>
        </w:rPr>
        <w:t>rst_macclk</w:t>
      </w:r>
      <w:proofErr w:type="spellEnd"/>
      <w:r>
        <w:t xml:space="preserve">.  The </w:t>
      </w:r>
      <w:proofErr w:type="spellStart"/>
      <w:r>
        <w:t>IPbus</w:t>
      </w:r>
      <w:proofErr w:type="spellEnd"/>
      <w:r>
        <w:t xml:space="preserve"> logic runs in the </w:t>
      </w:r>
      <w:proofErr w:type="spellStart"/>
      <w:r>
        <w:t>IPbus</w:t>
      </w:r>
      <w:proofErr w:type="spellEnd"/>
      <w:r>
        <w:t xml:space="preserve"> clock domain, </w:t>
      </w:r>
      <w:proofErr w:type="spellStart"/>
      <w:r w:rsidRPr="00447DEE">
        <w:rPr>
          <w:rStyle w:val="Value"/>
        </w:rPr>
        <w:t>ipb_clk</w:t>
      </w:r>
      <w:proofErr w:type="spellEnd"/>
      <w:r>
        <w:t xml:space="preserve">, typically around 30MHz, with its synchronous reset (again active high) </w:t>
      </w:r>
      <w:proofErr w:type="spellStart"/>
      <w:r w:rsidRPr="00447DEE">
        <w:rPr>
          <w:rStyle w:val="Value"/>
        </w:rPr>
        <w:t>rst_ipb</w:t>
      </w:r>
      <w:proofErr w:type="spellEnd"/>
      <w:r>
        <w:t>.</w:t>
      </w:r>
      <w:r w:rsidR="009C0834">
        <w:t xml:space="preserve">  There is no fixed </w:t>
      </w:r>
      <w:r w:rsidR="00A96264">
        <w:t xml:space="preserve">frequency or phase </w:t>
      </w:r>
      <w:r w:rsidR="009C0834">
        <w:t>relationship between these two clocks</w:t>
      </w:r>
      <w:r w:rsidR="00845ECA">
        <w:t xml:space="preserve">, the only requirement being that </w:t>
      </w:r>
      <w:proofErr w:type="spellStart"/>
      <w:r w:rsidR="00845ECA">
        <w:rPr>
          <w:rStyle w:val="Value"/>
        </w:rPr>
        <w:t>ipb_clk</w:t>
      </w:r>
      <w:proofErr w:type="spellEnd"/>
      <w:r w:rsidR="00845ECA" w:rsidRPr="00845ECA">
        <w:t xml:space="preserve"> </w:t>
      </w:r>
      <w:r w:rsidR="00845ECA">
        <w:t>is slower.</w:t>
      </w:r>
    </w:p>
    <w:p w14:paraId="502418CB" w14:textId="68A916CB" w:rsidR="00D94BD0" w:rsidRDefault="002771AD" w:rsidP="00845ECA">
      <w:pPr>
        <w:pStyle w:val="Heading1"/>
      </w:pPr>
      <w:bookmarkStart w:id="6" w:name="_Toc247191740"/>
      <w:r>
        <w:lastRenderedPageBreak/>
        <w:t>G</w:t>
      </w:r>
      <w:r w:rsidR="00D94BD0">
        <w:t>enerics</w:t>
      </w:r>
      <w:bookmarkEnd w:id="6"/>
    </w:p>
    <w:p w14:paraId="46C6BBE1" w14:textId="54F8D87B" w:rsidR="00D94BD0" w:rsidRDefault="00D94BD0" w:rsidP="00D94BD0">
      <w:r>
        <w:t xml:space="preserve">Figure 1 is a </w:t>
      </w:r>
      <w:r w:rsidR="00562D68">
        <w:t>symbolic</w:t>
      </w:r>
      <w:r>
        <w:t xml:space="preserve"> overview of the </w:t>
      </w:r>
      <w:proofErr w:type="spellStart"/>
      <w:r w:rsidRPr="002771AD">
        <w:rPr>
          <w:rStyle w:val="Value"/>
        </w:rPr>
        <w:t>ipbus_ctrl</w:t>
      </w:r>
      <w:proofErr w:type="spellEnd"/>
      <w:r>
        <w:t xml:space="preserve"> interface, showing the ports and generics.</w:t>
      </w:r>
    </w:p>
    <w:p w14:paraId="4098F39E" w14:textId="316FF4BC" w:rsidR="00D94BD0" w:rsidRDefault="00D94BD0" w:rsidP="00D94BD0">
      <w:r w:rsidRPr="00D94BD0">
        <w:rPr>
          <w:rStyle w:val="Value"/>
        </w:rPr>
        <w:t>MAC_CFG</w:t>
      </w:r>
      <w:r>
        <w:t xml:space="preserve"> and </w:t>
      </w:r>
      <w:r w:rsidRPr="00D94BD0">
        <w:rPr>
          <w:rStyle w:val="Value"/>
        </w:rPr>
        <w:t>IP_CFG</w:t>
      </w:r>
      <w:r>
        <w:t xml:space="preserve"> determine whether the MAC address and IP address (</w:t>
      </w:r>
      <w:r w:rsidRPr="00D94BD0">
        <w:rPr>
          <w:i/>
        </w:rPr>
        <w:t>pace</w:t>
      </w:r>
      <w:r>
        <w:t xml:space="preserve"> RARP mode) are taken from the </w:t>
      </w:r>
      <w:proofErr w:type="spellStart"/>
      <w:r w:rsidRPr="00D94BD0">
        <w:rPr>
          <w:rStyle w:val="Value"/>
        </w:rPr>
        <w:t>mac_address</w:t>
      </w:r>
      <w:proofErr w:type="spellEnd"/>
      <w:r>
        <w:t xml:space="preserve"> and </w:t>
      </w:r>
      <w:proofErr w:type="spellStart"/>
      <w:r w:rsidRPr="00D94BD0">
        <w:rPr>
          <w:rStyle w:val="Value"/>
        </w:rPr>
        <w:t>ip_addr</w:t>
      </w:r>
      <w:proofErr w:type="spellEnd"/>
      <w:r>
        <w:t xml:space="preserve"> ports (respective generic set to </w:t>
      </w:r>
      <w:r w:rsidRPr="00D94BD0">
        <w:rPr>
          <w:rStyle w:val="Value"/>
        </w:rPr>
        <w:t>EXTERNAL</w:t>
      </w:r>
      <w:r>
        <w:t>, the default) or the internal configuration space (</w:t>
      </w:r>
      <w:r w:rsidRPr="00D94BD0">
        <w:rPr>
          <w:rStyle w:val="Value"/>
        </w:rPr>
        <w:t>INTERNAL</w:t>
      </w:r>
      <w:r>
        <w:t>).</w:t>
      </w:r>
      <w:r w:rsidR="009878F3">
        <w:t xml:space="preserve">  For a description of the configuration space see the notes section below.</w:t>
      </w:r>
    </w:p>
    <w:p w14:paraId="2137F367" w14:textId="77777777" w:rsidR="00072FA2" w:rsidRDefault="00072FA2" w:rsidP="00072FA2">
      <w:pPr>
        <w:jc w:val="right"/>
      </w:pPr>
      <w:r>
        <w:rPr>
          <w:noProof/>
          <w:lang w:val="en-US"/>
        </w:rPr>
        <w:drawing>
          <wp:inline distT="0" distB="0" distL="0" distR="0" wp14:anchorId="52A87DC6" wp14:editId="7FC64AB6">
            <wp:extent cx="5016500" cy="36068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bus_ctrl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6068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7A816FBC" w14:textId="46489A60" w:rsidR="00072FA2" w:rsidRDefault="00072FA2" w:rsidP="00072FA2">
      <w:r>
        <w:t>Figure 1</w:t>
      </w:r>
      <w:r>
        <w:tab/>
      </w:r>
      <w:r>
        <w:tab/>
      </w:r>
      <w:r w:rsidR="00945370">
        <w:t>Symbolic</w:t>
      </w:r>
      <w:r>
        <w:t xml:space="preserve"> view of </w:t>
      </w:r>
      <w:proofErr w:type="spellStart"/>
      <w:r>
        <w:t>ipbus_ctrl</w:t>
      </w:r>
      <w:proofErr w:type="spellEnd"/>
      <w:r>
        <w:t xml:space="preserve"> interface</w:t>
      </w:r>
    </w:p>
    <w:p w14:paraId="5E1EA4CB" w14:textId="40C01BB0" w:rsidR="00A75868" w:rsidRDefault="00A75868" w:rsidP="00D94BD0">
      <w:r w:rsidRPr="00A75868">
        <w:rPr>
          <w:rStyle w:val="Value"/>
        </w:rPr>
        <w:t>BUFWIDTH</w:t>
      </w:r>
      <w:r>
        <w:t xml:space="preserve"> determines the number of simultaneous packets in flight supported by the interface, specifically the number of bits in the </w:t>
      </w:r>
      <w:r w:rsidR="00F1672B">
        <w:t xml:space="preserve">dual-port RAM </w:t>
      </w:r>
      <w:r>
        <w:t xml:space="preserve">address </w:t>
      </w:r>
      <w:r w:rsidR="00F1672B">
        <w:t xml:space="preserve">field </w:t>
      </w:r>
      <w:r>
        <w:t xml:space="preserve">to select the packet, </w:t>
      </w:r>
      <w:r w:rsidR="00ED4A47">
        <w:t>so number of packet</w:t>
      </w:r>
      <w:r w:rsidR="00072FA2">
        <w:t>s</w:t>
      </w:r>
      <w:r w:rsidR="00ED4A47">
        <w:t xml:space="preserve"> is 2 to the power of this number.  The default value is currently 4, giving 16 packets in flight.</w:t>
      </w:r>
    </w:p>
    <w:p w14:paraId="42ED83EE" w14:textId="31276D8F" w:rsidR="00214A9E" w:rsidRDefault="00214A9E" w:rsidP="00D94BD0">
      <w:r w:rsidRPr="00214A9E">
        <w:rPr>
          <w:rStyle w:val="Value"/>
        </w:rPr>
        <w:t>INTERNALWIDTH</w:t>
      </w:r>
      <w:r>
        <w:t xml:space="preserve"> is similarly the number of bits in the address field for ‘other’ packets (ARP, ping, status </w:t>
      </w:r>
      <w:r w:rsidRPr="00214A9E">
        <w:rPr>
          <w:i/>
        </w:rPr>
        <w:t>etc</w:t>
      </w:r>
      <w:r>
        <w:t xml:space="preserve">.).  </w:t>
      </w:r>
      <w:r w:rsidR="00D64286">
        <w:t>The default</w:t>
      </w:r>
      <w:r>
        <w:t xml:space="preserve"> value is </w:t>
      </w:r>
      <w:r w:rsidR="00D64286">
        <w:t xml:space="preserve">the minimum, namely </w:t>
      </w:r>
      <w:r>
        <w:t>1 (2 packets).</w:t>
      </w:r>
    </w:p>
    <w:p w14:paraId="5AB18E11" w14:textId="54EE8547" w:rsidR="00214A9E" w:rsidRDefault="009575F0" w:rsidP="00D94BD0">
      <w:r>
        <w:rPr>
          <w:rStyle w:val="Value"/>
        </w:rPr>
        <w:t>ADDRWIDT</w:t>
      </w:r>
      <w:r w:rsidR="00214A9E" w:rsidRPr="00214A9E">
        <w:rPr>
          <w:rStyle w:val="Value"/>
        </w:rPr>
        <w:t>H</w:t>
      </w:r>
      <w:r w:rsidR="00214A9E">
        <w:t xml:space="preserve"> is number of address bits within each </w:t>
      </w:r>
      <w:r w:rsidR="00F1672B">
        <w:t>packet</w:t>
      </w:r>
      <w:r w:rsidR="00214A9E">
        <w:t xml:space="preserve">, </w:t>
      </w:r>
      <w:r w:rsidR="00C10FAC">
        <w:t xml:space="preserve">the </w:t>
      </w:r>
      <w:r w:rsidR="00214A9E">
        <w:t xml:space="preserve">size of </w:t>
      </w:r>
      <w:r w:rsidR="00C10FAC">
        <w:t xml:space="preserve">the </w:t>
      </w:r>
      <w:r w:rsidR="00F1672B">
        <w:t xml:space="preserve">packet </w:t>
      </w:r>
      <w:r w:rsidR="00214A9E">
        <w:t>in bytes given by 2 to the power of this nu</w:t>
      </w:r>
      <w:r w:rsidR="002771AD">
        <w:t xml:space="preserve">mber.  Default is 11, giving </w:t>
      </w:r>
      <w:r w:rsidR="00F1672B">
        <w:t xml:space="preserve">a </w:t>
      </w:r>
      <w:r w:rsidR="002771AD">
        <w:t>2kbyte</w:t>
      </w:r>
      <w:r w:rsidR="00214A9E">
        <w:t xml:space="preserve"> </w:t>
      </w:r>
      <w:r w:rsidR="00F1672B">
        <w:t>packet</w:t>
      </w:r>
      <w:r w:rsidR="00214A9E">
        <w:t xml:space="preserve">, </w:t>
      </w:r>
      <w:r w:rsidR="00F1672B" w:rsidRPr="00F1672B">
        <w:rPr>
          <w:i/>
        </w:rPr>
        <w:t>i.e.</w:t>
      </w:r>
      <w:r w:rsidR="00214A9E">
        <w:t xml:space="preserve"> standard </w:t>
      </w:r>
      <w:r w:rsidR="002771AD">
        <w:t xml:space="preserve">Ethernet </w:t>
      </w:r>
      <w:r w:rsidR="00214A9E">
        <w:t xml:space="preserve">packets.  </w:t>
      </w:r>
      <w:r w:rsidR="002A7C31">
        <w:t>The maximum is</w:t>
      </w:r>
      <w:r w:rsidR="002771AD">
        <w:t xml:space="preserve"> 13 for 8kbyte packets</w:t>
      </w:r>
      <w:r w:rsidR="00C10FAC">
        <w:t>, slightly smaller than the default for jumbo frames</w:t>
      </w:r>
      <w:r w:rsidR="002771AD">
        <w:t xml:space="preserve"> (along with suitable configuration of MAC and switches to support jumbo frames).</w:t>
      </w:r>
    </w:p>
    <w:p w14:paraId="1948D0BE" w14:textId="492EC57B" w:rsidR="005738ED" w:rsidRDefault="00E26B0D" w:rsidP="00E26B0D">
      <w:r>
        <w:t xml:space="preserve">The </w:t>
      </w:r>
      <w:r w:rsidR="002A7C31">
        <w:t xml:space="preserve">total </w:t>
      </w:r>
      <w:r>
        <w:t xml:space="preserve">size in bytes of each of the two </w:t>
      </w:r>
      <w:r w:rsidR="00F1672B">
        <w:t xml:space="preserve">dual-port </w:t>
      </w:r>
      <w:r>
        <w:t xml:space="preserve">RAMs between the transport layer and the endpoint is given by 2 to the power of  </w:t>
      </w:r>
      <w:r w:rsidRPr="00E26B0D">
        <w:t>(</w:t>
      </w:r>
      <w:r w:rsidR="002A7C31">
        <w:rPr>
          <w:rStyle w:val="Value"/>
        </w:rPr>
        <w:t>BUFWIDTH</w:t>
      </w:r>
      <w:r w:rsidRPr="00E26B0D">
        <w:rPr>
          <w:rStyle w:val="Value"/>
        </w:rPr>
        <w:t>+ADDRWIDTH</w:t>
      </w:r>
      <w:r>
        <w:t xml:space="preserve">) and that of the internal </w:t>
      </w:r>
      <w:r w:rsidR="00F1672B">
        <w:t xml:space="preserve">dual-port </w:t>
      </w:r>
      <w:r>
        <w:t xml:space="preserve">RAM by 2 to the power of  </w:t>
      </w:r>
      <w:r w:rsidRPr="00E26B0D">
        <w:t>(</w:t>
      </w:r>
      <w:r w:rsidR="002A7C31">
        <w:rPr>
          <w:rStyle w:val="Value"/>
        </w:rPr>
        <w:t>BUFWIDTH+</w:t>
      </w:r>
      <w:r w:rsidRPr="00214A9E">
        <w:rPr>
          <w:rStyle w:val="Value"/>
        </w:rPr>
        <w:t>INTERNALWIDTH</w:t>
      </w:r>
      <w:r>
        <w:t>)</w:t>
      </w:r>
      <w:r w:rsidR="009575F0">
        <w:t xml:space="preserve">, </w:t>
      </w:r>
      <w:r w:rsidR="00F1672B">
        <w:t>all these RAMs</w:t>
      </w:r>
      <w:r w:rsidR="009575F0">
        <w:t xml:space="preserve"> being instantiated by inference</w:t>
      </w:r>
      <w:r w:rsidR="00945370">
        <w:t xml:space="preserve"> (s</w:t>
      </w:r>
      <w:r w:rsidR="009575F0">
        <w:t xml:space="preserve">ee the </w:t>
      </w:r>
      <w:r w:rsidR="00945370">
        <w:t>notes section below</w:t>
      </w:r>
      <w:r w:rsidR="009575F0">
        <w:t xml:space="preserve"> if trying to reduce this to the minimum</w:t>
      </w:r>
      <w:r>
        <w:t>)</w:t>
      </w:r>
      <w:r w:rsidR="00A96264">
        <w:t>.</w:t>
      </w:r>
    </w:p>
    <w:p w14:paraId="61732766" w14:textId="20F55401" w:rsidR="00072FA2" w:rsidRDefault="00072FA2" w:rsidP="00D94BD0">
      <w:r w:rsidRPr="00072FA2">
        <w:rPr>
          <w:rStyle w:val="Value"/>
        </w:rPr>
        <w:t>IPBUSPORT</w:t>
      </w:r>
      <w:r>
        <w:t xml:space="preserve"> is the UDP port number for this </w:t>
      </w:r>
      <w:proofErr w:type="spellStart"/>
      <w:r>
        <w:t>IPbus</w:t>
      </w:r>
      <w:proofErr w:type="spellEnd"/>
      <w:r>
        <w:t xml:space="preserve"> endpoint, default being </w:t>
      </w:r>
      <w:r w:rsidRPr="00072FA2">
        <w:rPr>
          <w:rStyle w:val="Value"/>
        </w:rPr>
        <w:t>x”C351”</w:t>
      </w:r>
      <w:r>
        <w:t>, 50001.</w:t>
      </w:r>
    </w:p>
    <w:p w14:paraId="7EA46388" w14:textId="14885C30" w:rsidR="00072FA2" w:rsidRDefault="00072FA2" w:rsidP="00D94BD0">
      <w:r w:rsidRPr="00072FA2">
        <w:rPr>
          <w:rStyle w:val="Value"/>
        </w:rPr>
        <w:lastRenderedPageBreak/>
        <w:t>SECONDARYPORT</w:t>
      </w:r>
      <w:r>
        <w:t xml:space="preserve"> flags whether this</w:t>
      </w:r>
      <w:r w:rsidRPr="00072FA2">
        <w:t xml:space="preserve"> </w:t>
      </w:r>
      <w:proofErr w:type="spellStart"/>
      <w:r>
        <w:t>IPbus</w:t>
      </w:r>
      <w:proofErr w:type="spellEnd"/>
      <w:r>
        <w:t xml:space="preserve"> endpoint responds only to traffic to the above UDP port, so as to coexist with another object sharing the Ethernet MAC.  Default is </w:t>
      </w:r>
      <w:r w:rsidRPr="00D64286">
        <w:rPr>
          <w:rStyle w:val="Value"/>
        </w:rPr>
        <w:t>‘0’</w:t>
      </w:r>
      <w:r>
        <w:t>, where the endpoint responds to ARP and ping (and in RARP mode, issues RARP requests).</w:t>
      </w:r>
    </w:p>
    <w:p w14:paraId="17BF4E3B" w14:textId="5E4732CF" w:rsidR="00724490" w:rsidRPr="00D94BD0" w:rsidRDefault="00724490" w:rsidP="00D94BD0">
      <w:r w:rsidRPr="00724490">
        <w:rPr>
          <w:rStyle w:val="Value"/>
        </w:rPr>
        <w:t>N_OOB</w:t>
      </w:r>
      <w:r>
        <w:t xml:space="preserve"> is the number of out of bound interfaces to this </w:t>
      </w:r>
      <w:proofErr w:type="spellStart"/>
      <w:r>
        <w:t>IPbus</w:t>
      </w:r>
      <w:proofErr w:type="spellEnd"/>
      <w:r>
        <w:t xml:space="preserve"> endpoint (SPI </w:t>
      </w:r>
      <w:r w:rsidRPr="00724490">
        <w:rPr>
          <w:i/>
        </w:rPr>
        <w:t>etc</w:t>
      </w:r>
      <w:r>
        <w:t>.), default none.</w:t>
      </w:r>
    </w:p>
    <w:p w14:paraId="5FCACDC8" w14:textId="12D1F1B5" w:rsidR="00845ECA" w:rsidRDefault="002771AD" w:rsidP="00845ECA">
      <w:pPr>
        <w:pStyle w:val="Heading1"/>
      </w:pPr>
      <w:bookmarkStart w:id="7" w:name="_Toc247191741"/>
      <w:r>
        <w:t>P</w:t>
      </w:r>
      <w:r w:rsidR="00845ECA">
        <w:t>orts</w:t>
      </w:r>
      <w:bookmarkEnd w:id="7"/>
    </w:p>
    <w:p w14:paraId="024559D0" w14:textId="7670C8EB" w:rsidR="00845ECA" w:rsidRDefault="00845ECA" w:rsidP="00DB03AE">
      <w:pPr>
        <w:pStyle w:val="Heading2"/>
      </w:pPr>
      <w:bookmarkStart w:id="8" w:name="_Toc247191742"/>
      <w:r>
        <w:t xml:space="preserve">Ports in </w:t>
      </w:r>
      <w:proofErr w:type="spellStart"/>
      <w:r w:rsidRPr="00845ECA">
        <w:rPr>
          <w:rStyle w:val="Value"/>
        </w:rPr>
        <w:t>mac_clk</w:t>
      </w:r>
      <w:proofErr w:type="spellEnd"/>
      <w:r>
        <w:t xml:space="preserve"> domain</w:t>
      </w:r>
      <w:bookmarkEnd w:id="8"/>
    </w:p>
    <w:p w14:paraId="189A1207" w14:textId="2B26646A" w:rsidR="00845ECA" w:rsidRDefault="00845ECA" w:rsidP="00845ECA">
      <w:proofErr w:type="spellStart"/>
      <w:r w:rsidRPr="00B1085C">
        <w:rPr>
          <w:rStyle w:val="Value"/>
        </w:rPr>
        <w:t>mac_rx_data</w:t>
      </w:r>
      <w:proofErr w:type="spellEnd"/>
      <w:r>
        <w:t xml:space="preserve">, </w:t>
      </w:r>
      <w:proofErr w:type="spellStart"/>
      <w:r w:rsidRPr="00B1085C">
        <w:rPr>
          <w:rStyle w:val="Value"/>
        </w:rPr>
        <w:t>mac_rx_valid</w:t>
      </w:r>
      <w:proofErr w:type="spellEnd"/>
      <w:r>
        <w:t xml:space="preserve">, </w:t>
      </w:r>
      <w:proofErr w:type="spellStart"/>
      <w:r w:rsidRPr="00B1085C">
        <w:rPr>
          <w:rStyle w:val="Value"/>
        </w:rPr>
        <w:t>mac_rx_last</w:t>
      </w:r>
      <w:proofErr w:type="spellEnd"/>
      <w:r>
        <w:t xml:space="preserve">, </w:t>
      </w:r>
      <w:proofErr w:type="spellStart"/>
      <w:r w:rsidRPr="00B1085C">
        <w:rPr>
          <w:rStyle w:val="Value"/>
        </w:rPr>
        <w:t>mac_rx_error</w:t>
      </w:r>
      <w:proofErr w:type="spellEnd"/>
      <w:r w:rsidR="00B1085C">
        <w:t xml:space="preserve"> </w:t>
      </w:r>
      <w:r>
        <w:t xml:space="preserve">and </w:t>
      </w:r>
      <w:proofErr w:type="spellStart"/>
      <w:r w:rsidRPr="00B1085C">
        <w:rPr>
          <w:rStyle w:val="Value"/>
        </w:rPr>
        <w:t>mac_tx_ready</w:t>
      </w:r>
      <w:proofErr w:type="spellEnd"/>
      <w:r w:rsidR="00B1085C">
        <w:t xml:space="preserve"> </w:t>
      </w:r>
      <w:r w:rsidR="00F1672B">
        <w:t xml:space="preserve">on input </w:t>
      </w:r>
      <w:r w:rsidR="00B1085C">
        <w:t xml:space="preserve">along with </w:t>
      </w:r>
      <w:proofErr w:type="spellStart"/>
      <w:r w:rsidR="00B1085C" w:rsidRPr="00B1085C">
        <w:rPr>
          <w:rStyle w:val="Value"/>
        </w:rPr>
        <w:t>mac_tx_data</w:t>
      </w:r>
      <w:proofErr w:type="spellEnd"/>
      <w:r w:rsidR="00B1085C">
        <w:t xml:space="preserve">, </w:t>
      </w:r>
      <w:proofErr w:type="spellStart"/>
      <w:r w:rsidR="00B1085C" w:rsidRPr="00B1085C">
        <w:rPr>
          <w:rStyle w:val="Value"/>
        </w:rPr>
        <w:t>mac_tx_last</w:t>
      </w:r>
      <w:proofErr w:type="spellEnd"/>
      <w:r w:rsidR="00B1085C">
        <w:t xml:space="preserve"> and </w:t>
      </w:r>
      <w:proofErr w:type="spellStart"/>
      <w:r w:rsidR="00B1085C" w:rsidRPr="00B1085C">
        <w:rPr>
          <w:rStyle w:val="Value"/>
        </w:rPr>
        <w:t>mac_tx_error</w:t>
      </w:r>
      <w:proofErr w:type="spellEnd"/>
      <w:r w:rsidR="00B1085C">
        <w:t xml:space="preserve"> (never asserted)</w:t>
      </w:r>
      <w:r w:rsidR="00F1672B">
        <w:t xml:space="preserve"> on output</w:t>
      </w:r>
      <w:r w:rsidR="00DB03AE">
        <w:t>,</w:t>
      </w:r>
      <w:r w:rsidR="00B1085C">
        <w:t xml:space="preserve"> handle the traffic from </w:t>
      </w:r>
      <w:r w:rsidR="00E5126A">
        <w:t xml:space="preserve">and to </w:t>
      </w:r>
      <w:r w:rsidR="00B1085C">
        <w:t>the Ethernet MAC, satisfying the behaviour corresponding to the Xilinx AXI4_Stream user interface as described in</w:t>
      </w:r>
      <w:r w:rsidR="00DB03AE">
        <w:t xml:space="preserve"> Chapter 7 of the</w:t>
      </w:r>
      <w:r w:rsidR="00B1085C">
        <w:t xml:space="preserve"> </w:t>
      </w:r>
      <w:hyperlink r:id="rId15" w:history="1">
        <w:r w:rsidR="00B1085C" w:rsidRPr="00B1085C">
          <w:rPr>
            <w:rStyle w:val="Hyperlink"/>
          </w:rPr>
          <w:t>Xilinx UG777 Tri-Mode Ethernet MAC User Guide</w:t>
        </w:r>
      </w:hyperlink>
      <w:r w:rsidR="00DB03AE">
        <w:t xml:space="preserve">, as is implemented in Xilinx Spartan 6 and </w:t>
      </w:r>
      <w:proofErr w:type="spellStart"/>
      <w:r w:rsidR="00DB03AE">
        <w:t>Virtex</w:t>
      </w:r>
      <w:proofErr w:type="spellEnd"/>
      <w:r w:rsidR="00DB03AE">
        <w:t xml:space="preserve"> 6 on.</w:t>
      </w:r>
      <w:r w:rsidR="00C10FAC">
        <w:t xml:space="preserve">  In principle this will work for all speeds supported by this MAC, although all the example designs only implement 1Gbit Ethernet.</w:t>
      </w:r>
    </w:p>
    <w:p w14:paraId="4756B601" w14:textId="5EC46122" w:rsidR="00DB03AE" w:rsidRPr="00845ECA" w:rsidRDefault="00DB03AE" w:rsidP="00845ECA">
      <w:r>
        <w:t>With a suitable shim</w:t>
      </w:r>
      <w:r w:rsidR="00E5126A">
        <w:t xml:space="preserve"> to manipulate the signals</w:t>
      </w:r>
      <w:r>
        <w:t xml:space="preserve">, as in </w:t>
      </w:r>
      <w:hyperlink r:id="rId16" w:history="1">
        <w:r w:rsidRPr="00DB03AE">
          <w:rPr>
            <w:rStyle w:val="Hyperlink"/>
            <w:rFonts w:ascii="Courier" w:hAnsi="Courier"/>
          </w:rPr>
          <w:t>eth_v5_gmii.vhd</w:t>
        </w:r>
      </w:hyperlink>
      <w:r>
        <w:t>, the interface will also cope with the previous Xilinx V5 TEMAC interface</w:t>
      </w:r>
      <w:r w:rsidR="00E5126A">
        <w:t xml:space="preserve"> (</w:t>
      </w:r>
      <w:hyperlink r:id="rId17" w:history="1">
        <w:r w:rsidR="00E5126A" w:rsidRPr="00E5126A">
          <w:rPr>
            <w:rStyle w:val="Hyperlink"/>
          </w:rPr>
          <w:t>Xilinx UG194</w:t>
        </w:r>
      </w:hyperlink>
      <w:r w:rsidR="00E5126A">
        <w:t>).  Porting to the Altera interfaces should not be insurmountable.</w:t>
      </w:r>
    </w:p>
    <w:bookmarkEnd w:id="2"/>
    <w:bookmarkEnd w:id="3"/>
    <w:p w14:paraId="6E157642" w14:textId="0C5A878A" w:rsidR="007F5B57" w:rsidRDefault="00D94BD0" w:rsidP="00BA6EF5">
      <w:r>
        <w:t xml:space="preserve">Finally </w:t>
      </w:r>
      <w:proofErr w:type="spellStart"/>
      <w:r w:rsidR="007F5B57" w:rsidRPr="00D94BD0">
        <w:rPr>
          <w:rStyle w:val="Value"/>
        </w:rPr>
        <w:t>mac_address</w:t>
      </w:r>
      <w:proofErr w:type="spellEnd"/>
      <w:r w:rsidR="007F5B57">
        <w:t xml:space="preserve"> and </w:t>
      </w:r>
      <w:proofErr w:type="spellStart"/>
      <w:r w:rsidR="007F5B57" w:rsidRPr="00D94BD0">
        <w:rPr>
          <w:rStyle w:val="Value"/>
        </w:rPr>
        <w:t>ip_addr</w:t>
      </w:r>
      <w:proofErr w:type="spellEnd"/>
      <w:r w:rsidR="007F5B57">
        <w:t xml:space="preserve"> </w:t>
      </w:r>
      <w:r>
        <w:t xml:space="preserve">are assumed stable and are accessed without buffering in the </w:t>
      </w:r>
      <w:proofErr w:type="spellStart"/>
      <w:r w:rsidRPr="00D94BD0">
        <w:rPr>
          <w:rStyle w:val="Value"/>
        </w:rPr>
        <w:t>mac_clk</w:t>
      </w:r>
      <w:proofErr w:type="spellEnd"/>
      <w:r>
        <w:t xml:space="preserve"> domain</w:t>
      </w:r>
      <w:r w:rsidR="00EC13A6">
        <w:t>.</w:t>
      </w:r>
    </w:p>
    <w:p w14:paraId="50A2D639" w14:textId="5199DAE4" w:rsidR="00D64286" w:rsidRDefault="00D64286" w:rsidP="00D64286">
      <w:pPr>
        <w:pStyle w:val="Heading2"/>
      </w:pPr>
      <w:bookmarkStart w:id="9" w:name="_Toc247191743"/>
      <w:r>
        <w:t xml:space="preserve">Ports in </w:t>
      </w:r>
      <w:proofErr w:type="spellStart"/>
      <w:r w:rsidRPr="00D64286">
        <w:rPr>
          <w:rStyle w:val="Value"/>
        </w:rPr>
        <w:t>ipb_clk</w:t>
      </w:r>
      <w:proofErr w:type="spellEnd"/>
      <w:r>
        <w:t xml:space="preserve"> domain</w:t>
      </w:r>
      <w:bookmarkEnd w:id="9"/>
    </w:p>
    <w:p w14:paraId="7AEA114E" w14:textId="140870A3" w:rsidR="00697CB5" w:rsidRDefault="00697CB5" w:rsidP="00697CB5">
      <w:r>
        <w:t xml:space="preserve">Input ports </w:t>
      </w:r>
      <w:r w:rsidRPr="004914E6">
        <w:rPr>
          <w:rStyle w:val="Value"/>
        </w:rPr>
        <w:t>enable</w:t>
      </w:r>
      <w:r>
        <w:t xml:space="preserve"> and </w:t>
      </w:r>
      <w:proofErr w:type="spellStart"/>
      <w:r w:rsidRPr="004914E6">
        <w:rPr>
          <w:rStyle w:val="Value"/>
        </w:rPr>
        <w:t>RARP_select</w:t>
      </w:r>
      <w:proofErr w:type="spellEnd"/>
      <w:r>
        <w:t xml:space="preserve"> enable the UDP interface and RARP mode respectively when set to </w:t>
      </w:r>
      <w:r w:rsidRPr="004914E6">
        <w:rPr>
          <w:rStyle w:val="Value"/>
        </w:rPr>
        <w:t>‘1’</w:t>
      </w:r>
      <w:r w:rsidR="00EF50F9">
        <w:t xml:space="preserve"> (another means of achieving this is through the configuration space described below.</w:t>
      </w:r>
      <w:r>
        <w:t xml:space="preserve">.  When </w:t>
      </w:r>
      <w:r w:rsidRPr="00BB196B">
        <w:rPr>
          <w:rStyle w:val="Value"/>
        </w:rPr>
        <w:t>enable</w:t>
      </w:r>
      <w:r>
        <w:t xml:space="preserve"> is set to </w:t>
      </w:r>
      <w:r w:rsidRPr="00BB196B">
        <w:rPr>
          <w:rStyle w:val="Value"/>
        </w:rPr>
        <w:t>‘0’</w:t>
      </w:r>
      <w:r>
        <w:t xml:space="preserve"> all incoming Ethernet packets are ignored, but out of band access is still enabled.</w:t>
      </w:r>
    </w:p>
    <w:p w14:paraId="766C4909" w14:textId="77777777" w:rsidR="00976A7D" w:rsidRDefault="00945370" w:rsidP="00EC13A6">
      <w:r w:rsidRPr="00EC13A6">
        <w:t xml:space="preserve">Input port </w:t>
      </w:r>
      <w:proofErr w:type="spellStart"/>
      <w:r w:rsidRPr="007F63F1">
        <w:rPr>
          <w:rStyle w:val="Value"/>
        </w:rPr>
        <w:t>ipb_in</w:t>
      </w:r>
      <w:proofErr w:type="spellEnd"/>
      <w:r w:rsidRPr="00EC13A6">
        <w:t xml:space="preserve"> and output </w:t>
      </w:r>
      <w:proofErr w:type="spellStart"/>
      <w:r w:rsidRPr="007F63F1">
        <w:rPr>
          <w:rStyle w:val="Value"/>
        </w:rPr>
        <w:t>ipb_out</w:t>
      </w:r>
      <w:proofErr w:type="spellEnd"/>
      <w:r w:rsidR="00562D68" w:rsidRPr="00EC13A6">
        <w:t xml:space="preserve"> are the bus signals from and to the slaves</w:t>
      </w:r>
      <w:r w:rsidR="00EC13A6" w:rsidRPr="00EC13A6">
        <w:t xml:space="preserve">, </w:t>
      </w:r>
      <w:r w:rsidR="00976A7D">
        <w:t xml:space="preserve">format </w:t>
      </w:r>
      <w:r w:rsidR="00EC13A6" w:rsidRPr="00EC13A6">
        <w:t>defined in</w:t>
      </w:r>
      <w:r w:rsidR="007F63F1">
        <w:t xml:space="preserve"> </w:t>
      </w:r>
      <w:hyperlink r:id="rId18" w:history="1">
        <w:proofErr w:type="spellStart"/>
        <w:r w:rsidR="007F63F1">
          <w:rPr>
            <w:rStyle w:val="Hyperlink"/>
          </w:rPr>
          <w:t>ipbus_package.vhd</w:t>
        </w:r>
        <w:proofErr w:type="spellEnd"/>
      </w:hyperlink>
      <w:r w:rsidR="007F63F1">
        <w:t>.</w:t>
      </w:r>
    </w:p>
    <w:p w14:paraId="2488149C" w14:textId="1E47A188" w:rsidR="006A727E" w:rsidRDefault="006A727E" w:rsidP="00EC13A6">
      <w:proofErr w:type="spellStart"/>
      <w:r w:rsidRPr="00697CB5">
        <w:rPr>
          <w:rStyle w:val="Value"/>
        </w:rPr>
        <w:t>pkt_rx</w:t>
      </w:r>
      <w:proofErr w:type="spellEnd"/>
      <w:r>
        <w:t xml:space="preserve"> and </w:t>
      </w:r>
      <w:proofErr w:type="spellStart"/>
      <w:r w:rsidRPr="00697CB5">
        <w:rPr>
          <w:rStyle w:val="Value"/>
        </w:rPr>
        <w:t>pkt_tx</w:t>
      </w:r>
      <w:proofErr w:type="spellEnd"/>
      <w:r>
        <w:t xml:space="preserve">, and their stretched versions, </w:t>
      </w:r>
      <w:proofErr w:type="spellStart"/>
      <w:r w:rsidRPr="00697CB5">
        <w:rPr>
          <w:rStyle w:val="Value"/>
        </w:rPr>
        <w:t>pkt_rx_led</w:t>
      </w:r>
      <w:proofErr w:type="spellEnd"/>
      <w:r>
        <w:t xml:space="preserve"> and </w:t>
      </w:r>
      <w:proofErr w:type="spellStart"/>
      <w:r w:rsidRPr="00697CB5">
        <w:rPr>
          <w:rStyle w:val="Value"/>
        </w:rPr>
        <w:t>pkt_tx_led</w:t>
      </w:r>
      <w:proofErr w:type="spellEnd"/>
      <w:r>
        <w:t xml:space="preserve">, indicate an </w:t>
      </w:r>
      <w:proofErr w:type="spellStart"/>
      <w:r>
        <w:t>IPbus</w:t>
      </w:r>
      <w:proofErr w:type="spellEnd"/>
      <w:r>
        <w:t xml:space="preserve"> packet starting to be decoded by the endpoint and </w:t>
      </w:r>
      <w:r w:rsidR="00C10FAC">
        <w:t xml:space="preserve">it </w:t>
      </w:r>
      <w:r>
        <w:t xml:space="preserve">being finished, </w:t>
      </w:r>
      <w:r w:rsidRPr="00697CB5">
        <w:rPr>
          <w:i/>
        </w:rPr>
        <w:t>i.e.</w:t>
      </w:r>
      <w:r>
        <w:t xml:space="preserve"> </w:t>
      </w:r>
      <w:r w:rsidR="00C10FAC">
        <w:t xml:space="preserve">state transitions </w:t>
      </w:r>
      <w:r>
        <w:t xml:space="preserve">at the </w:t>
      </w:r>
      <w:proofErr w:type="spellStart"/>
      <w:r>
        <w:t>IPbus</w:t>
      </w:r>
      <w:proofErr w:type="spellEnd"/>
      <w:r>
        <w:t xml:space="preserve"> level, not any network level</w:t>
      </w:r>
      <w:r w:rsidR="00697CB5">
        <w:t>.</w:t>
      </w:r>
    </w:p>
    <w:p w14:paraId="4D60109B" w14:textId="01B105E5" w:rsidR="00697CB5" w:rsidRDefault="00697CB5" w:rsidP="00697CB5">
      <w:proofErr w:type="spellStart"/>
      <w:r w:rsidRPr="007F63F1">
        <w:rPr>
          <w:rStyle w:val="Value"/>
        </w:rPr>
        <w:t>oob_in</w:t>
      </w:r>
      <w:proofErr w:type="spellEnd"/>
      <w:r w:rsidRPr="00EC13A6">
        <w:t xml:space="preserve"> and </w:t>
      </w:r>
      <w:proofErr w:type="spellStart"/>
      <w:r w:rsidRPr="007F63F1">
        <w:rPr>
          <w:rStyle w:val="Value"/>
        </w:rPr>
        <w:t>oob_out</w:t>
      </w:r>
      <w:proofErr w:type="spellEnd"/>
      <w:r w:rsidRPr="00EC13A6">
        <w:t xml:space="preserve"> are the bus signals from and to the out of band interfaces, </w:t>
      </w:r>
      <w:r>
        <w:t xml:space="preserve">format </w:t>
      </w:r>
      <w:r w:rsidRPr="00EC13A6">
        <w:t>defined in</w:t>
      </w:r>
      <w:r>
        <w:t xml:space="preserve"> </w:t>
      </w:r>
      <w:hyperlink r:id="rId19" w:history="1">
        <w:proofErr w:type="spellStart"/>
        <w:r w:rsidRPr="007F63F1">
          <w:rPr>
            <w:rStyle w:val="Hyperlink"/>
          </w:rPr>
          <w:t>ipbus_trans_decl.vhd</w:t>
        </w:r>
        <w:proofErr w:type="spellEnd"/>
      </w:hyperlink>
      <w:r>
        <w:t>.</w:t>
      </w:r>
    </w:p>
    <w:p w14:paraId="7F3BDF08" w14:textId="47469C34" w:rsidR="00697CB5" w:rsidRDefault="00697CB5" w:rsidP="00697CB5">
      <w:r>
        <w:t xml:space="preserve">Finally input port </w:t>
      </w:r>
      <w:proofErr w:type="spellStart"/>
      <w:r w:rsidRPr="00697CB5">
        <w:rPr>
          <w:rStyle w:val="Value"/>
        </w:rPr>
        <w:t>ipb_grant</w:t>
      </w:r>
      <w:proofErr w:type="spellEnd"/>
      <w:r>
        <w:t xml:space="preserve"> and </w:t>
      </w:r>
      <w:proofErr w:type="spellStart"/>
      <w:r w:rsidRPr="00697CB5">
        <w:rPr>
          <w:rStyle w:val="Value"/>
        </w:rPr>
        <w:t>ipb_req</w:t>
      </w:r>
      <w:proofErr w:type="spellEnd"/>
      <w:r>
        <w:t xml:space="preserve"> allow the possibility of arbitration between multiple bus masters as an alternative to the out of band interface.  In standard use this is not enabled and </w:t>
      </w:r>
      <w:proofErr w:type="spellStart"/>
      <w:r w:rsidRPr="00E27B09">
        <w:rPr>
          <w:rStyle w:val="Value"/>
        </w:rPr>
        <w:t>ipb_grant</w:t>
      </w:r>
      <w:proofErr w:type="spellEnd"/>
      <w:r>
        <w:t xml:space="preserve"> defaults to </w:t>
      </w:r>
      <w:r w:rsidRPr="00E27B09">
        <w:rPr>
          <w:rStyle w:val="Value"/>
        </w:rPr>
        <w:t>‘1’</w:t>
      </w:r>
      <w:r>
        <w:t>.</w:t>
      </w:r>
    </w:p>
    <w:p w14:paraId="5ABC4ED1" w14:textId="052890C1" w:rsidR="00BB196B" w:rsidRDefault="00BB196B" w:rsidP="00BB196B">
      <w:pPr>
        <w:pStyle w:val="Heading1"/>
      </w:pPr>
      <w:bookmarkStart w:id="10" w:name="_Toc247191744"/>
      <w:r>
        <w:t>RARP mode</w:t>
      </w:r>
      <w:bookmarkEnd w:id="10"/>
    </w:p>
    <w:p w14:paraId="08A8A190" w14:textId="6652C045" w:rsidR="005614AC" w:rsidRDefault="004D7EDA" w:rsidP="00C10FAC">
      <w:r>
        <w:t>Each Ethernet MAC should have a globally unique address associated with it and in general it will be this MAC address that is used</w:t>
      </w:r>
      <w:r w:rsidR="00AC4B71">
        <w:t xml:space="preserve">.  There </w:t>
      </w:r>
      <w:r w:rsidR="00EF50F9">
        <w:t xml:space="preserve">then </w:t>
      </w:r>
      <w:r w:rsidR="00AC4B71">
        <w:t>remains the need for programmatically assigning the IP address</w:t>
      </w:r>
      <w:r w:rsidR="00EF50F9">
        <w:t xml:space="preserve"> in anything other than the smallest systems</w:t>
      </w:r>
      <w:r w:rsidR="005614AC">
        <w:t>.</w:t>
      </w:r>
    </w:p>
    <w:p w14:paraId="0FA70DD5" w14:textId="7A844993" w:rsidR="00EF50F9" w:rsidRDefault="00EF50F9" w:rsidP="00C10FAC">
      <w:r>
        <w:t xml:space="preserve">Within </w:t>
      </w:r>
      <w:proofErr w:type="spellStart"/>
      <w:r>
        <w:t>xTCA</w:t>
      </w:r>
      <w:proofErr w:type="spellEnd"/>
      <w:r>
        <w:t xml:space="preserve"> there is the possibility of assigning the IP address over IPMI, for example through the configuration space, but there remains the need for a network-based method of IP address assignment.</w:t>
      </w:r>
    </w:p>
    <w:p w14:paraId="3D0CA165" w14:textId="0E06604B" w:rsidR="00C10FAC" w:rsidRDefault="005614AC" w:rsidP="00C10FAC">
      <w:r>
        <w:lastRenderedPageBreak/>
        <w:t xml:space="preserve">Modern systems tend to use DHCP for this purpose, but this is quite taxing on an FPGA.  Instead </w:t>
      </w:r>
      <w:proofErr w:type="spellStart"/>
      <w:r>
        <w:t>IPbus</w:t>
      </w:r>
      <w:proofErr w:type="spellEnd"/>
      <w:r>
        <w:t xml:space="preserve"> uses the older</w:t>
      </w:r>
      <w:r w:rsidR="00BF53D1">
        <w:t>, simpler,</w:t>
      </w:r>
      <w:r>
        <w:t xml:space="preserve"> </w:t>
      </w:r>
      <w:hyperlink r:id="rId20" w:history="1">
        <w:r w:rsidRPr="005614AC">
          <w:rPr>
            <w:rStyle w:val="Hyperlink"/>
          </w:rPr>
          <w:t>RFC903</w:t>
        </w:r>
      </w:hyperlink>
      <w:r>
        <w:t xml:space="preserve"> Reverse ARP mechanism.</w:t>
      </w:r>
    </w:p>
    <w:p w14:paraId="518C37C0" w14:textId="675A29A6" w:rsidR="00BF53D1" w:rsidRDefault="00BF53D1" w:rsidP="00C10FAC">
      <w:r>
        <w:t xml:space="preserve">Here the </w:t>
      </w:r>
      <w:proofErr w:type="spellStart"/>
      <w:r>
        <w:t>IPbus</w:t>
      </w:r>
      <w:proofErr w:type="spellEnd"/>
      <w:r>
        <w:t xml:space="preserve"> endpoint issues RARP requests until such time as a RARP daemon responds.  The initial request is issued within 1s of the UDP interface being enabled (</w:t>
      </w:r>
      <w:r w:rsidRPr="00BF53D1">
        <w:rPr>
          <w:rStyle w:val="Value"/>
        </w:rPr>
        <w:t>enable</w:t>
      </w:r>
      <w:r>
        <w:t xml:space="preserve"> going high), actual time determined by the bottom two bits of the MAC address, with subsequent requests in the absence of a response issued at random intervals of up to 8s.</w:t>
      </w:r>
    </w:p>
    <w:p w14:paraId="08FCC237" w14:textId="61F97B9A" w:rsidR="00BF53D1" w:rsidRPr="00C10FAC" w:rsidRDefault="00EF50F9" w:rsidP="00C10FAC">
      <w:r>
        <w:t>Note that until</w:t>
      </w:r>
      <w:r w:rsidR="00BF53D1">
        <w:t xml:space="preserve"> such time as a valid RARP response is received the endpoint will ignore all other network traffic.</w:t>
      </w:r>
      <w:r>
        <w:t xml:space="preserve">  Out of band access is still enabled.</w:t>
      </w:r>
    </w:p>
    <w:p w14:paraId="0045F404" w14:textId="16AEDDE6" w:rsidR="00BB196B" w:rsidRDefault="00BB196B" w:rsidP="00BB196B">
      <w:pPr>
        <w:pStyle w:val="Heading1"/>
      </w:pPr>
      <w:bookmarkStart w:id="11" w:name="_Toc247191745"/>
      <w:r>
        <w:t>Notes</w:t>
      </w:r>
      <w:bookmarkEnd w:id="11"/>
    </w:p>
    <w:p w14:paraId="2F0CB12E" w14:textId="14F6063C" w:rsidR="009878F3" w:rsidRDefault="009878F3" w:rsidP="009878F3">
      <w:pPr>
        <w:pStyle w:val="Heading2"/>
      </w:pPr>
      <w:bookmarkStart w:id="12" w:name="_Toc247191746"/>
      <w:r>
        <w:t>Configuration space</w:t>
      </w:r>
      <w:bookmarkEnd w:id="12"/>
    </w:p>
    <w:p w14:paraId="43C3D74B" w14:textId="77777777" w:rsidR="000B1454" w:rsidRDefault="00FF4E72" w:rsidP="00FF4E72">
      <w:r>
        <w:t xml:space="preserve">At present the configuration space is defined as </w:t>
      </w:r>
      <w:proofErr w:type="spellStart"/>
      <w:r w:rsidRPr="00FF4E72">
        <w:rPr>
          <w:rStyle w:val="Value"/>
        </w:rPr>
        <w:t>std_logic_vector</w:t>
      </w:r>
      <w:proofErr w:type="spellEnd"/>
      <w:r w:rsidRPr="00FF4E72">
        <w:rPr>
          <w:rStyle w:val="Value"/>
        </w:rPr>
        <w:t xml:space="preserve">(127 </w:t>
      </w:r>
      <w:proofErr w:type="spellStart"/>
      <w:r w:rsidRPr="00FF4E72">
        <w:rPr>
          <w:rStyle w:val="Value"/>
        </w:rPr>
        <w:t>downto</w:t>
      </w:r>
      <w:proofErr w:type="spellEnd"/>
      <w:r w:rsidRPr="00FF4E72">
        <w:rPr>
          <w:rStyle w:val="Value"/>
        </w:rPr>
        <w:t xml:space="preserve"> 0</w:t>
      </w:r>
      <w:r w:rsidRPr="00FF4E72">
        <w:t>)</w:t>
      </w:r>
      <w:r w:rsidR="000B1454">
        <w:t>.</w:t>
      </w:r>
    </w:p>
    <w:p w14:paraId="1F32C67A" w14:textId="58EAB05E" w:rsidR="00FF4E72" w:rsidRPr="00FF4E72" w:rsidRDefault="00FF4E72" w:rsidP="00FF4E72">
      <w:r>
        <w:t xml:space="preserve">The MAC address is stored in bits 79 down to 32, IP address in bits 127 down to 96, enable as bit </w:t>
      </w:r>
      <w:r w:rsidR="000B1454">
        <w:t>80, RARP enable as bit 81.</w:t>
      </w:r>
      <w:r w:rsidR="00D57F28">
        <w:t xml:space="preserve">  Enable and RARP mode are enabled by an </w:t>
      </w:r>
      <w:r w:rsidR="00D57F28" w:rsidRPr="00D57F28">
        <w:rPr>
          <w:rStyle w:val="Value"/>
        </w:rPr>
        <w:t>or</w:t>
      </w:r>
      <w:r w:rsidR="00D57F28">
        <w:t xml:space="preserve"> of this signals and the ports defined above.</w:t>
      </w:r>
    </w:p>
    <w:p w14:paraId="3D59DB14" w14:textId="3B365958" w:rsidR="009878F3" w:rsidRDefault="009878F3" w:rsidP="009878F3">
      <w:pPr>
        <w:pStyle w:val="Heading2"/>
      </w:pPr>
      <w:bookmarkStart w:id="13" w:name="_Toc247191747"/>
      <w:r>
        <w:t>Minimising block RAM usage</w:t>
      </w:r>
      <w:bookmarkEnd w:id="13"/>
    </w:p>
    <w:p w14:paraId="1A9A4CF6" w14:textId="5C76621C" w:rsidR="00E94309" w:rsidRDefault="000B1454" w:rsidP="000B1454">
      <w:r>
        <w:t>As stated above, the block RAM</w:t>
      </w:r>
      <w:r w:rsidR="00E94309">
        <w:t>s</w:t>
      </w:r>
      <w:r>
        <w:t xml:space="preserve"> are inferred as dual-port block RAM.  The RAM between the Ethernet domain and the </w:t>
      </w:r>
      <w:proofErr w:type="spellStart"/>
      <w:r>
        <w:t>IPbus</w:t>
      </w:r>
      <w:proofErr w:type="spellEnd"/>
      <w:r>
        <w:t xml:space="preserve"> logic have asymmetric port widths, 8 bit on the Ethernet side and 32 bit on the </w:t>
      </w:r>
      <w:proofErr w:type="spellStart"/>
      <w:r>
        <w:t>IPbus</w:t>
      </w:r>
      <w:proofErr w:type="spellEnd"/>
      <w:r>
        <w:t xml:space="preserve"> side.  Precision Synthesis correctly infers asymmetric port widths from the HDL, whereas Xilinx XST only</w:t>
      </w:r>
      <w:r w:rsidR="00E94309">
        <w:t xml:space="preserve"> infers symmetric port widths.</w:t>
      </w:r>
    </w:p>
    <w:p w14:paraId="3B8DD296" w14:textId="74F02CFA" w:rsidR="000B1454" w:rsidRPr="000B1454" w:rsidRDefault="00E94309" w:rsidP="000B1454">
      <w:r>
        <w:t>In general this is not an issue, except</w:t>
      </w:r>
      <w:r w:rsidR="000B1454">
        <w:t xml:space="preserve"> for the RAM on the </w:t>
      </w:r>
      <w:proofErr w:type="spellStart"/>
      <w:r w:rsidR="000B1454">
        <w:t>rx</w:t>
      </w:r>
      <w:proofErr w:type="spellEnd"/>
      <w:r w:rsidR="000B1454">
        <w:t xml:space="preserve"> side, </w:t>
      </w:r>
      <w:hyperlink r:id="rId21" w:history="1">
        <w:proofErr w:type="spellStart"/>
        <w:r w:rsidR="000B1454" w:rsidRPr="00190B3D">
          <w:rPr>
            <w:rStyle w:val="Hyperlink"/>
            <w:rFonts w:ascii="Courier" w:hAnsi="Courier"/>
          </w:rPr>
          <w:t>udp_dualportram_rx.vhd</w:t>
        </w:r>
        <w:proofErr w:type="spellEnd"/>
      </w:hyperlink>
      <w:r w:rsidR="000B1454">
        <w:t>, where XST instantiates this as a minimum of 4 block RAMs, even where the RAM would fit in a single block.</w:t>
      </w:r>
      <w:r w:rsidR="00190B3D">
        <w:t xml:space="preserve">  Hence for the smallest RAM footprint </w:t>
      </w:r>
      <w:r>
        <w:t xml:space="preserve">when using XST for synthesis </w:t>
      </w:r>
      <w:r w:rsidR="00E5084C">
        <w:t xml:space="preserve">when this dual-port RAM would fit in less than 4 </w:t>
      </w:r>
      <w:r>
        <w:t>actual block RAMs</w:t>
      </w:r>
      <w:r w:rsidR="00E5084C">
        <w:t xml:space="preserve"> </w:t>
      </w:r>
      <w:r w:rsidR="00190B3D">
        <w:t>this module should be replaced by a suitable IP core.</w:t>
      </w:r>
    </w:p>
    <w:sectPr w:rsidR="000B1454" w:rsidRPr="000B1454" w:rsidSect="00E62728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7BCF6D" w14:textId="77777777" w:rsidR="00E5084C" w:rsidRDefault="00E5084C" w:rsidP="00D3572D">
      <w:pPr>
        <w:spacing w:after="0" w:line="240" w:lineRule="auto"/>
      </w:pPr>
      <w:r>
        <w:separator/>
      </w:r>
    </w:p>
  </w:endnote>
  <w:endnote w:type="continuationSeparator" w:id="0">
    <w:p w14:paraId="639173A3" w14:textId="77777777" w:rsidR="00E5084C" w:rsidRDefault="00E5084C" w:rsidP="00D35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altName w:val="Dido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7782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E6F68" w14:textId="77777777" w:rsidR="00E5084C" w:rsidRDefault="00E50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296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614C338" w14:textId="77777777" w:rsidR="00E5084C" w:rsidRDefault="00E5084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6540F" w14:textId="77777777" w:rsidR="00E5084C" w:rsidRDefault="00E5084C" w:rsidP="00D3572D">
      <w:pPr>
        <w:spacing w:after="0" w:line="240" w:lineRule="auto"/>
      </w:pPr>
      <w:r>
        <w:separator/>
      </w:r>
    </w:p>
  </w:footnote>
  <w:footnote w:type="continuationSeparator" w:id="0">
    <w:p w14:paraId="6363E515" w14:textId="77777777" w:rsidR="00E5084C" w:rsidRDefault="00E5084C" w:rsidP="00D35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220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2705DEB"/>
    <w:multiLevelType w:val="hybridMultilevel"/>
    <w:tmpl w:val="3D1CA440"/>
    <w:lvl w:ilvl="0" w:tplc="B4329890">
      <w:start w:val="1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27B45EB2"/>
    <w:multiLevelType w:val="hybridMultilevel"/>
    <w:tmpl w:val="1474E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0394B"/>
    <w:multiLevelType w:val="hybridMultilevel"/>
    <w:tmpl w:val="D1C4E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61675"/>
    <w:multiLevelType w:val="hybridMultilevel"/>
    <w:tmpl w:val="ED987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86E08"/>
    <w:multiLevelType w:val="hybridMultilevel"/>
    <w:tmpl w:val="07DCE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40D25"/>
    <w:multiLevelType w:val="hybridMultilevel"/>
    <w:tmpl w:val="99E8C762"/>
    <w:lvl w:ilvl="0" w:tplc="25904DCA">
      <w:start w:val="3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49B5677B"/>
    <w:multiLevelType w:val="hybridMultilevel"/>
    <w:tmpl w:val="ECA4D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10B8F"/>
    <w:multiLevelType w:val="hybridMultilevel"/>
    <w:tmpl w:val="4822B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C78A3"/>
    <w:multiLevelType w:val="hybridMultilevel"/>
    <w:tmpl w:val="C810C5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3B639C1"/>
    <w:multiLevelType w:val="hybridMultilevel"/>
    <w:tmpl w:val="B07C14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712C98"/>
    <w:multiLevelType w:val="hybridMultilevel"/>
    <w:tmpl w:val="E75A2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264A0F"/>
    <w:multiLevelType w:val="hybridMultilevel"/>
    <w:tmpl w:val="523E9414"/>
    <w:lvl w:ilvl="0" w:tplc="6CE29100">
      <w:start w:val="1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>
    <w:nsid w:val="6DE35F5C"/>
    <w:multiLevelType w:val="hybridMultilevel"/>
    <w:tmpl w:val="E070C904"/>
    <w:lvl w:ilvl="0" w:tplc="AA7A985E"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>
    <w:nsid w:val="6E323F6D"/>
    <w:multiLevelType w:val="hybridMultilevel"/>
    <w:tmpl w:val="A30C6F4C"/>
    <w:lvl w:ilvl="0" w:tplc="840C2ED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7"/>
  </w:num>
  <w:num w:numId="5">
    <w:abstractNumId w:val="11"/>
  </w:num>
  <w:num w:numId="6">
    <w:abstractNumId w:val="5"/>
  </w:num>
  <w:num w:numId="7">
    <w:abstractNumId w:val="8"/>
  </w:num>
  <w:num w:numId="8">
    <w:abstractNumId w:val="13"/>
  </w:num>
  <w:num w:numId="9">
    <w:abstractNumId w:val="12"/>
  </w:num>
  <w:num w:numId="10">
    <w:abstractNumId w:val="1"/>
  </w:num>
  <w:num w:numId="11">
    <w:abstractNumId w:val="6"/>
  </w:num>
  <w:num w:numId="12">
    <w:abstractNumId w:val="3"/>
  </w:num>
  <w:num w:numId="13">
    <w:abstractNumId w:val="4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217"/>
    <w:rsid w:val="00000127"/>
    <w:rsid w:val="0001435A"/>
    <w:rsid w:val="00020D31"/>
    <w:rsid w:val="000247BB"/>
    <w:rsid w:val="00035AFC"/>
    <w:rsid w:val="000416D1"/>
    <w:rsid w:val="00044D95"/>
    <w:rsid w:val="00046D31"/>
    <w:rsid w:val="000522B6"/>
    <w:rsid w:val="00067A7B"/>
    <w:rsid w:val="00072FA2"/>
    <w:rsid w:val="00095C95"/>
    <w:rsid w:val="00096705"/>
    <w:rsid w:val="000B0B54"/>
    <w:rsid w:val="000B1454"/>
    <w:rsid w:val="000C03AF"/>
    <w:rsid w:val="000D07FE"/>
    <w:rsid w:val="000D12D1"/>
    <w:rsid w:val="000D1310"/>
    <w:rsid w:val="000F1A58"/>
    <w:rsid w:val="000F5402"/>
    <w:rsid w:val="001214EA"/>
    <w:rsid w:val="001221CD"/>
    <w:rsid w:val="001222C3"/>
    <w:rsid w:val="0012566A"/>
    <w:rsid w:val="00126A9D"/>
    <w:rsid w:val="001306DE"/>
    <w:rsid w:val="0013142C"/>
    <w:rsid w:val="00137617"/>
    <w:rsid w:val="0014454F"/>
    <w:rsid w:val="00145128"/>
    <w:rsid w:val="00152E2D"/>
    <w:rsid w:val="001530FE"/>
    <w:rsid w:val="001708AA"/>
    <w:rsid w:val="00172C5E"/>
    <w:rsid w:val="00190B3D"/>
    <w:rsid w:val="00195ABB"/>
    <w:rsid w:val="001B514C"/>
    <w:rsid w:val="001B5150"/>
    <w:rsid w:val="001C2B5B"/>
    <w:rsid w:val="001C7283"/>
    <w:rsid w:val="001F0EA9"/>
    <w:rsid w:val="001F60A2"/>
    <w:rsid w:val="001F764D"/>
    <w:rsid w:val="00203B67"/>
    <w:rsid w:val="002054C7"/>
    <w:rsid w:val="00214A9E"/>
    <w:rsid w:val="00217ED9"/>
    <w:rsid w:val="002307A4"/>
    <w:rsid w:val="0023303E"/>
    <w:rsid w:val="00233407"/>
    <w:rsid w:val="002334B6"/>
    <w:rsid w:val="002336DB"/>
    <w:rsid w:val="002340F9"/>
    <w:rsid w:val="002560A1"/>
    <w:rsid w:val="0026455A"/>
    <w:rsid w:val="00264641"/>
    <w:rsid w:val="00265152"/>
    <w:rsid w:val="00266326"/>
    <w:rsid w:val="0027016C"/>
    <w:rsid w:val="002723F8"/>
    <w:rsid w:val="002771AD"/>
    <w:rsid w:val="0029362C"/>
    <w:rsid w:val="00294DD5"/>
    <w:rsid w:val="002A0841"/>
    <w:rsid w:val="002A1C3B"/>
    <w:rsid w:val="002A306D"/>
    <w:rsid w:val="002A7C31"/>
    <w:rsid w:val="002B4738"/>
    <w:rsid w:val="002C0ACE"/>
    <w:rsid w:val="002D09CA"/>
    <w:rsid w:val="002E1498"/>
    <w:rsid w:val="002E2433"/>
    <w:rsid w:val="002E5B98"/>
    <w:rsid w:val="002F6934"/>
    <w:rsid w:val="00320BDB"/>
    <w:rsid w:val="0032136E"/>
    <w:rsid w:val="00324230"/>
    <w:rsid w:val="003350F7"/>
    <w:rsid w:val="00336314"/>
    <w:rsid w:val="00340B61"/>
    <w:rsid w:val="00346A1C"/>
    <w:rsid w:val="00357E41"/>
    <w:rsid w:val="0038531B"/>
    <w:rsid w:val="00386C95"/>
    <w:rsid w:val="00393755"/>
    <w:rsid w:val="003955C4"/>
    <w:rsid w:val="00396C4D"/>
    <w:rsid w:val="003A39B3"/>
    <w:rsid w:val="003B6682"/>
    <w:rsid w:val="003B7AAF"/>
    <w:rsid w:val="003C1316"/>
    <w:rsid w:val="003C3E7D"/>
    <w:rsid w:val="003D0483"/>
    <w:rsid w:val="003D0F3A"/>
    <w:rsid w:val="003D56D3"/>
    <w:rsid w:val="003E1E62"/>
    <w:rsid w:val="003E74CF"/>
    <w:rsid w:val="003F675D"/>
    <w:rsid w:val="00405417"/>
    <w:rsid w:val="004055C3"/>
    <w:rsid w:val="004078AE"/>
    <w:rsid w:val="00414166"/>
    <w:rsid w:val="0041683D"/>
    <w:rsid w:val="00416B66"/>
    <w:rsid w:val="00426E7E"/>
    <w:rsid w:val="00443732"/>
    <w:rsid w:val="00447DEE"/>
    <w:rsid w:val="004703A0"/>
    <w:rsid w:val="00470907"/>
    <w:rsid w:val="0048628C"/>
    <w:rsid w:val="004914E6"/>
    <w:rsid w:val="004952D2"/>
    <w:rsid w:val="004954B8"/>
    <w:rsid w:val="00497212"/>
    <w:rsid w:val="004A37FD"/>
    <w:rsid w:val="004A3D83"/>
    <w:rsid w:val="004A482A"/>
    <w:rsid w:val="004B3130"/>
    <w:rsid w:val="004B6C25"/>
    <w:rsid w:val="004C672C"/>
    <w:rsid w:val="004D4E94"/>
    <w:rsid w:val="004D7EDA"/>
    <w:rsid w:val="004E2B7A"/>
    <w:rsid w:val="00501DEF"/>
    <w:rsid w:val="00513A71"/>
    <w:rsid w:val="00513C17"/>
    <w:rsid w:val="0052094A"/>
    <w:rsid w:val="00532A4E"/>
    <w:rsid w:val="00537C40"/>
    <w:rsid w:val="0054309B"/>
    <w:rsid w:val="005514FB"/>
    <w:rsid w:val="00551E5C"/>
    <w:rsid w:val="0055206E"/>
    <w:rsid w:val="005614AC"/>
    <w:rsid w:val="00562D68"/>
    <w:rsid w:val="00563758"/>
    <w:rsid w:val="005738ED"/>
    <w:rsid w:val="00586409"/>
    <w:rsid w:val="005B4E16"/>
    <w:rsid w:val="005B6266"/>
    <w:rsid w:val="005C353C"/>
    <w:rsid w:val="005D0029"/>
    <w:rsid w:val="005D138F"/>
    <w:rsid w:val="005D2799"/>
    <w:rsid w:val="005D3D4A"/>
    <w:rsid w:val="005D6240"/>
    <w:rsid w:val="005E0454"/>
    <w:rsid w:val="005F0F86"/>
    <w:rsid w:val="005F2828"/>
    <w:rsid w:val="00600C85"/>
    <w:rsid w:val="00614848"/>
    <w:rsid w:val="00623A3E"/>
    <w:rsid w:val="00624E02"/>
    <w:rsid w:val="006435A6"/>
    <w:rsid w:val="00645A21"/>
    <w:rsid w:val="006675B7"/>
    <w:rsid w:val="00670CF4"/>
    <w:rsid w:val="0067608A"/>
    <w:rsid w:val="00683AB9"/>
    <w:rsid w:val="006909F3"/>
    <w:rsid w:val="00697CB5"/>
    <w:rsid w:val="006A6701"/>
    <w:rsid w:val="006A727E"/>
    <w:rsid w:val="006B38C7"/>
    <w:rsid w:val="006B6DCC"/>
    <w:rsid w:val="006D45EC"/>
    <w:rsid w:val="006E013D"/>
    <w:rsid w:val="006E0899"/>
    <w:rsid w:val="006E095E"/>
    <w:rsid w:val="006E296A"/>
    <w:rsid w:val="006E369D"/>
    <w:rsid w:val="006F2B17"/>
    <w:rsid w:val="006F4567"/>
    <w:rsid w:val="007018B4"/>
    <w:rsid w:val="00701A0B"/>
    <w:rsid w:val="00702918"/>
    <w:rsid w:val="007067FF"/>
    <w:rsid w:val="00707748"/>
    <w:rsid w:val="00720182"/>
    <w:rsid w:val="00722532"/>
    <w:rsid w:val="00724490"/>
    <w:rsid w:val="00727302"/>
    <w:rsid w:val="00786BCC"/>
    <w:rsid w:val="00790920"/>
    <w:rsid w:val="0079414B"/>
    <w:rsid w:val="007A01E7"/>
    <w:rsid w:val="007A160D"/>
    <w:rsid w:val="007A225E"/>
    <w:rsid w:val="007A5658"/>
    <w:rsid w:val="007B6163"/>
    <w:rsid w:val="007C56EE"/>
    <w:rsid w:val="007E17F6"/>
    <w:rsid w:val="007E4DA1"/>
    <w:rsid w:val="007F5B57"/>
    <w:rsid w:val="007F63F1"/>
    <w:rsid w:val="00806BE3"/>
    <w:rsid w:val="00812E8A"/>
    <w:rsid w:val="00831D36"/>
    <w:rsid w:val="008338D7"/>
    <w:rsid w:val="00842C7E"/>
    <w:rsid w:val="00845ECA"/>
    <w:rsid w:val="008508C5"/>
    <w:rsid w:val="008511BB"/>
    <w:rsid w:val="00860344"/>
    <w:rsid w:val="00867253"/>
    <w:rsid w:val="008749E0"/>
    <w:rsid w:val="0087592B"/>
    <w:rsid w:val="008845FC"/>
    <w:rsid w:val="00884F7F"/>
    <w:rsid w:val="00890242"/>
    <w:rsid w:val="00894897"/>
    <w:rsid w:val="008A2DC4"/>
    <w:rsid w:val="008B7B32"/>
    <w:rsid w:val="008C7E00"/>
    <w:rsid w:val="008D3F43"/>
    <w:rsid w:val="008F00BD"/>
    <w:rsid w:val="009057EB"/>
    <w:rsid w:val="00910220"/>
    <w:rsid w:val="00912CF1"/>
    <w:rsid w:val="00920C17"/>
    <w:rsid w:val="009262CF"/>
    <w:rsid w:val="00930CE9"/>
    <w:rsid w:val="00945370"/>
    <w:rsid w:val="00947CC3"/>
    <w:rsid w:val="009538F7"/>
    <w:rsid w:val="009575F0"/>
    <w:rsid w:val="00960F6D"/>
    <w:rsid w:val="00963DFD"/>
    <w:rsid w:val="0096741E"/>
    <w:rsid w:val="009751FF"/>
    <w:rsid w:val="00975C59"/>
    <w:rsid w:val="00976A7D"/>
    <w:rsid w:val="009813C8"/>
    <w:rsid w:val="009878F3"/>
    <w:rsid w:val="00996217"/>
    <w:rsid w:val="009A5992"/>
    <w:rsid w:val="009C0834"/>
    <w:rsid w:val="009C7D1F"/>
    <w:rsid w:val="009D497A"/>
    <w:rsid w:val="009E0310"/>
    <w:rsid w:val="009E53A8"/>
    <w:rsid w:val="00A00CF1"/>
    <w:rsid w:val="00A142AC"/>
    <w:rsid w:val="00A16DE8"/>
    <w:rsid w:val="00A16EE9"/>
    <w:rsid w:val="00A323BC"/>
    <w:rsid w:val="00A511BF"/>
    <w:rsid w:val="00A75868"/>
    <w:rsid w:val="00A852D8"/>
    <w:rsid w:val="00A93FFD"/>
    <w:rsid w:val="00A96264"/>
    <w:rsid w:val="00A97E13"/>
    <w:rsid w:val="00AA02E9"/>
    <w:rsid w:val="00AA1CF1"/>
    <w:rsid w:val="00AB667B"/>
    <w:rsid w:val="00AC1949"/>
    <w:rsid w:val="00AC4B71"/>
    <w:rsid w:val="00AD5102"/>
    <w:rsid w:val="00AE2000"/>
    <w:rsid w:val="00AF0B07"/>
    <w:rsid w:val="00AF5DF2"/>
    <w:rsid w:val="00B013C2"/>
    <w:rsid w:val="00B1085C"/>
    <w:rsid w:val="00B17792"/>
    <w:rsid w:val="00B225BE"/>
    <w:rsid w:val="00B229B2"/>
    <w:rsid w:val="00B3003A"/>
    <w:rsid w:val="00B31080"/>
    <w:rsid w:val="00B37F14"/>
    <w:rsid w:val="00B43A06"/>
    <w:rsid w:val="00B52569"/>
    <w:rsid w:val="00B61B37"/>
    <w:rsid w:val="00B61CED"/>
    <w:rsid w:val="00B676D3"/>
    <w:rsid w:val="00B7314D"/>
    <w:rsid w:val="00B7499F"/>
    <w:rsid w:val="00B82F02"/>
    <w:rsid w:val="00B84463"/>
    <w:rsid w:val="00B9497C"/>
    <w:rsid w:val="00B9499B"/>
    <w:rsid w:val="00BA2CC0"/>
    <w:rsid w:val="00BA6EF5"/>
    <w:rsid w:val="00BB196B"/>
    <w:rsid w:val="00BB429F"/>
    <w:rsid w:val="00BC586A"/>
    <w:rsid w:val="00BE4513"/>
    <w:rsid w:val="00BE6A8C"/>
    <w:rsid w:val="00BE6FFD"/>
    <w:rsid w:val="00BF448B"/>
    <w:rsid w:val="00BF53D1"/>
    <w:rsid w:val="00BF6B81"/>
    <w:rsid w:val="00C058D4"/>
    <w:rsid w:val="00C10FAC"/>
    <w:rsid w:val="00C129B3"/>
    <w:rsid w:val="00C133ED"/>
    <w:rsid w:val="00C149FC"/>
    <w:rsid w:val="00C158CB"/>
    <w:rsid w:val="00C2257A"/>
    <w:rsid w:val="00C23D1B"/>
    <w:rsid w:val="00C47082"/>
    <w:rsid w:val="00C524D3"/>
    <w:rsid w:val="00C575E1"/>
    <w:rsid w:val="00C603A8"/>
    <w:rsid w:val="00C624C3"/>
    <w:rsid w:val="00C64C8E"/>
    <w:rsid w:val="00C72473"/>
    <w:rsid w:val="00C75D59"/>
    <w:rsid w:val="00C771F7"/>
    <w:rsid w:val="00C92668"/>
    <w:rsid w:val="00C9710A"/>
    <w:rsid w:val="00CA3F67"/>
    <w:rsid w:val="00CB5AB4"/>
    <w:rsid w:val="00CB6421"/>
    <w:rsid w:val="00CC07BC"/>
    <w:rsid w:val="00CE4F59"/>
    <w:rsid w:val="00CF0189"/>
    <w:rsid w:val="00CF2687"/>
    <w:rsid w:val="00CF5ACB"/>
    <w:rsid w:val="00CF66F6"/>
    <w:rsid w:val="00D24475"/>
    <w:rsid w:val="00D33B33"/>
    <w:rsid w:val="00D355F4"/>
    <w:rsid w:val="00D3572D"/>
    <w:rsid w:val="00D379B8"/>
    <w:rsid w:val="00D46BE5"/>
    <w:rsid w:val="00D50AE5"/>
    <w:rsid w:val="00D51350"/>
    <w:rsid w:val="00D57F28"/>
    <w:rsid w:val="00D64286"/>
    <w:rsid w:val="00D660C7"/>
    <w:rsid w:val="00D735E1"/>
    <w:rsid w:val="00D7743A"/>
    <w:rsid w:val="00D777F7"/>
    <w:rsid w:val="00D94BD0"/>
    <w:rsid w:val="00D95B17"/>
    <w:rsid w:val="00DA554F"/>
    <w:rsid w:val="00DB03AE"/>
    <w:rsid w:val="00DB1C2C"/>
    <w:rsid w:val="00DB52A0"/>
    <w:rsid w:val="00DC69FB"/>
    <w:rsid w:val="00DE1866"/>
    <w:rsid w:val="00DE2D79"/>
    <w:rsid w:val="00DE3CA6"/>
    <w:rsid w:val="00DE5C3C"/>
    <w:rsid w:val="00E26B0D"/>
    <w:rsid w:val="00E26CDF"/>
    <w:rsid w:val="00E27B09"/>
    <w:rsid w:val="00E31FE8"/>
    <w:rsid w:val="00E37821"/>
    <w:rsid w:val="00E4107E"/>
    <w:rsid w:val="00E417C2"/>
    <w:rsid w:val="00E42F12"/>
    <w:rsid w:val="00E44AD6"/>
    <w:rsid w:val="00E5084C"/>
    <w:rsid w:val="00E5126A"/>
    <w:rsid w:val="00E5740D"/>
    <w:rsid w:val="00E62728"/>
    <w:rsid w:val="00E7031E"/>
    <w:rsid w:val="00E74DE0"/>
    <w:rsid w:val="00E87FAD"/>
    <w:rsid w:val="00E92F33"/>
    <w:rsid w:val="00E94309"/>
    <w:rsid w:val="00E955D8"/>
    <w:rsid w:val="00EA388C"/>
    <w:rsid w:val="00EC0EC6"/>
    <w:rsid w:val="00EC13A6"/>
    <w:rsid w:val="00EC227A"/>
    <w:rsid w:val="00EC5ECF"/>
    <w:rsid w:val="00ED0F4F"/>
    <w:rsid w:val="00ED4A47"/>
    <w:rsid w:val="00EE004B"/>
    <w:rsid w:val="00EE2B36"/>
    <w:rsid w:val="00EE4427"/>
    <w:rsid w:val="00EE6221"/>
    <w:rsid w:val="00EE6AD8"/>
    <w:rsid w:val="00EF50F9"/>
    <w:rsid w:val="00EF53CC"/>
    <w:rsid w:val="00F01C89"/>
    <w:rsid w:val="00F1672B"/>
    <w:rsid w:val="00F22F0B"/>
    <w:rsid w:val="00F269C0"/>
    <w:rsid w:val="00F47F20"/>
    <w:rsid w:val="00F50348"/>
    <w:rsid w:val="00F544DB"/>
    <w:rsid w:val="00F61740"/>
    <w:rsid w:val="00F81A33"/>
    <w:rsid w:val="00F860B8"/>
    <w:rsid w:val="00F860C9"/>
    <w:rsid w:val="00F903E1"/>
    <w:rsid w:val="00F93BD2"/>
    <w:rsid w:val="00F94410"/>
    <w:rsid w:val="00F95D62"/>
    <w:rsid w:val="00FB3D57"/>
    <w:rsid w:val="00FD1227"/>
    <w:rsid w:val="00FD1536"/>
    <w:rsid w:val="00FD2B7C"/>
    <w:rsid w:val="00FD7038"/>
    <w:rsid w:val="00FE027C"/>
    <w:rsid w:val="00FE040D"/>
    <w:rsid w:val="00FE0D52"/>
    <w:rsid w:val="00FF279D"/>
    <w:rsid w:val="00FF388C"/>
    <w:rsid w:val="00F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FEC6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DE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6217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217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6DE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6DE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6DE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6DE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6DE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6DE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6DE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2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6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62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62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96217"/>
    <w:pPr>
      <w:spacing w:after="0" w:line="240" w:lineRule="auto"/>
    </w:pPr>
  </w:style>
  <w:style w:type="table" w:styleId="TableGrid">
    <w:name w:val="Table Grid"/>
    <w:basedOn w:val="TableNormal"/>
    <w:uiPriority w:val="39"/>
    <w:rsid w:val="00BB42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3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53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5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72D"/>
  </w:style>
  <w:style w:type="paragraph" w:styleId="Footer">
    <w:name w:val="footer"/>
    <w:basedOn w:val="Normal"/>
    <w:link w:val="FooterChar"/>
    <w:uiPriority w:val="99"/>
    <w:unhideWhenUsed/>
    <w:rsid w:val="00D35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72D"/>
  </w:style>
  <w:style w:type="table" w:customStyle="1" w:styleId="Packet">
    <w:name w:val="Packet"/>
    <w:basedOn w:val="TableNormal"/>
    <w:uiPriority w:val="99"/>
    <w:rsid w:val="00E92F33"/>
    <w:pPr>
      <w:spacing w:after="0" w:line="240" w:lineRule="auto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28" w:type="dxa"/>
        <w:bottom w:w="0" w:type="dxa"/>
        <w:right w:w="28" w:type="dxa"/>
      </w:tblCellMar>
    </w:tblPr>
    <w:tcPr>
      <w:shd w:val="clear" w:color="auto" w:fill="auto"/>
      <w:vAlign w:val="center"/>
    </w:tcPr>
    <w:tblStylePr w:type="firstRow">
      <w:pPr>
        <w:jc w:val="left"/>
      </w:p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FFFFF" w:themeFill="background1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17ED9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57F28"/>
    <w:pPr>
      <w:spacing w:after="0"/>
    </w:pPr>
    <w:rPr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217ED9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217ED9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ED9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ED9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ED9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ED9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ED9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306D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6D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6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6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6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6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6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C47082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47082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C47082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8F00BD"/>
    <w:pPr>
      <w:numPr>
        <w:numId w:val="0"/>
      </w:num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8F00BD"/>
    <w:rPr>
      <w:color w:val="0563C1" w:themeColor="hyperlink"/>
      <w:u w:val="single"/>
    </w:rPr>
  </w:style>
  <w:style w:type="character" w:customStyle="1" w:styleId="Value">
    <w:name w:val="Value"/>
    <w:basedOn w:val="DefaultParagraphFont"/>
    <w:uiPriority w:val="1"/>
    <w:qFormat/>
    <w:rsid w:val="00447DEE"/>
    <w:rPr>
      <w:rFonts w:ascii="Courier" w:hAnsi="Courier"/>
      <w:b/>
      <w:i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DE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6217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217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6DE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6DE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6DE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6DE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6DE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6DE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6DE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2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6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62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62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96217"/>
    <w:pPr>
      <w:spacing w:after="0" w:line="240" w:lineRule="auto"/>
    </w:pPr>
  </w:style>
  <w:style w:type="table" w:styleId="TableGrid">
    <w:name w:val="Table Grid"/>
    <w:basedOn w:val="TableNormal"/>
    <w:uiPriority w:val="39"/>
    <w:rsid w:val="00BB42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3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53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5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72D"/>
  </w:style>
  <w:style w:type="paragraph" w:styleId="Footer">
    <w:name w:val="footer"/>
    <w:basedOn w:val="Normal"/>
    <w:link w:val="FooterChar"/>
    <w:uiPriority w:val="99"/>
    <w:unhideWhenUsed/>
    <w:rsid w:val="00D35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72D"/>
  </w:style>
  <w:style w:type="table" w:customStyle="1" w:styleId="Packet">
    <w:name w:val="Packet"/>
    <w:basedOn w:val="TableNormal"/>
    <w:uiPriority w:val="99"/>
    <w:rsid w:val="00E92F33"/>
    <w:pPr>
      <w:spacing w:after="0" w:line="240" w:lineRule="auto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28" w:type="dxa"/>
        <w:bottom w:w="0" w:type="dxa"/>
        <w:right w:w="28" w:type="dxa"/>
      </w:tblCellMar>
    </w:tblPr>
    <w:tcPr>
      <w:shd w:val="clear" w:color="auto" w:fill="auto"/>
      <w:vAlign w:val="center"/>
    </w:tcPr>
    <w:tblStylePr w:type="firstRow">
      <w:pPr>
        <w:jc w:val="left"/>
      </w:p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FFFFF" w:themeFill="background1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17ED9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57F28"/>
    <w:pPr>
      <w:spacing w:after="0"/>
    </w:pPr>
    <w:rPr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217ED9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217ED9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ED9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ED9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ED9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ED9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ED9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306D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6D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6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6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6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6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6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C47082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47082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C47082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8F00BD"/>
    <w:pPr>
      <w:numPr>
        <w:numId w:val="0"/>
      </w:num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8F00BD"/>
    <w:rPr>
      <w:color w:val="0563C1" w:themeColor="hyperlink"/>
      <w:u w:val="single"/>
    </w:rPr>
  </w:style>
  <w:style w:type="character" w:customStyle="1" w:styleId="Value">
    <w:name w:val="Value"/>
    <w:basedOn w:val="DefaultParagraphFont"/>
    <w:uiPriority w:val="1"/>
    <w:qFormat/>
    <w:rsid w:val="00447DEE"/>
    <w:rPr>
      <w:rFonts w:ascii="Courier" w:hAnsi="Courier"/>
      <w:b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vnweb.cern.ch/trac/cactus/browser/tags/ipbus_2_0_v1/firmware/example_designs" TargetMode="External"/><Relationship Id="rId20" Type="http://schemas.openxmlformats.org/officeDocument/2006/relationships/hyperlink" Target="http://tools.ietf.org/html/rfc903" TargetMode="External"/><Relationship Id="rId21" Type="http://schemas.openxmlformats.org/officeDocument/2006/relationships/hyperlink" Target="https://svnweb.cern.ch/trac/cactus/browser/tags/ipbus_2_0_v1/firmware/ipbus_core/hdl/udp_dualportram_rx.vhd" TargetMode="Externa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svnweb.cern.ch/trac/cactus/browser/tags/ipbus_2_0_v1/firmware/example_designs/readme.txt" TargetMode="External"/><Relationship Id="rId11" Type="http://schemas.openxmlformats.org/officeDocument/2006/relationships/hyperlink" Target="https://svnweb.cern.ch/trac/cactus/browser/trunk/doc/IPbus_firmware_notes.pdf" TargetMode="External"/><Relationship Id="rId12" Type="http://schemas.openxmlformats.org/officeDocument/2006/relationships/hyperlink" Target="https://svnweb.cern.ch/trac/cactus/browser/tags/ipbus_2_0_v1/firmware/example_designs/hdl/slaves.vhd" TargetMode="External"/><Relationship Id="rId13" Type="http://schemas.openxmlformats.org/officeDocument/2006/relationships/hyperlink" Target="https://svnweb.cern.ch/trac/cactus/browser/tags/ipbus_2_0_v1/firmware/ipbus_core/hdl/ipbus_ctrl.vhd" TargetMode="External"/><Relationship Id="rId14" Type="http://schemas.openxmlformats.org/officeDocument/2006/relationships/image" Target="media/image1.emf"/><Relationship Id="rId15" Type="http://schemas.openxmlformats.org/officeDocument/2006/relationships/hyperlink" Target="http://www.xilinx.com/support/documentation/ip_documentation/ug777_tri_mode_eth_mac.pdf" TargetMode="External"/><Relationship Id="rId16" Type="http://schemas.openxmlformats.org/officeDocument/2006/relationships/hyperlink" Target="https://svnweb.cern.ch/trac/cactus/browser/tags/ipbus_2_0_v1/firmware/ethernet/hdl/eth_v5_gmii.vhd" TargetMode="External"/><Relationship Id="rId17" Type="http://schemas.openxmlformats.org/officeDocument/2006/relationships/hyperlink" Target="http://www.xilinx.com/support/documentation/user_guides/ug194.pdf" TargetMode="External"/><Relationship Id="rId18" Type="http://schemas.openxmlformats.org/officeDocument/2006/relationships/hyperlink" Target="https://svnweb.cern.ch/trac/cactus/browser/tags/ipbus_2_0_v1/firmware/ipbus_core/hdl/ipbus_package.vhd" TargetMode="External"/><Relationship Id="rId19" Type="http://schemas.openxmlformats.org/officeDocument/2006/relationships/hyperlink" Target="https://svnweb.cern.ch/trac/cactus/browser/tags/ipbus_2_0_v1/firmware/ipbus_core/hdl/ipbus_trans_decl.vhd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5ECD55-2B8C-0640-B509-7856079A5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1474</Words>
  <Characters>8405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David Sankey</cp:lastModifiedBy>
  <cp:revision>5</cp:revision>
  <cp:lastPrinted>2013-11-27T12:35:00Z</cp:lastPrinted>
  <dcterms:created xsi:type="dcterms:W3CDTF">2013-11-27T12:35:00Z</dcterms:created>
  <dcterms:modified xsi:type="dcterms:W3CDTF">2013-11-27T17:13:00Z</dcterms:modified>
</cp:coreProperties>
</file>