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4A90" w:rsidRPr="00A83B4C" w:rsidRDefault="008D4A90" w:rsidP="008D4A90">
      <w:pPr>
        <w:pStyle w:val="Heading3"/>
        <w:jc w:val="center"/>
        <w:rPr>
          <w:sz w:val="32"/>
        </w:rPr>
      </w:pPr>
      <w:bookmarkStart w:id="0" w:name="_Toc429378517"/>
      <w:bookmarkStart w:id="1" w:name="_Toc63672381"/>
      <w:r w:rsidRPr="00A83B4C">
        <w:rPr>
          <w:sz w:val="32"/>
        </w:rPr>
        <w:t>IV- Ý THỨC XÃ H</w:t>
      </w:r>
      <w:bookmarkStart w:id="2" w:name="_GoBack"/>
      <w:bookmarkEnd w:id="2"/>
      <w:r w:rsidRPr="00A83B4C">
        <w:rPr>
          <w:sz w:val="32"/>
        </w:rPr>
        <w:t>ỘI</w:t>
      </w:r>
      <w:bookmarkEnd w:id="0"/>
      <w:bookmarkEnd w:id="1"/>
    </w:p>
    <w:p w:rsidR="008D4A90" w:rsidRPr="00A83B4C" w:rsidRDefault="008D4A90" w:rsidP="008D4A90">
      <w:pPr>
        <w:spacing w:line="336" w:lineRule="exact"/>
        <w:rPr>
          <w:rFonts w:ascii="Times New Roman" w:hAnsi="Times New Roman"/>
          <w:sz w:val="26"/>
          <w:szCs w:val="26"/>
        </w:rPr>
      </w:pPr>
      <w:r w:rsidRPr="00A83B4C">
        <w:rPr>
          <w:rFonts w:ascii="Times New Roman" w:hAnsi="Times New Roman"/>
          <w:sz w:val="26"/>
          <w:szCs w:val="26"/>
        </w:rPr>
        <w:t>Đời sống xã hội</w:t>
      </w:r>
      <w:r w:rsidRPr="00A83B4C">
        <w:rPr>
          <w:rFonts w:ascii="Times New Roman" w:hAnsi="Times New Roman"/>
          <w:b/>
          <w:bCs/>
          <w:sz w:val="26"/>
          <w:szCs w:val="26"/>
        </w:rPr>
        <w:t xml:space="preserve"> </w:t>
      </w:r>
      <w:r w:rsidRPr="00A83B4C">
        <w:rPr>
          <w:rFonts w:ascii="Times New Roman" w:hAnsi="Times New Roman"/>
          <w:sz w:val="26"/>
          <w:szCs w:val="26"/>
        </w:rPr>
        <w:t>có hai lĩnh vực</w:t>
      </w:r>
      <w:r w:rsidRPr="00A83B4C">
        <w:rPr>
          <w:rFonts w:ascii="Times New Roman" w:hAnsi="Times New Roman"/>
          <w:b/>
          <w:bCs/>
          <w:sz w:val="26"/>
          <w:szCs w:val="26"/>
        </w:rPr>
        <w:t xml:space="preserve"> </w:t>
      </w:r>
      <w:r w:rsidRPr="00A83B4C">
        <w:rPr>
          <w:rFonts w:ascii="Times New Roman" w:hAnsi="Times New Roman"/>
          <w:sz w:val="26"/>
          <w:szCs w:val="26"/>
        </w:rPr>
        <w:t>quan trọng là lĩnh vực vật chất và lĩnh vực tinh thần, đó cũng chính là hai lĩnh vực tồn tại xã hội và ý thức xã hội. Vì vậy, cùng với việc phân tích các quy luật của sự phát triển xã hội, các quan hệ kinh tế và các quan hệ chính trị - xã hội thì không thể không chú trọng đến mặt quan trọng khác của đời sống xã hội là ý thức xã hội. Trong triết học Mác - Lênin, khái niệm ý thức xã hội gắn liền với khái niệm tồn tại xã hội.</w:t>
      </w:r>
    </w:p>
    <w:p w:rsidR="008D4A90" w:rsidRPr="00A83B4C" w:rsidRDefault="008D4A90" w:rsidP="008D4A90">
      <w:pPr>
        <w:pStyle w:val="DAM"/>
        <w:spacing w:line="336" w:lineRule="exact"/>
        <w:rPr>
          <w:rFonts w:ascii="Times New Roman" w:hAnsi="Times New Roman"/>
          <w:sz w:val="26"/>
          <w:szCs w:val="26"/>
          <w:lang w:val="en-US"/>
        </w:rPr>
      </w:pPr>
      <w:bookmarkStart w:id="3" w:name="_Toc429378518"/>
      <w:bookmarkStart w:id="4" w:name="_Toc63672382"/>
      <w:r w:rsidRPr="00A83B4C">
        <w:rPr>
          <w:rFonts w:ascii="Times New Roman" w:hAnsi="Times New Roman"/>
          <w:sz w:val="26"/>
          <w:szCs w:val="26"/>
          <w:lang w:val="en-US"/>
        </w:rPr>
        <w:t>1. Khái niệm tồn tại xã hội và các yếu tố cơ bản của tồn tại xã hội</w:t>
      </w:r>
      <w:bookmarkEnd w:id="3"/>
      <w:bookmarkEnd w:id="4"/>
    </w:p>
    <w:p w:rsidR="008D4A90" w:rsidRPr="00A83B4C" w:rsidRDefault="008D4A90" w:rsidP="008D4A90">
      <w:pPr>
        <w:pStyle w:val="NGHIENG"/>
        <w:spacing w:before="0" w:line="336" w:lineRule="exact"/>
        <w:rPr>
          <w:rFonts w:ascii="Times New Roman" w:hAnsi="Times New Roman"/>
          <w:sz w:val="26"/>
          <w:szCs w:val="26"/>
          <w:lang w:val="en-US"/>
        </w:rPr>
      </w:pPr>
      <w:r w:rsidRPr="00A83B4C">
        <w:rPr>
          <w:rFonts w:ascii="Times New Roman" w:hAnsi="Times New Roman"/>
          <w:sz w:val="26"/>
          <w:szCs w:val="26"/>
          <w:lang w:val="en-US"/>
        </w:rPr>
        <w:t>a)</w:t>
      </w:r>
      <w:r w:rsidRPr="00A83B4C">
        <w:rPr>
          <w:rFonts w:ascii="Times New Roman" w:hAnsi="Times New Roman"/>
          <w:smallCaps/>
          <w:sz w:val="26"/>
          <w:szCs w:val="26"/>
          <w:lang w:val="en-US"/>
        </w:rPr>
        <w:t xml:space="preserve"> </w:t>
      </w:r>
      <w:r w:rsidRPr="00A83B4C">
        <w:rPr>
          <w:rFonts w:ascii="Times New Roman" w:hAnsi="Times New Roman"/>
          <w:sz w:val="26"/>
          <w:szCs w:val="26"/>
          <w:lang w:val="en-US"/>
        </w:rPr>
        <w:t>Khái niệm tồn tại xã hội</w:t>
      </w:r>
    </w:p>
    <w:p w:rsidR="008D4A90" w:rsidRPr="00A83B4C" w:rsidRDefault="008D4A90" w:rsidP="008D4A90">
      <w:pPr>
        <w:spacing w:line="336" w:lineRule="exact"/>
        <w:rPr>
          <w:rFonts w:ascii="Times New Roman" w:hAnsi="Times New Roman"/>
          <w:sz w:val="26"/>
          <w:szCs w:val="26"/>
        </w:rPr>
      </w:pPr>
      <w:r w:rsidRPr="00A83B4C">
        <w:rPr>
          <w:rFonts w:ascii="Times New Roman" w:hAnsi="Times New Roman"/>
          <w:sz w:val="26"/>
          <w:szCs w:val="26"/>
        </w:rPr>
        <w:t xml:space="preserve">Tồn tại xã hội là toàn bộ sinh hoạt vật chất và những điều kiện sinh hoạt vật chất của xã hội. Tồn tại xã hội của con người là thực tại xã hội khách quan, là một kiểu vật chất xã hội, là các quan hệ xã hội vật chất được ý thức xã hội phản ánh. Trong các quan hệ xã hội vật chất ấy thì quan hệ giữa con người với giới tự nhiên và quan hệ giữa con người với con người là những quan hệ cơ bản nhất. </w:t>
      </w:r>
    </w:p>
    <w:p w:rsidR="008D4A90" w:rsidRPr="00A83B4C" w:rsidRDefault="008D4A90" w:rsidP="008D4A90">
      <w:pPr>
        <w:pStyle w:val="NGHIENG"/>
        <w:spacing w:line="336" w:lineRule="exact"/>
        <w:rPr>
          <w:rFonts w:ascii="Times New Roman" w:hAnsi="Times New Roman"/>
          <w:sz w:val="26"/>
          <w:szCs w:val="26"/>
          <w:lang w:val="en-US"/>
        </w:rPr>
      </w:pPr>
      <w:r w:rsidRPr="00A83B4C">
        <w:rPr>
          <w:rFonts w:ascii="Times New Roman" w:hAnsi="Times New Roman"/>
          <w:sz w:val="26"/>
          <w:szCs w:val="26"/>
          <w:lang w:val="en-US"/>
        </w:rPr>
        <w:t>b) Các yếu tố cơ bản của tồn tại xã hội</w:t>
      </w:r>
    </w:p>
    <w:p w:rsidR="008D4A90" w:rsidRPr="00A83B4C" w:rsidRDefault="008D4A90" w:rsidP="008D4A90">
      <w:pPr>
        <w:spacing w:line="322" w:lineRule="exact"/>
        <w:rPr>
          <w:rFonts w:ascii="Times New Roman" w:hAnsi="Times New Roman"/>
          <w:sz w:val="26"/>
          <w:szCs w:val="26"/>
        </w:rPr>
      </w:pPr>
      <w:r w:rsidRPr="00A83B4C">
        <w:rPr>
          <w:rFonts w:ascii="Times New Roman" w:hAnsi="Times New Roman"/>
          <w:sz w:val="26"/>
          <w:szCs w:val="26"/>
        </w:rPr>
        <w:t xml:space="preserve">Tồn tại xã hội bao gồm các yếu tố cơ bản là phương thức sản xuất vật chất, điều kiện tự nhiên, hoàn cảnh địa lý, dân số và mật độ dân số, v.v.; trong đó phương thức sản xuất vật chất là yếu tố cơ bản nhất. Trong </w:t>
      </w:r>
      <w:r w:rsidRPr="00A83B4C">
        <w:rPr>
          <w:rFonts w:ascii="Times New Roman" w:hAnsi="Times New Roman"/>
          <w:i/>
          <w:iCs/>
          <w:sz w:val="26"/>
          <w:szCs w:val="26"/>
        </w:rPr>
        <w:t xml:space="preserve">Lời tựa </w:t>
      </w:r>
      <w:r w:rsidRPr="00A83B4C">
        <w:rPr>
          <w:rFonts w:ascii="Times New Roman" w:hAnsi="Times New Roman"/>
          <w:sz w:val="26"/>
          <w:szCs w:val="26"/>
        </w:rPr>
        <w:t xml:space="preserve">của tác phẩm </w:t>
      </w:r>
      <w:r w:rsidRPr="00A83B4C">
        <w:rPr>
          <w:rFonts w:ascii="Times New Roman" w:hAnsi="Times New Roman"/>
          <w:i/>
          <w:iCs/>
          <w:sz w:val="26"/>
          <w:szCs w:val="26"/>
        </w:rPr>
        <w:t>Góp phần phê phán khoa kinh tế chính trị</w:t>
      </w:r>
      <w:r w:rsidRPr="00A83B4C">
        <w:rPr>
          <w:rFonts w:ascii="Times New Roman" w:hAnsi="Times New Roman"/>
          <w:iCs/>
          <w:sz w:val="26"/>
          <w:szCs w:val="26"/>
        </w:rPr>
        <w:t>,</w:t>
      </w:r>
      <w:r w:rsidRPr="00A83B4C">
        <w:rPr>
          <w:rFonts w:ascii="Times New Roman" w:hAnsi="Times New Roman"/>
          <w:sz w:val="26"/>
          <w:szCs w:val="26"/>
        </w:rPr>
        <w:t xml:space="preserve"> C. Mác viết: “Phương thức sản xuất đời sống vật chất quyết định các quá trình sinh hoạt xã hội, chính trị và tinh thần nói chung. Không phải ý thức của con người quyết định tồn tại của họ; trái lại, tồn tại xã hội của họ quyết định ý thức của họ”</w:t>
      </w:r>
      <w:r w:rsidRPr="00A83B4C">
        <w:rPr>
          <w:rStyle w:val="FootnoteReference"/>
          <w:rFonts w:ascii="Times New Roman" w:hAnsi="Times New Roman"/>
          <w:sz w:val="26"/>
          <w:szCs w:val="26"/>
        </w:rPr>
        <w:footnoteReference w:id="1"/>
      </w:r>
      <w:r w:rsidRPr="00A83B4C">
        <w:rPr>
          <w:rFonts w:ascii="Times New Roman" w:hAnsi="Times New Roman"/>
          <w:sz w:val="26"/>
          <w:szCs w:val="26"/>
        </w:rPr>
        <w:t xml:space="preserve">. Với khẳng định này, C. Mác đã khắc phục triệt để chủ nghĩa duy tâm, xây dựng quan điểm duy vật lịch sử về mối quan hệ giữa tồn tại xã hội và ý thức xã hội, về vai trò quyết định của tồn tại xã hội đối với ý thức xã hội. Tương tự như vậy, trước đó trong </w:t>
      </w:r>
      <w:r w:rsidRPr="00A83B4C">
        <w:rPr>
          <w:rFonts w:ascii="Times New Roman" w:hAnsi="Times New Roman"/>
          <w:i/>
          <w:iCs/>
          <w:sz w:val="26"/>
          <w:szCs w:val="26"/>
        </w:rPr>
        <w:t>Hệ tư tưởng Đức</w:t>
      </w:r>
      <w:r w:rsidRPr="00A83B4C">
        <w:rPr>
          <w:rFonts w:ascii="Times New Roman" w:hAnsi="Times New Roman"/>
          <w:sz w:val="26"/>
          <w:szCs w:val="26"/>
        </w:rPr>
        <w:t xml:space="preserve">, C. Mác và </w:t>
      </w:r>
      <w:r w:rsidRPr="00A83B4C">
        <w:rPr>
          <w:rFonts w:ascii="Times New Roman" w:hAnsi="Times New Roman"/>
          <w:sz w:val="26"/>
          <w:szCs w:val="26"/>
        </w:rPr>
        <w:br/>
        <w:t>Ph. Ăngghen đã đi đến kết luận rằng, toàn bộ gốc rễ của sự phát triển xã hội loài người, kể cả ý thức của con người, đều nằm trong và bị quy định bởi sự phát triển của các điều kiện kinh tế - xã hội, nghĩa là “không phải ý thức quyết định đời sống mà chính đời sống quyết định ý thức”</w:t>
      </w:r>
      <w:r w:rsidRPr="00A83B4C">
        <w:rPr>
          <w:rStyle w:val="FootnoteReference"/>
          <w:rFonts w:ascii="Times New Roman" w:hAnsi="Times New Roman"/>
          <w:sz w:val="26"/>
          <w:szCs w:val="26"/>
        </w:rPr>
        <w:footnoteReference w:id="2"/>
      </w:r>
      <w:r w:rsidRPr="00A83B4C">
        <w:rPr>
          <w:rFonts w:ascii="Times New Roman" w:hAnsi="Times New Roman"/>
          <w:sz w:val="26"/>
          <w:szCs w:val="26"/>
        </w:rPr>
        <w:t>, “do đó ngay từ đầu, ý thức đã là một sản phẩm xã hội, và vẫn là như vậy chừng nào con người còn tồn tại”</w:t>
      </w:r>
      <w:r w:rsidRPr="00A83B4C">
        <w:rPr>
          <w:rFonts w:ascii="Times New Roman" w:hAnsi="Times New Roman"/>
          <w:sz w:val="26"/>
          <w:szCs w:val="26"/>
          <w:vertAlign w:val="superscript"/>
        </w:rPr>
        <w:t>3</w:t>
      </w:r>
      <w:r w:rsidRPr="00A83B4C">
        <w:rPr>
          <w:rFonts w:ascii="Times New Roman" w:hAnsi="Times New Roman"/>
          <w:sz w:val="26"/>
          <w:szCs w:val="26"/>
        </w:rPr>
        <w:t xml:space="preserve">. Đây chính là điểm cốt lõi của </w:t>
      </w:r>
      <w:r w:rsidRPr="00A83B4C">
        <w:rPr>
          <w:rFonts w:ascii="Times New Roman" w:hAnsi="Times New Roman"/>
          <w:i/>
          <w:iCs/>
          <w:sz w:val="26"/>
          <w:szCs w:val="26"/>
        </w:rPr>
        <w:t>nguyên lý tồn tại xã hội quyết định ý thức xã hội</w:t>
      </w:r>
      <w:r w:rsidRPr="00A83B4C">
        <w:rPr>
          <w:rFonts w:ascii="Times New Roman" w:hAnsi="Times New Roman"/>
          <w:sz w:val="26"/>
          <w:szCs w:val="26"/>
        </w:rPr>
        <w:t>.</w:t>
      </w:r>
    </w:p>
    <w:p w:rsidR="008D4A90" w:rsidRPr="00A83B4C" w:rsidRDefault="008D4A90" w:rsidP="008D4A90">
      <w:pPr>
        <w:spacing w:line="322" w:lineRule="exact"/>
        <w:rPr>
          <w:rFonts w:ascii="Times New Roman" w:hAnsi="Times New Roman"/>
          <w:i/>
          <w:iCs/>
          <w:sz w:val="26"/>
          <w:szCs w:val="26"/>
        </w:rPr>
      </w:pPr>
      <w:r w:rsidRPr="00A83B4C">
        <w:rPr>
          <w:rFonts w:ascii="Times New Roman" w:hAnsi="Times New Roman"/>
          <w:sz w:val="26"/>
          <w:szCs w:val="26"/>
        </w:rPr>
        <w:t xml:space="preserve">Tồn tại xã hội không chỉ quyết định sự hình thành của ý thức xã hội mà còn quyết định cả nội dung và hình thức biểu hiện của nó. Mỗi yếu tố của tồn tại xã hội có thể được các hình thái ý thức xã hội khác nhau phản ánh từ các góc độ khác nhau theo những cách thức </w:t>
      </w:r>
      <w:r w:rsidRPr="00A83B4C">
        <w:rPr>
          <w:rFonts w:ascii="Times New Roman" w:hAnsi="Times New Roman"/>
          <w:sz w:val="26"/>
          <w:szCs w:val="26"/>
        </w:rPr>
        <w:lastRenderedPageBreak/>
        <w:t xml:space="preserve">khác nhau. Tuy nhiên, đến lượt mình, các hình thái ý thức này cũng sẽ tác động, ảnh hưởng ngược trở lại tồn tại xã hội. </w:t>
      </w:r>
      <w:r w:rsidRPr="00A83B4C">
        <w:rPr>
          <w:rFonts w:ascii="Times New Roman" w:hAnsi="Times New Roman"/>
          <w:i/>
          <w:iCs/>
          <w:sz w:val="26"/>
          <w:szCs w:val="26"/>
        </w:rPr>
        <w:t xml:space="preserve">Đó chính là tính độc lập tương đối của ý thức xã hội. </w:t>
      </w:r>
    </w:p>
    <w:p w:rsidR="008D4A90" w:rsidRPr="00A83B4C" w:rsidRDefault="008D4A90" w:rsidP="008D4A90">
      <w:pPr>
        <w:pStyle w:val="DAM"/>
        <w:rPr>
          <w:rFonts w:ascii="Times New Roman" w:hAnsi="Times New Roman"/>
          <w:spacing w:val="-4"/>
          <w:sz w:val="26"/>
          <w:szCs w:val="26"/>
          <w:lang w:val="en-US"/>
        </w:rPr>
      </w:pPr>
      <w:bookmarkStart w:id="5" w:name="_Toc429378519"/>
      <w:bookmarkStart w:id="6" w:name="_Toc63672383"/>
      <w:r w:rsidRPr="00A83B4C">
        <w:rPr>
          <w:rFonts w:ascii="Times New Roman" w:hAnsi="Times New Roman"/>
          <w:spacing w:val="-4"/>
          <w:sz w:val="26"/>
          <w:szCs w:val="26"/>
          <w:lang w:val="en-US"/>
        </w:rPr>
        <w:t>2. Khái niệm, kết cấu, tính giai cấp, các hình thái của ý thức xã hội</w:t>
      </w:r>
      <w:bookmarkEnd w:id="5"/>
      <w:bookmarkEnd w:id="6"/>
    </w:p>
    <w:p w:rsidR="008D4A90" w:rsidRPr="00A83B4C" w:rsidRDefault="008D4A90" w:rsidP="008D4A90">
      <w:pPr>
        <w:pStyle w:val="NGHIENG"/>
        <w:spacing w:before="0"/>
        <w:rPr>
          <w:rFonts w:ascii="Times New Roman" w:hAnsi="Times New Roman"/>
          <w:sz w:val="26"/>
          <w:szCs w:val="26"/>
          <w:lang w:val="en-US"/>
        </w:rPr>
      </w:pPr>
      <w:r w:rsidRPr="00A83B4C">
        <w:rPr>
          <w:rFonts w:ascii="Times New Roman" w:hAnsi="Times New Roman"/>
          <w:sz w:val="26"/>
          <w:szCs w:val="26"/>
          <w:lang w:val="en-US"/>
        </w:rPr>
        <w:t xml:space="preserve">a) Khái niệm ý thức xã hội </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Cùng với phạm trù tồn tại xã hội, ý thức xã hội là phạm trù của chủ nghĩa duy vật lịch sử được vận dụng để giải quyết vấn đề cơ bản của triết học trong lĩnh vực xã hội. Nếu “ý thức... không bao giờ có thể là cái gì khác hơn là sự tồn tại được ý thức”</w:t>
      </w:r>
      <w:r w:rsidRPr="00A83B4C">
        <w:rPr>
          <w:rStyle w:val="FootnoteReference"/>
          <w:rFonts w:ascii="Times New Roman" w:hAnsi="Times New Roman"/>
          <w:sz w:val="26"/>
          <w:szCs w:val="26"/>
        </w:rPr>
        <w:footnoteReference w:id="3"/>
      </w:r>
      <w:r w:rsidRPr="00A83B4C">
        <w:rPr>
          <w:rFonts w:ascii="Times New Roman" w:hAnsi="Times New Roman"/>
          <w:sz w:val="26"/>
          <w:szCs w:val="26"/>
        </w:rPr>
        <w:t xml:space="preserve"> thì ý thức xã hội chính là xã hội </w:t>
      </w:r>
      <w:r w:rsidRPr="00A83B4C">
        <w:rPr>
          <w:rFonts w:ascii="Times New Roman" w:hAnsi="Times New Roman"/>
          <w:spacing w:val="2"/>
          <w:sz w:val="26"/>
          <w:szCs w:val="26"/>
        </w:rPr>
        <w:t xml:space="preserve">tự nhận thức về mình, về sự tồn tại xã hội của mình và về hiện thực xung quanh mình. Nói cách khác, ý thức xã hội là mặt tinh thần của đời sống xã hội, là bộ phận hợp thành của văn hóa tinh thần của xã hội. Văn hóa tinh thần của xã hội mang nặng dấu ấn đặc trưng của hình thái kinh tế </w:t>
      </w:r>
      <w:r w:rsidRPr="00A83B4C">
        <w:rPr>
          <w:rFonts w:ascii="Times New Roman" w:hAnsi="Times New Roman"/>
          <w:sz w:val="26"/>
          <w:szCs w:val="26"/>
        </w:rPr>
        <w:t xml:space="preserve">- xã hội, của các giai cấp đã tạo ra nó. </w:t>
      </w:r>
    </w:p>
    <w:p w:rsidR="008D4A90" w:rsidRPr="00A83B4C" w:rsidRDefault="008D4A90" w:rsidP="008D4A90">
      <w:pPr>
        <w:pStyle w:val="NGHIENG"/>
        <w:rPr>
          <w:rFonts w:ascii="Times New Roman" w:hAnsi="Times New Roman"/>
          <w:sz w:val="26"/>
          <w:szCs w:val="26"/>
          <w:lang w:val="en-US"/>
        </w:rPr>
      </w:pPr>
      <w:r w:rsidRPr="00A83B4C">
        <w:rPr>
          <w:rFonts w:ascii="Times New Roman" w:hAnsi="Times New Roman"/>
          <w:sz w:val="26"/>
          <w:szCs w:val="26"/>
          <w:lang w:val="en-US"/>
        </w:rPr>
        <w:t>b) Kết cấu của ý thức xã hội</w:t>
      </w:r>
    </w:p>
    <w:p w:rsidR="008D4A90" w:rsidRPr="00A83B4C" w:rsidRDefault="008D4A90" w:rsidP="008D4A90">
      <w:pPr>
        <w:rPr>
          <w:rFonts w:ascii="Times New Roman" w:hAnsi="Times New Roman"/>
          <w:i/>
          <w:iCs/>
          <w:sz w:val="26"/>
          <w:szCs w:val="26"/>
        </w:rPr>
      </w:pPr>
      <w:r w:rsidRPr="00A83B4C">
        <w:rPr>
          <w:rFonts w:ascii="Times New Roman" w:hAnsi="Times New Roman"/>
          <w:sz w:val="26"/>
          <w:szCs w:val="26"/>
        </w:rPr>
        <w:t xml:space="preserve">Ý thức xã hội bao gồm tâm lý xã hội và hệ tư tưởng xã hội. Trong hệ tư tưởng xã hội, quan trọng nhất là các quan điểm, các học thuyết và các tư tưởng. Trong tâm lý xã hội có tình cảm, tâm trạng, truyền </w:t>
      </w:r>
      <w:proofErr w:type="gramStart"/>
      <w:r w:rsidRPr="00A83B4C">
        <w:rPr>
          <w:rFonts w:ascii="Times New Roman" w:hAnsi="Times New Roman"/>
          <w:sz w:val="26"/>
          <w:szCs w:val="26"/>
        </w:rPr>
        <w:t>thống,...</w:t>
      </w:r>
      <w:proofErr w:type="gramEnd"/>
      <w:r w:rsidRPr="00A83B4C">
        <w:rPr>
          <w:rFonts w:ascii="Times New Roman" w:hAnsi="Times New Roman"/>
          <w:sz w:val="26"/>
          <w:szCs w:val="26"/>
        </w:rPr>
        <w:t xml:space="preserve"> nảy sinh từ tồn tại xã hội và phản ánh tồn tại xã hội ở những giai đoạn phát triển nhất định. V.I. Lênin viết: “Ý thức xã hội </w:t>
      </w:r>
      <w:r w:rsidRPr="00A83B4C">
        <w:rPr>
          <w:rFonts w:ascii="Times New Roman" w:hAnsi="Times New Roman"/>
          <w:i/>
          <w:iCs/>
          <w:sz w:val="26"/>
          <w:szCs w:val="26"/>
        </w:rPr>
        <w:t>phản ánh</w:t>
      </w:r>
      <w:r w:rsidRPr="00A83B4C">
        <w:rPr>
          <w:rFonts w:ascii="Times New Roman" w:hAnsi="Times New Roman"/>
          <w:sz w:val="26"/>
          <w:szCs w:val="26"/>
        </w:rPr>
        <w:t xml:space="preserve"> tồn tại xã hội, đó là học thuyết của Mác”</w:t>
      </w:r>
      <w:r w:rsidRPr="00A83B4C">
        <w:rPr>
          <w:rStyle w:val="FootnoteReference"/>
          <w:rFonts w:ascii="Times New Roman" w:hAnsi="Times New Roman"/>
          <w:sz w:val="26"/>
          <w:szCs w:val="26"/>
        </w:rPr>
        <w:footnoteReference w:id="4"/>
      </w:r>
      <w:r w:rsidRPr="00A83B4C">
        <w:rPr>
          <w:rFonts w:ascii="Times New Roman" w:hAnsi="Times New Roman"/>
          <w:sz w:val="26"/>
          <w:szCs w:val="26"/>
        </w:rPr>
        <w:t>. Tuy nhiên, sự phản ánh này không phải là sự phản ánh thụ động, bất động mà là một quá trình biện chứng phức tạp, là kết quả của mối quan hệ hoạt động, tích cực của con người đối với hiện thực.</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Ý thức xã hội mặc dù có mối quan hệ hữu cơ, biện chứng với ý thức cá nhân, cùng phản ánh tồn tại xã hội, song giữa ý thức xã hội và ý thức cá nhân vẫn có sự khác nhau tương đối vì chúng thuộc hai trình độ khác nhau. </w:t>
      </w:r>
    </w:p>
    <w:p w:rsidR="008D4A90" w:rsidRPr="00A83B4C" w:rsidRDefault="008D4A90" w:rsidP="008D4A90">
      <w:pPr>
        <w:rPr>
          <w:rFonts w:ascii="Times New Roman" w:hAnsi="Times New Roman"/>
          <w:spacing w:val="4"/>
          <w:sz w:val="26"/>
          <w:szCs w:val="26"/>
        </w:rPr>
      </w:pPr>
      <w:r w:rsidRPr="00A83B4C">
        <w:rPr>
          <w:rFonts w:ascii="Times New Roman" w:hAnsi="Times New Roman"/>
          <w:spacing w:val="4"/>
          <w:sz w:val="26"/>
          <w:szCs w:val="26"/>
        </w:rPr>
        <w:t>Ý thức cá nhân chính là thế giới tinh thần của các cá nhân riêng lẻ và cụ thể. Ý thức của các cá nhân khác nhau được quy định bởi những đặc điểm của cuộc sống riêng, của việc giáo dục và điều kiện hình thành nhân cách riêng của cá nhân. Dù ít dù nhiều, ý thức của các cá nhân khác nhau đều phản ánh tồn tại xã hội ở các mức độ khác nhau, song không phải bao giờ nó cũng đại diện cho quan điểm chung, phổ biến của một cộng đồng người, của một tập đoàn xã hội hay của một thời đại xã hội nhất định nào đó.</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Về mặt hình thức, ý thức xã hội phản ánh tồn tại xã hội dưới nhiều hình thức khác nhau. Sự đa dạng các hình thái ý thức xã hội là do tính nhiều mặt, nhiều vẻ và đa dạng của đời sống xã hội quy định; chúng phản ánh xã hội theo những cách thức khác nhau. Tùy thuộc vào góc độ xem xét, người ta thường chia ý thức xã hội thành ý thức xã hội thông thường, ý thức lý luận, tâm lý xã hội và hệ tư tưởng xã hội.</w:t>
      </w:r>
    </w:p>
    <w:p w:rsidR="008D4A90" w:rsidRPr="00A83B4C" w:rsidRDefault="008D4A90" w:rsidP="008D4A90">
      <w:pPr>
        <w:rPr>
          <w:rFonts w:ascii="Times New Roman" w:hAnsi="Times New Roman"/>
          <w:spacing w:val="6"/>
          <w:sz w:val="26"/>
          <w:szCs w:val="26"/>
        </w:rPr>
      </w:pPr>
      <w:r w:rsidRPr="00A83B4C">
        <w:rPr>
          <w:rFonts w:ascii="Times New Roman" w:hAnsi="Times New Roman"/>
          <w:i/>
          <w:iCs/>
          <w:spacing w:val="6"/>
          <w:sz w:val="26"/>
          <w:szCs w:val="26"/>
        </w:rPr>
        <w:t>Ý thức xã hội thông thường</w:t>
      </w:r>
      <w:r w:rsidRPr="00A83B4C">
        <w:rPr>
          <w:rFonts w:ascii="Times New Roman" w:hAnsi="Times New Roman"/>
          <w:spacing w:val="6"/>
          <w:sz w:val="26"/>
          <w:szCs w:val="26"/>
        </w:rPr>
        <w:t xml:space="preserve"> hay </w:t>
      </w:r>
      <w:r w:rsidRPr="00A83B4C">
        <w:rPr>
          <w:rFonts w:ascii="Times New Roman" w:hAnsi="Times New Roman"/>
          <w:i/>
          <w:iCs/>
          <w:spacing w:val="6"/>
          <w:sz w:val="26"/>
          <w:szCs w:val="26"/>
        </w:rPr>
        <w:t>ý thức thường ngày</w:t>
      </w:r>
      <w:r w:rsidRPr="00A83B4C">
        <w:rPr>
          <w:rFonts w:ascii="Times New Roman" w:hAnsi="Times New Roman"/>
          <w:spacing w:val="6"/>
          <w:sz w:val="26"/>
          <w:szCs w:val="26"/>
        </w:rPr>
        <w:t xml:space="preserve"> là những tri thức, những quan </w:t>
      </w:r>
      <w:r w:rsidRPr="00A83B4C">
        <w:rPr>
          <w:rFonts w:ascii="Times New Roman" w:hAnsi="Times New Roman"/>
          <w:spacing w:val="6"/>
          <w:sz w:val="26"/>
          <w:szCs w:val="26"/>
        </w:rPr>
        <w:lastRenderedPageBreak/>
        <w:t>niệm của con người hình thành một cách trực tiếp trong các hoạt động trực tiếp hằng ngày nhưng chưa được hệ thống hóa, chưa được tổng hợp và khái quát hóa.</w:t>
      </w:r>
    </w:p>
    <w:p w:rsidR="008D4A90" w:rsidRPr="00A83B4C" w:rsidRDefault="008D4A90" w:rsidP="008D4A90">
      <w:pPr>
        <w:rPr>
          <w:rFonts w:ascii="Times New Roman" w:hAnsi="Times New Roman"/>
          <w:sz w:val="26"/>
          <w:szCs w:val="26"/>
        </w:rPr>
      </w:pPr>
      <w:r w:rsidRPr="00A83B4C">
        <w:rPr>
          <w:rFonts w:ascii="Times New Roman" w:hAnsi="Times New Roman"/>
          <w:i/>
          <w:iCs/>
          <w:sz w:val="26"/>
          <w:szCs w:val="26"/>
        </w:rPr>
        <w:t xml:space="preserve">Ý thức lý luận </w:t>
      </w:r>
      <w:r w:rsidRPr="00A83B4C">
        <w:rPr>
          <w:rFonts w:ascii="Times New Roman" w:hAnsi="Times New Roman"/>
          <w:sz w:val="26"/>
          <w:szCs w:val="26"/>
        </w:rPr>
        <w:t xml:space="preserve">hay </w:t>
      </w:r>
      <w:r w:rsidRPr="00A83B4C">
        <w:rPr>
          <w:rFonts w:ascii="Times New Roman" w:hAnsi="Times New Roman"/>
          <w:i/>
          <w:iCs/>
          <w:sz w:val="26"/>
          <w:szCs w:val="26"/>
        </w:rPr>
        <w:t xml:space="preserve">ý thức khoa học </w:t>
      </w:r>
      <w:r w:rsidRPr="00A83B4C">
        <w:rPr>
          <w:rFonts w:ascii="Times New Roman" w:hAnsi="Times New Roman"/>
          <w:sz w:val="26"/>
          <w:szCs w:val="26"/>
        </w:rPr>
        <w:t>là những tư tưởng, những quan điểm được tổng hợp, được hệ thống hóa và khái quát hóa thành các học thuyết xã hội dưới dạng các khái niệm, các phạm trù và các quy luật.</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Ý thức xã hội thông thường phản ánh một cách sinh động và trực tiếp các mặt khác nhau của cuộc sống hằng ngày của con người. Ý thức xã hội thông thường tuy ở trình độ thấp hơn ý thức lý luận nhưng lại phong phú hơn ý thức lý luận. Chính những tri thức kinh nghiệm phong phú của ý thức thông thường là chất liệu, là cơ sở và tiền đề quan trọng cho sự hình thành ý thức lý luận. </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Ý thức lý luận hay là ý thức khoa học có khả năng phản ánh hiện thực khách quan một cách sâu sắc, chính xác, bao quát và vạch ra được những mối liên hệ khách quan, bản chất, tất yếu mang tính quy luật của các sự vật và các quá trình xã hội. Đồng thời, ý thức khoa học có khả năng phản ánh vượt trước hiện thực.</w:t>
      </w:r>
    </w:p>
    <w:p w:rsidR="008D4A90" w:rsidRPr="00A83B4C" w:rsidRDefault="008D4A90" w:rsidP="008D4A90">
      <w:pPr>
        <w:rPr>
          <w:rFonts w:ascii="Times New Roman" w:hAnsi="Times New Roman"/>
          <w:sz w:val="26"/>
          <w:szCs w:val="26"/>
        </w:rPr>
      </w:pPr>
      <w:r w:rsidRPr="00A83B4C">
        <w:rPr>
          <w:rFonts w:ascii="Times New Roman" w:hAnsi="Times New Roman"/>
          <w:i/>
          <w:iCs/>
          <w:sz w:val="26"/>
          <w:szCs w:val="26"/>
        </w:rPr>
        <w:t xml:space="preserve">Tâm lý xã hội </w:t>
      </w:r>
      <w:r w:rsidRPr="00A83B4C">
        <w:rPr>
          <w:rFonts w:ascii="Times New Roman" w:hAnsi="Times New Roman"/>
          <w:sz w:val="26"/>
          <w:szCs w:val="26"/>
        </w:rPr>
        <w:t>là ý thức xã hội thể hiện trong ý thức cá nhân. Tâm lý xã hội bao gồm toàn bộ tư tưởng, tình cảm, tâm trạng, thói quen, nếp sống, nếp nghĩ, phong tục, tập quán, ước muốn, v.v. của một người, một tập đoàn người, một bộ phận xã hội hay của toàn thể xã hội hình thành dưới tác động trực tiếp của cuộc sống hằng ngày của họ và phản ánh cuộc sống đó.</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Tâm lý xã hội cũng phản ánh một cách trực tiếp và tự phát những điều kiện sinh hoạt hằng ngày của con người, cho nên nó chỉ ghi lại những gì dễ thấy, những gì nằm trên bề mặt của tồn tại xã hội. Do vậy, khác với ý thức lý luận, tâm lý xã hội chưa đủ khả năng để vạch ra những mối liên hệ khách quan, bản chất, tất yếu mang tính quy luật của các sự vật và các quá trình xã hội. Mặc dù vậy, cần coi trọng vai trò của tâm lý xã hội trong việc phát triển ý thức xã hội, nhất là việc sớm nắm bắt những dư luận xã hội thể hiện trạng thái tâm lý và nhu cầu xã hội đa dạng của nhân dân trong những hoàn cảnh, điều kiện khác nhau.</w:t>
      </w:r>
    </w:p>
    <w:p w:rsidR="008D4A90" w:rsidRPr="00A83B4C" w:rsidRDefault="008D4A90" w:rsidP="008D4A90">
      <w:pPr>
        <w:rPr>
          <w:rFonts w:ascii="Times New Roman" w:hAnsi="Times New Roman"/>
          <w:sz w:val="26"/>
          <w:szCs w:val="26"/>
        </w:rPr>
      </w:pPr>
      <w:r w:rsidRPr="00A83B4C">
        <w:rPr>
          <w:rFonts w:ascii="Times New Roman" w:hAnsi="Times New Roman"/>
          <w:i/>
          <w:iCs/>
          <w:sz w:val="26"/>
          <w:szCs w:val="26"/>
        </w:rPr>
        <w:t>Hệ tư tưởng</w:t>
      </w:r>
      <w:r w:rsidRPr="00A83B4C">
        <w:rPr>
          <w:rFonts w:ascii="Times New Roman" w:hAnsi="Times New Roman"/>
          <w:sz w:val="26"/>
          <w:szCs w:val="26"/>
        </w:rPr>
        <w:t xml:space="preserve"> là giai đoạn phát triển cao hơn của ý thức xã hội, là sự nhận thức lý luận về tồn tại xã hội. Hệ tư tưởng</w:t>
      </w:r>
      <w:r w:rsidRPr="00A83B4C">
        <w:rPr>
          <w:rFonts w:ascii="Times New Roman" w:hAnsi="Times New Roman"/>
          <w:i/>
          <w:iCs/>
          <w:sz w:val="26"/>
          <w:szCs w:val="26"/>
        </w:rPr>
        <w:t xml:space="preserve"> </w:t>
      </w:r>
      <w:r w:rsidRPr="00A83B4C">
        <w:rPr>
          <w:rFonts w:ascii="Times New Roman" w:hAnsi="Times New Roman"/>
          <w:sz w:val="26"/>
          <w:szCs w:val="26"/>
        </w:rPr>
        <w:t xml:space="preserve">có khả năng đi sâu vào bản chất của mọi mối quan hệ xã hội; là kết quả của sự tổng kết, sự khái quát hóa các kinh nghiệm xã hội để hình thành nên những quan điểm, những tư tưởng về chính trị, pháp luật, triết học, đạo đức, nghệ thuật, tôn giáo, </w:t>
      </w:r>
      <w:proofErr w:type="gramStart"/>
      <w:r w:rsidRPr="00A83B4C">
        <w:rPr>
          <w:rFonts w:ascii="Times New Roman" w:hAnsi="Times New Roman"/>
          <w:sz w:val="26"/>
          <w:szCs w:val="26"/>
        </w:rPr>
        <w:t>v.v..</w:t>
      </w:r>
      <w:proofErr w:type="gramEnd"/>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Trong lịch sử nhân loại đã và đang tồn tại cả hệ tư tưởng khoa học và hệ tư tưởng không khoa học. Nếu hệ tư tưởng không khoa học phản ánh các quan hệ vật chất một cách hư ảo, sai lầm hoặc xuyên tạc thì ngược lại, hệ tư tưởng khoa học phản ánh các quan hệ, các quá trình và hiện tượng xã hội một cách khách quan, chính xác. Cả hai loại hệ tư tưởng này đều có ảnh hưởng đối với sự phát triển của khoa học. Chẳng hạn, hệ tư tưởng không khoa học, nhất là triết học, đã từng kìm hãm sự phát triển của khoa học tự nhiên trong suốt hàng chục thế kỷ thời trung cổ ở châu Âu.</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Mặc dù tâm lý xã hội và hệ tư tưởng thuộc hai trình độ khác nhau của ý thức xã hội </w:t>
      </w:r>
      <w:r w:rsidRPr="00A83B4C">
        <w:rPr>
          <w:rFonts w:ascii="Times New Roman" w:hAnsi="Times New Roman"/>
          <w:sz w:val="26"/>
          <w:szCs w:val="26"/>
        </w:rPr>
        <w:lastRenderedPageBreak/>
        <w:t xml:space="preserve">nhưng chúng có mối liên hệ qua lại và tác động qua lại lẫn nhau. Nếu tâm lý xã hội có thể thúc đẩy hoặc cản trở sự hình thành và sự tiếp nhận một hệ tư tưởng nào đó; có thể giảm bớt sự xơ cứng hoặc công thức cứng nhắc của hệ tư tưởng, thì trái lại, hệ tư tưởng khoa học có thể bổ sung, làm gia tăng hàm lượng trí tuệ cho tâm lý xã hội, góp phần thúc đẩy tâm lý xã hội phát triển theo chiều hướng tích cực. </w:t>
      </w:r>
    </w:p>
    <w:p w:rsidR="008D4A90" w:rsidRPr="00A83B4C" w:rsidRDefault="008D4A90" w:rsidP="008D4A90">
      <w:pPr>
        <w:pStyle w:val="NGHIENG"/>
        <w:rPr>
          <w:rFonts w:ascii="Times New Roman" w:hAnsi="Times New Roman"/>
          <w:sz w:val="26"/>
          <w:szCs w:val="26"/>
          <w:lang w:val="en-US"/>
        </w:rPr>
      </w:pPr>
      <w:r w:rsidRPr="00A83B4C">
        <w:rPr>
          <w:rFonts w:ascii="Times New Roman" w:hAnsi="Times New Roman"/>
          <w:sz w:val="26"/>
          <w:szCs w:val="26"/>
          <w:lang w:val="en-US"/>
        </w:rPr>
        <w:t>c) Tính giai cấp của ý thức xã hội</w:t>
      </w:r>
    </w:p>
    <w:p w:rsidR="008D4A90" w:rsidRPr="00A83B4C" w:rsidRDefault="008D4A90" w:rsidP="008D4A90">
      <w:pPr>
        <w:rPr>
          <w:rFonts w:ascii="Times New Roman" w:hAnsi="Times New Roman"/>
          <w:spacing w:val="4"/>
          <w:sz w:val="26"/>
          <w:szCs w:val="26"/>
        </w:rPr>
      </w:pPr>
      <w:r w:rsidRPr="00A83B4C">
        <w:rPr>
          <w:rFonts w:ascii="Times New Roman" w:hAnsi="Times New Roman"/>
          <w:spacing w:val="4"/>
          <w:sz w:val="26"/>
          <w:szCs w:val="26"/>
        </w:rPr>
        <w:t>Trong những xã hội có giai cấp, các giai cấp khác nhau có điều kiện vật chất khác nhau, có lợi ích và địa vị xã hội khác nhau thì ý thức xã hội của các giai cấp đó cũng khác nhau.</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Tính giai cấp của ý thức xã hội biểu hiện cả ở tâm lý xã hội lẫn ở hệ tư tưởng. Nếu ở trình độ tâm lý xã hội, mỗi giai cấp xã hội đều có tình cảm, tâm trạng, thói quen, thiện cảm hay ác cảm riêng thì ở trình độ hệ tư tưởng tính giai cấp thể hiện rõ rệt và sâu sắc hơn nhiều. Ở trình độ này sự đối lập giữa các hệ tư tưởng của những giai cấp khác nhau thường không dung hòa nhau. Và khi đó, hệ tư tưởng thống trị trong xã hội là hệ tư tưởng của giai cấp thống trị. Về điều này C. Mác và Ph. Ăngghen viết: “Trong mọi thời đại, những tư tưởng của giai cấp thống trị là những tư tưởng thống trị. Điều đó có nghĩa là giai cấp nào là lực lượng </w:t>
      </w:r>
      <w:r w:rsidRPr="00A83B4C">
        <w:rPr>
          <w:rFonts w:ascii="Times New Roman" w:hAnsi="Times New Roman"/>
          <w:i/>
          <w:iCs/>
          <w:sz w:val="26"/>
          <w:szCs w:val="26"/>
        </w:rPr>
        <w:t>vật chất</w:t>
      </w:r>
      <w:r w:rsidRPr="00A83B4C">
        <w:rPr>
          <w:rFonts w:ascii="Times New Roman" w:hAnsi="Times New Roman"/>
          <w:sz w:val="26"/>
          <w:szCs w:val="26"/>
        </w:rPr>
        <w:t xml:space="preserve"> thống trị trong xã hội thì cũng là lực lượng </w:t>
      </w:r>
      <w:r w:rsidRPr="00A83B4C">
        <w:rPr>
          <w:rFonts w:ascii="Times New Roman" w:hAnsi="Times New Roman"/>
          <w:i/>
          <w:iCs/>
          <w:sz w:val="26"/>
          <w:szCs w:val="26"/>
        </w:rPr>
        <w:t>tinh thần</w:t>
      </w:r>
      <w:r w:rsidRPr="00A83B4C">
        <w:rPr>
          <w:rFonts w:ascii="Times New Roman" w:hAnsi="Times New Roman"/>
          <w:sz w:val="26"/>
          <w:szCs w:val="26"/>
        </w:rPr>
        <w:t xml:space="preserve"> thống trị trong xã hội. Giai cấp nào chi phối những tư liệu sản xuất vật chất thì cũng chi phối luôn cả những tư liệu sản xuất tinh thần”</w:t>
      </w:r>
      <w:r w:rsidRPr="00A83B4C">
        <w:rPr>
          <w:rStyle w:val="FootnoteReference"/>
          <w:rFonts w:ascii="Times New Roman" w:hAnsi="Times New Roman"/>
          <w:sz w:val="26"/>
          <w:szCs w:val="26"/>
        </w:rPr>
        <w:footnoteReference w:id="5"/>
      </w:r>
      <w:r w:rsidRPr="00A83B4C">
        <w:rPr>
          <w:rFonts w:ascii="Times New Roman" w:hAnsi="Times New Roman"/>
          <w:sz w:val="26"/>
          <w:szCs w:val="26"/>
        </w:rPr>
        <w:t xml:space="preserve">. </w:t>
      </w:r>
    </w:p>
    <w:p w:rsidR="008D4A90" w:rsidRPr="00A83B4C" w:rsidRDefault="008D4A90" w:rsidP="008D4A90">
      <w:pPr>
        <w:rPr>
          <w:rFonts w:ascii="Times New Roman" w:hAnsi="Times New Roman"/>
          <w:spacing w:val="-2"/>
          <w:sz w:val="26"/>
          <w:szCs w:val="26"/>
        </w:rPr>
      </w:pPr>
      <w:r w:rsidRPr="00A83B4C">
        <w:rPr>
          <w:rFonts w:ascii="Times New Roman" w:hAnsi="Times New Roman"/>
          <w:spacing w:val="-2"/>
          <w:sz w:val="26"/>
          <w:szCs w:val="26"/>
        </w:rPr>
        <w:t xml:space="preserve">Hệ tư tưởng của giai cấp thống trị trong các xã hội có giai cấp đối kháng bao giờ cũng bảo vệ địa vị và lợi ích của giai cấp thống trị, của chế độ người bóc lột người. Trái lại, hệ tư tưởng của giai cấp bị trị bao giờ cũng bảo vệ quyền lợi của những người bị bóc lột, của đông đảo quần chúng nhân dân bị áp bức nhằm lật đổ chế độ người bóc lột người đó. </w:t>
      </w:r>
    </w:p>
    <w:p w:rsidR="008D4A90" w:rsidRPr="00A83B4C" w:rsidRDefault="008D4A90" w:rsidP="008D4A90">
      <w:pPr>
        <w:rPr>
          <w:rFonts w:ascii="Times New Roman" w:hAnsi="Times New Roman"/>
          <w:spacing w:val="2"/>
          <w:sz w:val="26"/>
          <w:szCs w:val="26"/>
        </w:rPr>
      </w:pPr>
      <w:r w:rsidRPr="00A83B4C">
        <w:rPr>
          <w:rFonts w:ascii="Times New Roman" w:hAnsi="Times New Roman"/>
          <w:spacing w:val="2"/>
          <w:sz w:val="26"/>
          <w:szCs w:val="26"/>
        </w:rPr>
        <w:t>Tuy nhiên, khi khẳng định tính giai cấp của ý thức xã hội thì quan niệm duy vật về lịch sử cũng cho rằng, ý thức của các giai cấp trong xã hội có sự tác động qua lại với nhau. Không chỉ giai cấp bị thống trị chịu ảnh hưởng tư tưởng của giai cấp thống trị mà giai cấp thống trị cũng chịu ảnh hưởng tư tưởng của giai cấp bị thống trị. Điều này thường xảy ra trong giai đoạn phong trào cách mạng của giai cấp bị thống trị lên cao. Khi đó những người tiến bộ trong giai cấp thống trị, nhất là những trí thức, sẽ từ bỏ giai cấp xuất thân để chuyển sang hàng ngũ của giai cấp cách mạng. Lịch sử cho thấy, không ít những người trong số trí thức đó đã trở thành nhà tư tưởng của giai cấp cách mạng.</w:t>
      </w:r>
    </w:p>
    <w:p w:rsidR="008D4A90" w:rsidRPr="00A83B4C" w:rsidRDefault="008D4A90" w:rsidP="008D4A90">
      <w:pPr>
        <w:pStyle w:val="NGHIENG"/>
        <w:rPr>
          <w:rFonts w:ascii="Times New Roman" w:hAnsi="Times New Roman"/>
          <w:sz w:val="26"/>
          <w:szCs w:val="26"/>
          <w:lang w:val="en-US"/>
        </w:rPr>
      </w:pPr>
      <w:r w:rsidRPr="00A83B4C">
        <w:rPr>
          <w:rFonts w:ascii="Times New Roman" w:hAnsi="Times New Roman"/>
          <w:sz w:val="26"/>
          <w:szCs w:val="26"/>
          <w:lang w:val="en-US"/>
        </w:rPr>
        <w:t xml:space="preserve">d) Các hình thái ý thức xã hội </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Các hình thái ý thức xã hội</w:t>
      </w:r>
      <w:r w:rsidRPr="00A83B4C">
        <w:rPr>
          <w:rFonts w:ascii="Times New Roman" w:hAnsi="Times New Roman"/>
          <w:b/>
          <w:bCs/>
          <w:sz w:val="26"/>
          <w:szCs w:val="26"/>
        </w:rPr>
        <w:t xml:space="preserve"> </w:t>
      </w:r>
      <w:r w:rsidRPr="00A83B4C">
        <w:rPr>
          <w:rFonts w:ascii="Times New Roman" w:hAnsi="Times New Roman"/>
          <w:sz w:val="26"/>
          <w:szCs w:val="26"/>
        </w:rPr>
        <w:t xml:space="preserve">thể hiện các phương thức nắm bắt khác nhau về mặt tinh thần đối với hiện thực xã hội, bởi vậy, ý thức xã hội tồn tại dưới nhiều hình thái khác nhau. Những hình thái chủ yếu của ý thức xã hội bao gồm: ý thức chính trị, ý thức pháp quyền, </w:t>
      </w:r>
      <w:r w:rsidRPr="00A83B4C">
        <w:rPr>
          <w:rFonts w:ascii="Times New Roman" w:hAnsi="Times New Roman"/>
          <w:sz w:val="26"/>
          <w:szCs w:val="26"/>
        </w:rPr>
        <w:lastRenderedPageBreak/>
        <w:t xml:space="preserve">ý thức đạo đức, ý thức thẩm mỹ (hay ý thức nghệ thuật), ý thức tôn giáo, ý thức lý luận (hay ý thức khoa học), ý thức triết học. Sự phong phú của các hình thái ý thức xã hội phản ánh sự phong phú của đời sống xã hội. </w:t>
      </w:r>
    </w:p>
    <w:p w:rsidR="008D4A90" w:rsidRPr="00A83B4C" w:rsidRDefault="008D4A90" w:rsidP="008D4A90">
      <w:pPr>
        <w:rPr>
          <w:rFonts w:ascii="Times New Roman" w:hAnsi="Times New Roman"/>
          <w:i/>
          <w:sz w:val="26"/>
          <w:szCs w:val="26"/>
        </w:rPr>
      </w:pPr>
      <w:r w:rsidRPr="00A83B4C">
        <w:rPr>
          <w:rFonts w:ascii="Times New Roman" w:hAnsi="Times New Roman"/>
          <w:i/>
          <w:sz w:val="26"/>
          <w:szCs w:val="26"/>
        </w:rPr>
        <w:t xml:space="preserve">* </w:t>
      </w:r>
      <w:r w:rsidRPr="00A83B4C">
        <w:rPr>
          <w:rFonts w:ascii="Times New Roman" w:hAnsi="Times New Roman"/>
          <w:i/>
          <w:iCs/>
          <w:sz w:val="26"/>
          <w:szCs w:val="26"/>
        </w:rPr>
        <w:t>Ý thức chính trị</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Hình thái ý thức chính trị phản ánh các mối quan hệ kinh tế của xã hội bằng ngôn ngữ chính trị cũng như mối quan hệ giữa các giai cấp, các dân tộc, các quốc gia và thái độ của các giai cấp đối với quyền lực nhà nước. Hình thái ý thức chính trị xuất hiện trong những xã hội có giai cấp và có nhà nước, vì vậy nó thể hiện trực tiếp và rõ nhất lợi ích giai cấp.</w:t>
      </w:r>
    </w:p>
    <w:p w:rsidR="008D4A90" w:rsidRPr="00A83B4C" w:rsidRDefault="008D4A90" w:rsidP="008D4A90">
      <w:pPr>
        <w:rPr>
          <w:rFonts w:ascii="Times New Roman" w:hAnsi="Times New Roman"/>
          <w:spacing w:val="4"/>
          <w:sz w:val="26"/>
          <w:szCs w:val="26"/>
        </w:rPr>
      </w:pPr>
      <w:r w:rsidRPr="00A83B4C">
        <w:rPr>
          <w:rFonts w:ascii="Times New Roman" w:hAnsi="Times New Roman"/>
          <w:spacing w:val="4"/>
          <w:sz w:val="26"/>
          <w:szCs w:val="26"/>
        </w:rPr>
        <w:t xml:space="preserve">Ý thức chính trị, nhất là hệ tư tưởng chính trị, có vai trò rất quan trọng đối với sự phát triển của xã hội, bởi vì, hệ tư tưởng chính trị thể hiện trong cương lĩnh chính trị, trong đường lối và các chính sách của đảng chính trị, pháp luật của nhà nước, đồng thời cũng là công cụ thống trị xã hội của giai cấp thống trị. Hệ tư tưởng chính trị tiến bộ sẽ thúc đẩy mạnh mẽ sự phát triển các mặt của đời sống xã hội; ngược lại, hệ tư tưởng chính trị lạc hậu, phản động sẽ kìm hãm, thậm chí kéo lùi sự phát triển đó. </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Hệ tư tưởng chính trị giữ vai trò chủ đạo trong đời sống tinh thần của xã hội và xâm nhập vào tất cả các hình thái ý thức xã hội khác. </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Trong thời đại hiện nay, hệ tư tưởng của giai cấp công nhân là hệ tư tưởng tiến bộ, cách mạng và khoa học đang dẫn dắt giai cấp công nhân và nhân dân lao động đấu tranh nhằm xóa bỏ chế độ người bóc lột người, tiến tới xây dựng xã hội mới tốt đẹp hơn chế độ tư bản chủ nghĩa.</w:t>
      </w:r>
    </w:p>
    <w:p w:rsidR="008D4A90" w:rsidRPr="00A83B4C" w:rsidRDefault="008D4A90" w:rsidP="008D4A90">
      <w:pPr>
        <w:rPr>
          <w:rFonts w:ascii="Times New Roman" w:hAnsi="Times New Roman"/>
          <w:i/>
          <w:sz w:val="26"/>
          <w:szCs w:val="26"/>
        </w:rPr>
      </w:pPr>
      <w:r w:rsidRPr="00A83B4C">
        <w:rPr>
          <w:rFonts w:ascii="Times New Roman" w:hAnsi="Times New Roman"/>
          <w:i/>
          <w:sz w:val="26"/>
          <w:szCs w:val="26"/>
        </w:rPr>
        <w:t xml:space="preserve">* </w:t>
      </w:r>
      <w:r w:rsidRPr="00A83B4C">
        <w:rPr>
          <w:rFonts w:ascii="Times New Roman" w:hAnsi="Times New Roman"/>
          <w:i/>
          <w:iCs/>
          <w:sz w:val="26"/>
          <w:szCs w:val="26"/>
        </w:rPr>
        <w:t>Ý thức pháp quyền</w:t>
      </w:r>
    </w:p>
    <w:p w:rsidR="008D4A90" w:rsidRPr="00A83B4C" w:rsidRDefault="008D4A90" w:rsidP="008D4A90">
      <w:pPr>
        <w:rPr>
          <w:rFonts w:ascii="Times New Roman" w:hAnsi="Times New Roman"/>
          <w:spacing w:val="2"/>
          <w:sz w:val="26"/>
          <w:szCs w:val="26"/>
        </w:rPr>
      </w:pPr>
      <w:r w:rsidRPr="00A83B4C">
        <w:rPr>
          <w:rFonts w:ascii="Times New Roman" w:hAnsi="Times New Roman"/>
          <w:spacing w:val="2"/>
          <w:sz w:val="26"/>
          <w:szCs w:val="26"/>
        </w:rPr>
        <w:t xml:space="preserve"> Ý thức pháp quyền có mối liên hệ chặt chẽ với ý thức chính trị. Hình thái ý thức pháp quyền cũng phản ánh các mối quan hệ kinh tế của xã hội bằng ngôn ngữ pháp luật. Ph. Ăngghen viết rằng, ý thức “pháp quyền của người ta bắt nguồn từ những điều kiện sinh hoạt kinh tế của người ta”</w:t>
      </w:r>
      <w:r w:rsidRPr="00A83B4C">
        <w:rPr>
          <w:rStyle w:val="FootnoteReference"/>
          <w:rFonts w:ascii="Times New Roman" w:hAnsi="Times New Roman"/>
          <w:spacing w:val="2"/>
          <w:sz w:val="26"/>
          <w:szCs w:val="26"/>
        </w:rPr>
        <w:footnoteReference w:id="6"/>
      </w:r>
      <w:r w:rsidRPr="00A83B4C">
        <w:rPr>
          <w:rFonts w:ascii="Times New Roman" w:hAnsi="Times New Roman"/>
          <w:spacing w:val="2"/>
          <w:sz w:val="26"/>
          <w:szCs w:val="26"/>
        </w:rPr>
        <w:t xml:space="preserve">. Giống như ý thức chính trị, ý thức pháp quyền gần gũi với cơ sở kinh tế của xã hội hơn các hình thái ý thức xã hội khác. Cũng giống như ý thức chính trị, ý thức pháp quyền ra đời trong xã hội có giai cấp và có nhà nước, vì vậy nó cũng mang tính giai cấp. Do pháp luật là ý chí của giai cấp thống trị thể hiện thành luật lệ cho nên trong xã hội có giai cấp đối kháng thì thái độ và quan điểm của các giai cấp khác nhau đối với pháp luật cũng khác nhau. </w:t>
      </w:r>
    </w:p>
    <w:p w:rsidR="008D4A90" w:rsidRPr="00A83B4C" w:rsidRDefault="008D4A90" w:rsidP="008D4A90">
      <w:pPr>
        <w:rPr>
          <w:rFonts w:ascii="Times New Roman" w:hAnsi="Times New Roman"/>
          <w:spacing w:val="-2"/>
          <w:sz w:val="26"/>
          <w:szCs w:val="26"/>
        </w:rPr>
      </w:pPr>
      <w:r w:rsidRPr="00A83B4C">
        <w:rPr>
          <w:rFonts w:ascii="Times New Roman" w:hAnsi="Times New Roman"/>
          <w:spacing w:val="-2"/>
          <w:sz w:val="26"/>
          <w:szCs w:val="26"/>
        </w:rPr>
        <w:t xml:space="preserve">Trong xã hội có giai cấp, ý thức pháp quyền là toàn bộ những tư tưởng, quan điểm của một giai cấp về bản chất và vai trò của pháp luật, về quyền, trách nhiệm và nghĩa vụ của nhà nước, của các tổ chức xã hội và của công dân, về tính hợp pháp và không hợp pháp của hành vi con người trong xã hội. </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Hệ tư tưởng pháp quyền tư sản coi pháp luật tư sản là biểu hiện cao nhất về quyền tự nhiên của con người. Song, sự thật là việc ra đời của các luật lệ tư sản cốt là để bảo vệ chế độ tư bản và trật tự của xã hội tư bản. Pháp luật và hệ tư tưởng pháp quyền xã hội chủ nghĩa </w:t>
      </w:r>
      <w:r w:rsidRPr="00A83B4C">
        <w:rPr>
          <w:rFonts w:ascii="Times New Roman" w:hAnsi="Times New Roman"/>
          <w:sz w:val="26"/>
          <w:szCs w:val="26"/>
        </w:rPr>
        <w:lastRenderedPageBreak/>
        <w:t>dựa trên nền tảng tư tưởng của giai cấp công nhân là chủ nghĩa Mác - Lênin, phản ánh lợi ích của toàn thể nhân dân, bảo vệ nhà nước của dân, do dân và vì dân, bảo vệ chế độ xã hội chủ nghĩa. Vì vậy, việc đẩy mạnh và tăng cường công tác giáo dục ý thức pháp luật cho toàn dân là nhiệm vụ quan trọng, thường xuyên và lâu dài của cả hệ thống chính trị.</w:t>
      </w:r>
    </w:p>
    <w:p w:rsidR="008D4A90" w:rsidRPr="00A83B4C" w:rsidRDefault="008D4A90" w:rsidP="008D4A90">
      <w:pPr>
        <w:rPr>
          <w:rFonts w:ascii="Times New Roman" w:hAnsi="Times New Roman"/>
          <w:i/>
          <w:iCs/>
          <w:sz w:val="26"/>
          <w:szCs w:val="26"/>
        </w:rPr>
      </w:pPr>
      <w:r w:rsidRPr="00A83B4C">
        <w:rPr>
          <w:rFonts w:ascii="Times New Roman" w:hAnsi="Times New Roman"/>
          <w:i/>
          <w:iCs/>
          <w:sz w:val="26"/>
          <w:szCs w:val="26"/>
        </w:rPr>
        <w:t>* Ý thức đạo đức</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Ý thức đạo đức là toàn bộ những quan niệm về thiện, ác, tốt, xấu, lương tâm, trách nhiệm, nghĩa vụ, công bằng, hạnh phúc, v.v. và về những quy tắc đánh giá, những chuẩn mực điều chỉnh hành vi cùng cách ứng xử giữa các cá nhân với nhau và giữa các cá nhân với xã hội. </w:t>
      </w:r>
    </w:p>
    <w:p w:rsidR="008D4A90" w:rsidRPr="00A83B4C" w:rsidRDefault="008D4A90" w:rsidP="008D4A90">
      <w:pPr>
        <w:rPr>
          <w:rFonts w:ascii="Times New Roman" w:hAnsi="Times New Roman"/>
          <w:spacing w:val="2"/>
          <w:sz w:val="26"/>
          <w:szCs w:val="26"/>
        </w:rPr>
      </w:pPr>
      <w:r w:rsidRPr="00A83B4C">
        <w:rPr>
          <w:rFonts w:ascii="Times New Roman" w:hAnsi="Times New Roman"/>
          <w:spacing w:val="2"/>
          <w:sz w:val="26"/>
          <w:szCs w:val="26"/>
        </w:rPr>
        <w:t>Lần đầu tiên chủ nghĩa Mác chỉ ra nguồn gốc hiện thực của sự ra đời các tư tưởng và nguyên tắc, tính lịch sử, tính giai cấp, vị trí và vai trò của đạo đức và ý thức đạo đức trong sự phát triển xã hội. Ph. Ăngghen viết: “Con người dù tự giác hay không tự giác, rút cuộc đều rút ra những quan niệm đạo đức của mình từ những quan hệ thực tiễn đang làm cơ sở cho vị trí giai cấp của mình, tức là từ những quan hệ kinh tế trong đó người ta sản xuất và trao đổi”</w:t>
      </w:r>
      <w:r w:rsidRPr="00A83B4C">
        <w:rPr>
          <w:rStyle w:val="FootnoteReference"/>
          <w:rFonts w:ascii="Times New Roman" w:hAnsi="Times New Roman"/>
          <w:spacing w:val="2"/>
          <w:sz w:val="26"/>
          <w:szCs w:val="26"/>
        </w:rPr>
        <w:footnoteReference w:id="7"/>
      </w:r>
      <w:r w:rsidRPr="00A83B4C">
        <w:rPr>
          <w:rFonts w:ascii="Times New Roman" w:hAnsi="Times New Roman"/>
          <w:spacing w:val="2"/>
          <w:sz w:val="26"/>
          <w:szCs w:val="26"/>
        </w:rPr>
        <w:t xml:space="preserve">. Khi xã hội xuất hiện giai cấp thì ý thức đạo đức hình thành và phát triển như một hình thái ý thức xã hội riêng. </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Sự phát triển của hình thái ý thức đạo đức không tách rời sự phát triển của xã hội, phản ánh tồn tại xã hội dưới dạng các quy tắc điều chỉnh hành vi của con người. Sự tự ý thức của con người về lương tâm, trách nhiệm, nghĩa vụ, danh dự, v.v. nói lên sức mạnh của đạo đức, đồng thời cũng là biểu hiện bản chất xã hội của con người. Với ý nghĩa đó, sự phát triển của ý thức đạo đức là nhân tố biểu hiện sự tiến bộ của xã hội.</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Ý thức đạo đức bao gồm hệ thống những tri thức về giá trị và định hướng giá trị đạo đức; những tình cảm và lý tưởng đạo đức, trong đó tình cảm đạo đức là yếu tố quan trọng nhất, bởi vì, nếu không có tình cảm đạo đức thì tất cả những khái niệm, những phạm trù và tri thức đạo đức thu nhận được bằng con đường lý tính không thể chuyển hóa thành hành vi đạo đức.</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Trong các xã hội có giai cấp, những nội dung chủ yếu của đạo đức mang tính giai cấp. Ph. Ăngghen viết: “Xét cho đến cùng, mọi học thuyết về đạo đức đã có từ trước đến nay đều là sản phẩm của tình hình kinh tế của xã hội lúc bấy giờ. Và vì cho tới nay xã hội đã vận động trong những sự đối lập giai cấp, cho nên đạo đức cũng luôn luôn là đạo đức của giai cấp: hoặc là nó biện hộ cho sự thống trị và lợi ích của giai cấp thống trị, hoặc là, khi giai cấp bị trị trở nên khá mạnh thì nó tiêu biểu cho sự nổi dậy chống lại sự thống trị nói trên và tiêu biểu cho lợi ích tương lai của những người bị áp bức”</w:t>
      </w:r>
      <w:r w:rsidRPr="00A83B4C">
        <w:rPr>
          <w:rStyle w:val="FootnoteReference"/>
          <w:rFonts w:ascii="Times New Roman" w:hAnsi="Times New Roman"/>
          <w:sz w:val="26"/>
          <w:szCs w:val="26"/>
        </w:rPr>
        <w:footnoteReference w:id="8"/>
      </w:r>
      <w:r w:rsidRPr="00A83B4C">
        <w:rPr>
          <w:rFonts w:ascii="Times New Roman" w:hAnsi="Times New Roman"/>
          <w:sz w:val="26"/>
          <w:szCs w:val="26"/>
        </w:rPr>
        <w:t>. Giai cấp nào trong xã hội đang đi lên thì giai cấp đó sẽ đại diện cho xu hướng đạo đức tiến bộ trong xã hội. Ngược lại, giai cấp đang đi xuống, lụi tàn hoặc phản động đại diện cho xu hướng đạo đức suy thoái.</w:t>
      </w:r>
    </w:p>
    <w:p w:rsidR="008D4A90" w:rsidRPr="00A83B4C" w:rsidRDefault="008D4A90" w:rsidP="008D4A90">
      <w:pPr>
        <w:rPr>
          <w:rFonts w:ascii="Times New Roman" w:hAnsi="Times New Roman"/>
          <w:spacing w:val="-4"/>
          <w:sz w:val="26"/>
          <w:szCs w:val="26"/>
        </w:rPr>
      </w:pPr>
      <w:r w:rsidRPr="00A83B4C">
        <w:rPr>
          <w:rFonts w:ascii="Times New Roman" w:hAnsi="Times New Roman"/>
          <w:spacing w:val="-4"/>
          <w:sz w:val="26"/>
          <w:szCs w:val="26"/>
        </w:rPr>
        <w:lastRenderedPageBreak/>
        <w:t xml:space="preserve">Tuy nhiên, từ xưa đến nay, trong tiến trình phát triển của lịch sử nhân loại, ở các hệ thống đạo đức khác nhau, vẫn có </w:t>
      </w:r>
      <w:r w:rsidRPr="00A83B4C">
        <w:rPr>
          <w:rFonts w:ascii="Times New Roman" w:hAnsi="Times New Roman"/>
          <w:i/>
          <w:iCs/>
          <w:spacing w:val="-4"/>
          <w:sz w:val="26"/>
          <w:szCs w:val="26"/>
        </w:rPr>
        <w:t>những yếu tố chung mang tính toàn nhân loại.</w:t>
      </w:r>
      <w:r w:rsidRPr="00A83B4C">
        <w:rPr>
          <w:rFonts w:ascii="Times New Roman" w:hAnsi="Times New Roman"/>
          <w:spacing w:val="-4"/>
          <w:sz w:val="26"/>
          <w:szCs w:val="26"/>
        </w:rPr>
        <w:t xml:space="preserve"> Đó là những quy tắc ứng xử nhằm điều chỉnh hành vi của con người, nhằm duy trì trật tự xã hội hiện hành và các sinh hoạt thường ngày của con người trong cộng đồng xã hội. Những quy tắc chung mang tính toàn nhân loại này đã từng tồn tại từ rất lâu, và chắc chắn sẽ còn tồn tại lâu dài cùng với sự tồn tại của con người suốt trong lịch sử nhân loại.</w:t>
      </w:r>
    </w:p>
    <w:p w:rsidR="008D4A90" w:rsidRPr="00A83B4C" w:rsidRDefault="008D4A90" w:rsidP="008D4A90">
      <w:pPr>
        <w:rPr>
          <w:rFonts w:ascii="Times New Roman" w:hAnsi="Times New Roman"/>
          <w:spacing w:val="-2"/>
          <w:sz w:val="26"/>
          <w:szCs w:val="26"/>
        </w:rPr>
      </w:pPr>
      <w:r w:rsidRPr="00A83B4C">
        <w:rPr>
          <w:rFonts w:ascii="Times New Roman" w:hAnsi="Times New Roman"/>
          <w:spacing w:val="-2"/>
          <w:sz w:val="26"/>
          <w:szCs w:val="26"/>
        </w:rPr>
        <w:t xml:space="preserve">Hiện nay, chúng ta đang sống trong điều kiện kinh tế thị trường, hội nhập quốc tế ngày càng sâu rộng và toàn cầu hóa, cho nên con người chịu sự tác động và ảnh hưởng không nhỏ của nhiều loại đạo đức khác nhau. Bên cạnh việc kế thừa và duy trì các giá trị tốt đẹp của đạo đức truyền thống của dân tộc, chúng ta cũng đang phải đối mặt với không ít những yếu tố tiêu cực, đối lập với các giá trị đạo đức truyền thống của dân tộc, đó là thói ích kỷ, tính thực dụng, lòng tham lam, tất cả vì đồng tiền, không trung thực, thiếu lý tưởng, sống </w:t>
      </w:r>
      <w:proofErr w:type="gramStart"/>
      <w:r w:rsidRPr="00A83B4C">
        <w:rPr>
          <w:rFonts w:ascii="Times New Roman" w:hAnsi="Times New Roman"/>
          <w:spacing w:val="-2"/>
          <w:sz w:val="26"/>
          <w:szCs w:val="26"/>
        </w:rPr>
        <w:t>gấp,...</w:t>
      </w:r>
      <w:proofErr w:type="gramEnd"/>
      <w:r w:rsidRPr="00A83B4C">
        <w:rPr>
          <w:rFonts w:ascii="Times New Roman" w:hAnsi="Times New Roman"/>
          <w:spacing w:val="-2"/>
          <w:sz w:val="26"/>
          <w:szCs w:val="26"/>
        </w:rPr>
        <w:t xml:space="preserve"> Vì vậy, trong giai đoạn hiện nay, nhiệm vụ giáo dục các giá trị đạo đức lành mạnh, tiến bộ là nhiệm vụ hết sức quan trọng, nhất là đối với thế hệ trẻ.</w:t>
      </w:r>
    </w:p>
    <w:p w:rsidR="008D4A90" w:rsidRPr="00A83B4C" w:rsidRDefault="008D4A90" w:rsidP="008D4A90">
      <w:pPr>
        <w:rPr>
          <w:rFonts w:ascii="Times New Roman" w:hAnsi="Times New Roman"/>
          <w:i/>
          <w:iCs/>
          <w:sz w:val="26"/>
          <w:szCs w:val="26"/>
        </w:rPr>
      </w:pPr>
      <w:r w:rsidRPr="00A83B4C">
        <w:rPr>
          <w:rFonts w:ascii="Times New Roman" w:hAnsi="Times New Roman"/>
          <w:i/>
          <w:sz w:val="26"/>
          <w:szCs w:val="26"/>
        </w:rPr>
        <w:t xml:space="preserve">* </w:t>
      </w:r>
      <w:r w:rsidRPr="00A83B4C">
        <w:rPr>
          <w:rFonts w:ascii="Times New Roman" w:hAnsi="Times New Roman"/>
          <w:i/>
          <w:iCs/>
          <w:sz w:val="26"/>
          <w:szCs w:val="26"/>
        </w:rPr>
        <w:t xml:space="preserve">Ý thức nghệ thuật </w:t>
      </w:r>
      <w:r w:rsidRPr="00A83B4C">
        <w:rPr>
          <w:rFonts w:ascii="Times New Roman" w:hAnsi="Times New Roman"/>
          <w:sz w:val="26"/>
          <w:szCs w:val="26"/>
        </w:rPr>
        <w:t>hay</w:t>
      </w:r>
      <w:r w:rsidRPr="00A83B4C">
        <w:rPr>
          <w:rFonts w:ascii="Times New Roman" w:hAnsi="Times New Roman"/>
          <w:i/>
          <w:iCs/>
          <w:sz w:val="26"/>
          <w:szCs w:val="26"/>
        </w:rPr>
        <w:t xml:space="preserve"> ý thức</w:t>
      </w:r>
      <w:r w:rsidRPr="00A83B4C">
        <w:rPr>
          <w:rFonts w:ascii="Times New Roman" w:hAnsi="Times New Roman"/>
          <w:i/>
          <w:sz w:val="26"/>
          <w:szCs w:val="26"/>
        </w:rPr>
        <w:t xml:space="preserve"> </w:t>
      </w:r>
      <w:r w:rsidRPr="00A83B4C">
        <w:rPr>
          <w:rFonts w:ascii="Times New Roman" w:hAnsi="Times New Roman"/>
          <w:i/>
          <w:iCs/>
          <w:sz w:val="26"/>
          <w:szCs w:val="26"/>
        </w:rPr>
        <w:t>thẩm mỹ</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Ý thức nghệ thuật hay ý thức thẩm mỹ hình thành rất sớm, từ trước khi xã hội có sự phân chia giai cấp, cùng với sự ra đời của các hình thái nghệ thuật. </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Giống như các hình thái ý thức xã hội khác, ý thức thẩm mỹ phản ánh tồn tại xã hội. Tuy nhiên, nếu khoa học và triết học phản ánh thế giới bằng khái niệm, bằng phạm trù và quy luật, thì nghệ thuật phản ánh thế giới bằng hình tượng nghệ thuật. Hình tượng nghệ thuật là sự nhận thức, sự lĩnh hội cái chung trong cái riêng; là sự nhận thức cái bản chất trong các hiện tượng, cái phổ biến trong cái cá biệt nhưng mang tính điển hình. </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Nghệ thuật không phải bao giờ cũng phản ánh hiện thực xã hội một cách trực tiếp, về điều này C. Mác viết: “Đối với nghệ thuật, người ta biết rằng những thời kỳ hưng thịnh nhất định của nó hoàn toàn không tương ứng với sự phát triển chung của xã hội, do đó cũng không tương ứng với sự phát triển của cơ sở vật chất của xã hội, cơ sở này dường như cấu thành cái xương sống của tổ chức xã hội”</w:t>
      </w:r>
      <w:r w:rsidRPr="00A83B4C">
        <w:rPr>
          <w:rStyle w:val="FootnoteReference"/>
          <w:rFonts w:ascii="Times New Roman" w:hAnsi="Times New Roman"/>
          <w:sz w:val="26"/>
          <w:szCs w:val="26"/>
        </w:rPr>
        <w:footnoteReference w:id="9"/>
      </w:r>
      <w:r w:rsidRPr="00A83B4C">
        <w:rPr>
          <w:rFonts w:ascii="Times New Roman" w:hAnsi="Times New Roman"/>
          <w:sz w:val="26"/>
          <w:szCs w:val="26"/>
        </w:rPr>
        <w:t>.</w:t>
      </w:r>
    </w:p>
    <w:p w:rsidR="008D4A90" w:rsidRPr="00A83B4C" w:rsidRDefault="008D4A90" w:rsidP="008D4A90">
      <w:pPr>
        <w:rPr>
          <w:rFonts w:ascii="Times New Roman" w:hAnsi="Times New Roman"/>
          <w:spacing w:val="4"/>
          <w:sz w:val="26"/>
          <w:szCs w:val="26"/>
        </w:rPr>
      </w:pPr>
      <w:r w:rsidRPr="00A83B4C">
        <w:rPr>
          <w:rFonts w:ascii="Times New Roman" w:hAnsi="Times New Roman"/>
          <w:spacing w:val="4"/>
          <w:sz w:val="26"/>
          <w:szCs w:val="26"/>
        </w:rPr>
        <w:t>Nghệ thuật chân chính gắn với cuộc sống của nhân dân và các hình tượng nghệ thuật có giá trị thẩm mỹ cao đáp ứng những nhu cầu thẩm mỹ lành mạnh, đa dạng của nhiều thế hệ. Chúng có tác động tích cực đến sự trải nghiệm, xúc cảm, tình cảm, lý trí, là nhân tố kích thích mạnh mẽ hoạt động của con người và qua đó thúc đẩy sự tiến bộ xã hội. Nghệ thuật và những giá trị nghệ thuật cao đó còn có tác dụng giáo dục các thế hệ tương lai, góp phần hình thành ở họ thế giới quan và vốn văn hóa tiên tiến.</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Trong xã hội có phân chia giai cấp thì nghệ thuật mang tính giai cấp và chịu sự chi phối của các quan điểm chính trị, của các quan hệ kinh tế. Tuy nhiên, cũng như hình thái ý thức đạo đức, nghệ thuật và ý thức thẩm mỹ vẫn có những yếu tố mang tính toàn nhân loại, do vậy nhiều nền nghệ thuật, nhiều tác phẩm nghệ thuật, nhiều giá trị văn hóa vật thể và phi </w:t>
      </w:r>
      <w:r w:rsidRPr="00A83B4C">
        <w:rPr>
          <w:rFonts w:ascii="Times New Roman" w:hAnsi="Times New Roman"/>
          <w:sz w:val="26"/>
          <w:szCs w:val="26"/>
        </w:rPr>
        <w:lastRenderedPageBreak/>
        <w:t>vật thể ở các giai đoạn lịch sử khác nhau, của các tác giả thuộc các giai cấp và các dân tộc khác nhau đã trở thành những giá trị văn hóa chung tiêu biểu, trường tồn và vô giá của nhân loại. Nghệ thuật tiến bộ đồng thời vừa phục vụ cho dân tộc mình, vừa phục vụ cho cả nhân loại; vừa phục vụ cho thế hệ hiện tại lẫn cho cả các thế hệ tương lai.</w:t>
      </w:r>
    </w:p>
    <w:p w:rsidR="008D4A90" w:rsidRPr="00A83B4C" w:rsidRDefault="008D4A90" w:rsidP="008D4A90">
      <w:pPr>
        <w:rPr>
          <w:rFonts w:ascii="Times New Roman" w:hAnsi="Times New Roman"/>
          <w:i/>
          <w:iCs/>
          <w:sz w:val="26"/>
          <w:szCs w:val="26"/>
        </w:rPr>
      </w:pPr>
      <w:r w:rsidRPr="00A83B4C">
        <w:rPr>
          <w:rFonts w:ascii="Times New Roman" w:hAnsi="Times New Roman"/>
          <w:i/>
          <w:sz w:val="26"/>
          <w:szCs w:val="26"/>
        </w:rPr>
        <w:t xml:space="preserve">* </w:t>
      </w:r>
      <w:r w:rsidRPr="00A83B4C">
        <w:rPr>
          <w:rFonts w:ascii="Times New Roman" w:hAnsi="Times New Roman"/>
          <w:i/>
          <w:iCs/>
          <w:sz w:val="26"/>
          <w:szCs w:val="26"/>
        </w:rPr>
        <w:t>Ý thức tôn giáo</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Các nhà duy vật trước C. Mác mặc dù đã tìm nhiều cách khác nhau để giải thích nguồn gốc ra đời và bản chất của tôn giáo nhưng tất cả đều sai lầm. Đối với C. Mác và Ph. Ăngghen, tôn giáo có trước triết học; nó là một hình thái ý thức xã hội trực tiếp thể hiện thế giới quan của con người. Khác với tất cả các hình thái ý thức xã hội khác, tôn giáo là </w:t>
      </w:r>
      <w:r w:rsidRPr="00A83B4C">
        <w:rPr>
          <w:rFonts w:ascii="Times New Roman" w:hAnsi="Times New Roman"/>
          <w:i/>
          <w:iCs/>
          <w:sz w:val="26"/>
          <w:szCs w:val="26"/>
        </w:rPr>
        <w:t>sự phản ánh hư ảo</w:t>
      </w:r>
      <w:r w:rsidRPr="00A83B4C">
        <w:rPr>
          <w:rFonts w:ascii="Times New Roman" w:hAnsi="Times New Roman"/>
          <w:sz w:val="26"/>
          <w:szCs w:val="26"/>
        </w:rPr>
        <w:t xml:space="preserve"> sức mạnh của giới tự nhiên bên ngoài lẫn các quan hệ xã hội vào đầu óc con người. </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C. Mác viết: “Trình độ phát triển thấp kém của những sức sản xuất của lao động và tính chất hạn chế tương ứng của các quan hệ của con người trong khuôn khổ quá trình sản xuất ra đời sống vật chất, tức là tính chất hạn chế của tất cả các mối quan hệ giữa người ta với nhau và với thiên nhiên... đã phản ánh vào trong những tôn giáo cổ đại, thần thánh hóa thiên nhiên, và vào trong tín ngưỡng của nhân dân”</w:t>
      </w:r>
      <w:r w:rsidRPr="00A83B4C">
        <w:rPr>
          <w:rStyle w:val="FootnoteReference"/>
          <w:rFonts w:ascii="Times New Roman" w:hAnsi="Times New Roman"/>
          <w:sz w:val="26"/>
          <w:szCs w:val="26"/>
        </w:rPr>
        <w:footnoteReference w:id="10"/>
      </w:r>
      <w:r w:rsidRPr="00A83B4C">
        <w:rPr>
          <w:rFonts w:ascii="Times New Roman" w:hAnsi="Times New Roman"/>
          <w:sz w:val="26"/>
          <w:szCs w:val="26"/>
        </w:rPr>
        <w:t>. Tương tự như vậy, Ph. Ăngghen chỉ rõ: “Tất cả mọi tôn giáo chẳng qua chỉ là sự phản ánh hư ảo - vào trong đầu óc của con người - của những lực lượng ở bên ngoài chi phối cuộc sống hằng ngày của họ; chỉ là sự phản ánh trong đó những lực lượng ở trần thế đã mang hình thức những lực lượng siêu trần thế”</w:t>
      </w:r>
      <w:r w:rsidRPr="00A83B4C">
        <w:rPr>
          <w:rStyle w:val="FootnoteReference"/>
          <w:rFonts w:ascii="Times New Roman" w:hAnsi="Times New Roman"/>
          <w:sz w:val="26"/>
          <w:szCs w:val="26"/>
        </w:rPr>
        <w:footnoteReference w:id="11"/>
      </w:r>
      <w:r w:rsidRPr="00A83B4C">
        <w:rPr>
          <w:rFonts w:ascii="Times New Roman" w:hAnsi="Times New Roman"/>
          <w:sz w:val="26"/>
          <w:szCs w:val="26"/>
        </w:rPr>
        <w:t>.</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Theo C. Mác và Ph. Ăngghen, cần phải tìm nguồn gốc của tôn giáo cả trong quan hệ của con người với tự nhiên lẫn trong các quan hệ xã hội của con người. Như vậy, những sức mạnh của tự nhiên và các lực lượng xã hội hiện thực được thần bí hóa chính là nguồn gốc thật sự của tôn giáo. Sự sợ hãi trước sức mạnh của tự nhiên, sự bất lực trước các thế lực xã hội đã tạo ra thần linh. </w:t>
      </w:r>
    </w:p>
    <w:p w:rsidR="008D4A90" w:rsidRPr="00A83B4C" w:rsidRDefault="008D4A90" w:rsidP="008D4A90">
      <w:pPr>
        <w:rPr>
          <w:rFonts w:ascii="Times New Roman" w:hAnsi="Times New Roman"/>
          <w:spacing w:val="2"/>
          <w:sz w:val="26"/>
          <w:szCs w:val="26"/>
        </w:rPr>
      </w:pPr>
      <w:r w:rsidRPr="00A83B4C">
        <w:rPr>
          <w:rFonts w:ascii="Times New Roman" w:hAnsi="Times New Roman"/>
          <w:spacing w:val="-2"/>
          <w:sz w:val="26"/>
          <w:szCs w:val="26"/>
        </w:rPr>
        <w:t>C. Mác và Ph. Ăngghen, V.I. Lênin nhấn mạnh nguồn</w:t>
      </w:r>
      <w:r w:rsidRPr="00A83B4C">
        <w:rPr>
          <w:rFonts w:ascii="Times New Roman" w:hAnsi="Times New Roman"/>
          <w:spacing w:val="2"/>
          <w:sz w:val="26"/>
          <w:szCs w:val="26"/>
        </w:rPr>
        <w:t xml:space="preserve"> gốc xã hội của tôn giáo: “Trong các nước tư bản chủ nghĩa hiện nay, những nguồn gốc ấy của tôn giáo chủ yếu là những nguồn gốc </w:t>
      </w:r>
      <w:r w:rsidRPr="00A83B4C">
        <w:rPr>
          <w:rFonts w:ascii="Times New Roman" w:hAnsi="Times New Roman"/>
          <w:i/>
          <w:spacing w:val="2"/>
          <w:sz w:val="26"/>
          <w:szCs w:val="26"/>
        </w:rPr>
        <w:t>xã hội</w:t>
      </w:r>
      <w:r w:rsidRPr="00A83B4C">
        <w:rPr>
          <w:rFonts w:ascii="Times New Roman" w:hAnsi="Times New Roman"/>
          <w:spacing w:val="2"/>
          <w:sz w:val="26"/>
          <w:szCs w:val="26"/>
        </w:rPr>
        <w:t xml:space="preserve">... “Sự sợ hãi đã tạo ra thần linh”. Sợ hãi trước thế lực mù quáng của tư bản, - mù quáng vì quần chúng nhân dân không thể đoán trước được nó, - là </w:t>
      </w:r>
      <w:r w:rsidRPr="00A83B4C">
        <w:rPr>
          <w:rFonts w:ascii="Times New Roman" w:hAnsi="Times New Roman"/>
          <w:spacing w:val="4"/>
          <w:sz w:val="26"/>
          <w:szCs w:val="26"/>
        </w:rPr>
        <w:t>thế lực bất cứ lúc nào trong đời sống của người vô sản và người tiểu chủ, cũng đe dọa đem lại cho họ và đang đem lại cho họ sự phá sản “đột ngột”, “bất ngờ”, “ngẫu nhiên”, làm cho họ phải diệt vong, biến họ thành một người ăn xin, một kẻ bần cùng, một gái điếm, và dồn họ vào</w:t>
      </w:r>
      <w:r w:rsidRPr="00A83B4C">
        <w:rPr>
          <w:rFonts w:ascii="Times New Roman" w:hAnsi="Times New Roman"/>
          <w:spacing w:val="2"/>
          <w:sz w:val="26"/>
          <w:szCs w:val="26"/>
        </w:rPr>
        <w:t xml:space="preserve"> cảnh chết đói, đó chính là </w:t>
      </w:r>
      <w:r w:rsidRPr="00A83B4C">
        <w:rPr>
          <w:rFonts w:ascii="Times New Roman" w:hAnsi="Times New Roman"/>
          <w:i/>
          <w:iCs/>
          <w:spacing w:val="2"/>
          <w:sz w:val="26"/>
          <w:szCs w:val="26"/>
        </w:rPr>
        <w:t>nguồn gốc</w:t>
      </w:r>
      <w:r w:rsidRPr="00A83B4C">
        <w:rPr>
          <w:rFonts w:ascii="Times New Roman" w:hAnsi="Times New Roman"/>
          <w:spacing w:val="2"/>
          <w:sz w:val="26"/>
          <w:szCs w:val="26"/>
        </w:rPr>
        <w:t xml:space="preserve"> sâu xa của tôn giáo hiện đại mà người duy vật phải chú ý đến trước hết và trên hết, nếu người ấy không muốn cứ mãi mãi là một người duy vật sơ đẳng”</w:t>
      </w:r>
      <w:r w:rsidRPr="00A83B4C">
        <w:rPr>
          <w:rStyle w:val="FootnoteReference"/>
          <w:rFonts w:ascii="Times New Roman" w:hAnsi="Times New Roman"/>
          <w:spacing w:val="2"/>
          <w:sz w:val="26"/>
          <w:szCs w:val="26"/>
        </w:rPr>
        <w:footnoteReference w:id="12"/>
      </w:r>
      <w:r w:rsidRPr="00A83B4C">
        <w:rPr>
          <w:rFonts w:ascii="Times New Roman" w:hAnsi="Times New Roman"/>
          <w:spacing w:val="2"/>
          <w:sz w:val="26"/>
          <w:szCs w:val="26"/>
        </w:rPr>
        <w:t xml:space="preserve">. </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lastRenderedPageBreak/>
        <w:t>Khi quần chúng lao động bị áp bức, bị bóc lột, bị dồn đến bước đường cùng, không tìm ra lối thoát dưới trần gian thì họ đi tìm lối thoát đó ở thế giới bên kia, V.I. Lênin viết: “Sự bất lực của giai cấp bị bóc lột trong cuộc đấu tranh chống bọn bóc lột tất nhiên đẻ ra lòng tin vào một cuộc đời tốt đẹp hơn ở thế giới bên kia, cũng giống y như sự bất lực của người dã man trong cuộc đấu tranh chống thiên nhiên đẻ ra lòng tin vào thần thánh, ma quỷ, vào những phép mầu, v.v..”</w:t>
      </w:r>
      <w:r w:rsidRPr="00A83B4C">
        <w:rPr>
          <w:rStyle w:val="FootnoteReference"/>
          <w:rFonts w:ascii="Times New Roman" w:hAnsi="Times New Roman"/>
          <w:sz w:val="26"/>
          <w:szCs w:val="26"/>
        </w:rPr>
        <w:footnoteReference w:id="13"/>
      </w:r>
      <w:r w:rsidRPr="00A83B4C">
        <w:rPr>
          <w:rFonts w:ascii="Times New Roman" w:hAnsi="Times New Roman"/>
          <w:sz w:val="26"/>
          <w:szCs w:val="26"/>
        </w:rPr>
        <w:t>.</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Tôn giáo với tư cách là một hình thái ý thức xã hội gồm có tâm lý tôn giáo và hệ tư tưởng tôn giáo. </w:t>
      </w:r>
      <w:r w:rsidRPr="00A83B4C">
        <w:rPr>
          <w:rFonts w:ascii="Times New Roman" w:hAnsi="Times New Roman"/>
          <w:i/>
          <w:iCs/>
          <w:sz w:val="26"/>
          <w:szCs w:val="26"/>
        </w:rPr>
        <w:t>Tâm lý tôn giáo</w:t>
      </w:r>
      <w:r w:rsidRPr="00A83B4C">
        <w:rPr>
          <w:rFonts w:ascii="Times New Roman" w:hAnsi="Times New Roman"/>
          <w:sz w:val="26"/>
          <w:szCs w:val="26"/>
        </w:rPr>
        <w:t xml:space="preserve"> là toàn bộ những biểu tượng, tình cảm, tâm trạng của quần chúng về tín ngưỡng tôn giáo. </w:t>
      </w:r>
      <w:r w:rsidRPr="00A83B4C">
        <w:rPr>
          <w:rFonts w:ascii="Times New Roman" w:hAnsi="Times New Roman"/>
          <w:i/>
          <w:iCs/>
          <w:sz w:val="26"/>
          <w:szCs w:val="26"/>
        </w:rPr>
        <w:t>Hệ tư tưởng tôn giáo</w:t>
      </w:r>
      <w:r w:rsidRPr="00A83B4C">
        <w:rPr>
          <w:rFonts w:ascii="Times New Roman" w:hAnsi="Times New Roman"/>
          <w:sz w:val="26"/>
          <w:szCs w:val="26"/>
        </w:rPr>
        <w:t xml:space="preserve"> là hệ thống giáo lý được các nhà thần học và các chức sắc giáo sĩ tôn giáo tạo dựng và truyền bá trong xã hội. Tâm lý tôn giáo và hệ tư tưởng tôn giáo có quan hệ chặt chẽ với nhau. Tâm lý tôn giáo tạo cơ sở cho hệ tư tưởng tôn giáo dễ dàng xâm nhập vào quần chúng. </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Chức năng chủ yếu của ý thức tôn giáo là chức năng đền bù hư ảo. Chức năng này làm cho tôn giáo có sức sống lâu dài trong xã hội, gây ra ảo tưởng về sự đền bù ở thế giới bên kia những gì mà con người không thể đạt được trong cuộc sống hiện thực mà con người đang sống. Vì vậy, hình thái ý thức xã hội này mang tính chất tiêu cực, cản trở sự nhận thức đúng đắn của con người về thế giới, về xã hội, về bản thân mình để rồi luôn luôn bị các giai cấp thống trị lợi dụng. Theo quan điểm của chủ nghĩa Mác, muốn xóa bỏ tôn giáo thì phải xóa bỏ nguồn gốc xã hội của nó; đồng thời phải nâng cao năng lực nhận thức, trình độ học vấn của con người.</w:t>
      </w:r>
    </w:p>
    <w:p w:rsidR="008D4A90" w:rsidRPr="00A83B4C" w:rsidRDefault="008D4A90" w:rsidP="008D4A90">
      <w:pPr>
        <w:rPr>
          <w:rFonts w:ascii="Times New Roman" w:hAnsi="Times New Roman"/>
          <w:i/>
          <w:iCs/>
          <w:sz w:val="26"/>
          <w:szCs w:val="26"/>
        </w:rPr>
      </w:pPr>
      <w:r w:rsidRPr="00A83B4C">
        <w:rPr>
          <w:rFonts w:ascii="Times New Roman" w:hAnsi="Times New Roman"/>
          <w:i/>
          <w:sz w:val="26"/>
          <w:szCs w:val="26"/>
        </w:rPr>
        <w:t xml:space="preserve">* </w:t>
      </w:r>
      <w:r w:rsidRPr="00A83B4C">
        <w:rPr>
          <w:rFonts w:ascii="Times New Roman" w:hAnsi="Times New Roman"/>
          <w:i/>
          <w:iCs/>
          <w:sz w:val="26"/>
          <w:szCs w:val="26"/>
        </w:rPr>
        <w:t xml:space="preserve">Ý thức lý luận </w:t>
      </w:r>
      <w:r w:rsidRPr="00A83B4C">
        <w:rPr>
          <w:rFonts w:ascii="Times New Roman" w:hAnsi="Times New Roman"/>
          <w:iCs/>
          <w:sz w:val="26"/>
          <w:szCs w:val="26"/>
        </w:rPr>
        <w:t xml:space="preserve">hay </w:t>
      </w:r>
      <w:r w:rsidRPr="00A83B4C">
        <w:rPr>
          <w:rFonts w:ascii="Times New Roman" w:hAnsi="Times New Roman"/>
          <w:i/>
          <w:iCs/>
          <w:sz w:val="26"/>
          <w:szCs w:val="26"/>
        </w:rPr>
        <w:t>ý thức khoa học</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Khoa học hình thành và phát triển ở một giai đoạn nhất định của sự phát triển xã hội, của nhu cầu sản xuất xã hội và sự phát triển năng lực tư duy của con người. Khoa học là sự khái quát cao nhất của thực tiễn, là phương thức nắm bắt tất cả các hiện tượng của hiện thực, cung cấp những tri thức chân thực về bản chất các hiện tượng, các quá trình, các quy luật của tự nhiên và của xã hội. Vì vậy, khoa học và tôn giáo là những hiện tượng đối lập với nhau về bản chất. Tôn giáo thù địch với lý trí con người, trong khi đó khoa học lại là sản phẩm cao nhất của lý trí và là sức mạnh của con người. Nếu ý thức tôn giáo là </w:t>
      </w:r>
      <w:r w:rsidRPr="00A83B4C">
        <w:rPr>
          <w:rFonts w:ascii="Times New Roman" w:hAnsi="Times New Roman"/>
          <w:i/>
          <w:iCs/>
          <w:sz w:val="26"/>
          <w:szCs w:val="26"/>
        </w:rPr>
        <w:t>sự phản ánh hư ảo</w:t>
      </w:r>
      <w:r w:rsidRPr="00A83B4C">
        <w:rPr>
          <w:rFonts w:ascii="Times New Roman" w:hAnsi="Times New Roman"/>
          <w:sz w:val="26"/>
          <w:szCs w:val="26"/>
        </w:rPr>
        <w:t xml:space="preserve"> sức mạnh của giới tự nhiên bên ngoài lẫn các quan hệ xã hội vào đầu óc con người thì ý thức khoa học phản ánh hiện thực một cách </w:t>
      </w:r>
      <w:r w:rsidRPr="00A83B4C">
        <w:rPr>
          <w:rFonts w:ascii="Times New Roman" w:hAnsi="Times New Roman"/>
          <w:i/>
          <w:iCs/>
          <w:sz w:val="26"/>
          <w:szCs w:val="26"/>
        </w:rPr>
        <w:t xml:space="preserve">chân thực </w:t>
      </w:r>
      <w:r w:rsidRPr="00A83B4C">
        <w:rPr>
          <w:rFonts w:ascii="Times New Roman" w:hAnsi="Times New Roman"/>
          <w:sz w:val="26"/>
          <w:szCs w:val="26"/>
        </w:rPr>
        <w:t>và</w:t>
      </w:r>
      <w:r w:rsidRPr="00A83B4C">
        <w:rPr>
          <w:rFonts w:ascii="Times New Roman" w:hAnsi="Times New Roman"/>
          <w:i/>
          <w:iCs/>
          <w:sz w:val="26"/>
          <w:szCs w:val="26"/>
        </w:rPr>
        <w:t xml:space="preserve"> chính xác</w:t>
      </w:r>
      <w:r w:rsidRPr="00A83B4C">
        <w:rPr>
          <w:rFonts w:ascii="Times New Roman" w:hAnsi="Times New Roman"/>
          <w:sz w:val="26"/>
          <w:szCs w:val="26"/>
        </w:rPr>
        <w:t xml:space="preserve"> dựa vào sự thật và lý trí của con người. Khác với tất cả các hình thái ý thức xã hội khác, ý thức khoa học phản ánh sự vận động và sự phát triển của giới tự nhiên, của xã hội loài người và của tư duy con người bằng tư duy lôgích, thông qua hệ thống các khái niệm, các phạm trù, các quy luật và các lý thuyết. </w:t>
      </w:r>
    </w:p>
    <w:p w:rsidR="008D4A90" w:rsidRPr="00A83B4C" w:rsidRDefault="008D4A90" w:rsidP="008D4A90">
      <w:pPr>
        <w:spacing w:line="344" w:lineRule="exact"/>
        <w:rPr>
          <w:rFonts w:ascii="Times New Roman" w:hAnsi="Times New Roman"/>
          <w:spacing w:val="-2"/>
          <w:sz w:val="26"/>
          <w:szCs w:val="26"/>
        </w:rPr>
      </w:pPr>
      <w:r w:rsidRPr="00A83B4C">
        <w:rPr>
          <w:rFonts w:ascii="Times New Roman" w:hAnsi="Times New Roman"/>
          <w:spacing w:val="-2"/>
          <w:sz w:val="26"/>
          <w:szCs w:val="26"/>
        </w:rPr>
        <w:t xml:space="preserve">Nếu ý thức tôn giáo hướng con người vào thế giới những ảo tưởng, siêu tự nhiên thì, trái lại, ý thức khoa học có nhiệm vụ cao cả là hướng con người vào việc biến đổi hiện thực, cải tạo thế giới nhằm phục vụ cho nhu cầu cuộc sống nhiều mặt và ngày càng tốt hơn, cao hơn </w:t>
      </w:r>
      <w:r w:rsidRPr="00A83B4C">
        <w:rPr>
          <w:rFonts w:ascii="Times New Roman" w:hAnsi="Times New Roman"/>
          <w:spacing w:val="-2"/>
          <w:sz w:val="26"/>
          <w:szCs w:val="26"/>
        </w:rPr>
        <w:lastRenderedPageBreak/>
        <w:t xml:space="preserve">của con người. Cùng với sự phát triển của lịch sử nhân loại, vai trò của khoa học ngày càng tăng lên, đặc biệt là trong giai đọan hiện nay khi tri thức khoa học, cả tri thức về tự nhiên lẫn tri thức về xã hội và về con người, đang trở thành lực lượng sản xuất trực tiếp, khi nhân loại bước vào thời đại phát triển mạnh mẽ của công nghệ kỹ thuật số và trí tuệ nhân tạo. Cùng với đó, khoa học đang góp phần quan trọng vào việc giải quyết các vấn đề toàn cầu của thời đại, ngăn chặn những tác động xấu do sự vô ý thức và sự tham lam của con người trong quá trình phát triển kinh tế. </w:t>
      </w:r>
    </w:p>
    <w:p w:rsidR="008D4A90" w:rsidRPr="00A83B4C" w:rsidRDefault="008D4A90" w:rsidP="008D4A90">
      <w:pPr>
        <w:spacing w:line="344" w:lineRule="exact"/>
        <w:rPr>
          <w:rFonts w:ascii="Times New Roman" w:hAnsi="Times New Roman"/>
          <w:i/>
          <w:iCs/>
          <w:sz w:val="26"/>
          <w:szCs w:val="26"/>
        </w:rPr>
      </w:pPr>
      <w:r w:rsidRPr="00A83B4C">
        <w:rPr>
          <w:rFonts w:ascii="Times New Roman" w:hAnsi="Times New Roman"/>
          <w:i/>
          <w:sz w:val="26"/>
          <w:szCs w:val="26"/>
        </w:rPr>
        <w:t xml:space="preserve">* </w:t>
      </w:r>
      <w:r w:rsidRPr="00A83B4C">
        <w:rPr>
          <w:rFonts w:ascii="Times New Roman" w:hAnsi="Times New Roman"/>
          <w:i/>
          <w:iCs/>
          <w:sz w:val="26"/>
          <w:szCs w:val="26"/>
        </w:rPr>
        <w:t>Ý thức triết học</w:t>
      </w:r>
    </w:p>
    <w:p w:rsidR="008D4A90" w:rsidRPr="00A83B4C" w:rsidRDefault="008D4A90" w:rsidP="008D4A90">
      <w:pPr>
        <w:spacing w:line="344" w:lineRule="exact"/>
        <w:rPr>
          <w:rFonts w:ascii="Times New Roman" w:hAnsi="Times New Roman"/>
          <w:sz w:val="26"/>
          <w:szCs w:val="26"/>
        </w:rPr>
      </w:pPr>
      <w:r w:rsidRPr="00A83B4C">
        <w:rPr>
          <w:rFonts w:ascii="Times New Roman" w:hAnsi="Times New Roman"/>
          <w:sz w:val="26"/>
          <w:szCs w:val="26"/>
        </w:rPr>
        <w:t>Hình thức đặc biệt và cao nhất của tri thức cũng như của ý thức xã hội là triết học. Nếu như các ngành khoa học riêng lẻ nghiên cứu thế giới từ các khía cạnh, từ những mặt nhất định của thế giới đó thì triết học, nhất là triết học Mác - Lênin, cung cấp cho con người tri thức về thế giới như một chỉnh thể thông qua việc tổng kết toàn bộ lịch sử phát triển của khoa học và của chính bản thân triết học. Vì vậy, khi đánh giá mối liên hệ của tinh thần với triết học, Hegel khẳng định rằng, “xét từ góc độ của tinh thần chúng ta có thể gọi triết học chính là cái cần thiết nhất”</w:t>
      </w:r>
      <w:r w:rsidRPr="00A83B4C">
        <w:rPr>
          <w:rStyle w:val="FootnoteReference"/>
          <w:rFonts w:ascii="Times New Roman" w:hAnsi="Times New Roman"/>
          <w:sz w:val="26"/>
          <w:szCs w:val="26"/>
        </w:rPr>
        <w:footnoteReference w:id="14"/>
      </w:r>
      <w:r w:rsidRPr="00A83B4C">
        <w:rPr>
          <w:rFonts w:ascii="Times New Roman" w:hAnsi="Times New Roman"/>
          <w:sz w:val="26"/>
          <w:szCs w:val="26"/>
        </w:rPr>
        <w:t xml:space="preserve">. </w:t>
      </w:r>
    </w:p>
    <w:p w:rsidR="008D4A90" w:rsidRPr="00A83B4C" w:rsidRDefault="008D4A90" w:rsidP="008D4A90">
      <w:pPr>
        <w:spacing w:line="344" w:lineRule="exact"/>
        <w:rPr>
          <w:rFonts w:ascii="Times New Roman" w:hAnsi="Times New Roman"/>
          <w:sz w:val="26"/>
          <w:szCs w:val="26"/>
        </w:rPr>
      </w:pPr>
      <w:r w:rsidRPr="00A83B4C">
        <w:rPr>
          <w:rFonts w:ascii="Times New Roman" w:hAnsi="Times New Roman"/>
          <w:sz w:val="26"/>
          <w:szCs w:val="26"/>
        </w:rPr>
        <w:t xml:space="preserve">Đặc biệt, với C. Mác thì “vì </w:t>
      </w:r>
      <w:r w:rsidRPr="00A83B4C">
        <w:rPr>
          <w:rFonts w:ascii="Times New Roman" w:hAnsi="Times New Roman"/>
          <w:i/>
          <w:iCs/>
          <w:sz w:val="26"/>
          <w:szCs w:val="26"/>
        </w:rPr>
        <w:t xml:space="preserve">mọi triết học chân chính đều là tinh hoa về mặt tinh thần của thời đại mình </w:t>
      </w:r>
      <w:r w:rsidRPr="00A83B4C">
        <w:rPr>
          <w:rFonts w:ascii="Times New Roman" w:hAnsi="Times New Roman"/>
          <w:iCs/>
          <w:sz w:val="26"/>
          <w:szCs w:val="26"/>
        </w:rPr>
        <w:t>(T.G nhấn mạnh)</w:t>
      </w:r>
      <w:r w:rsidRPr="00A83B4C">
        <w:rPr>
          <w:rFonts w:ascii="Times New Roman" w:hAnsi="Times New Roman"/>
          <w:sz w:val="26"/>
          <w:szCs w:val="26"/>
        </w:rPr>
        <w:t xml:space="preserve">, nên nhất định sẽ có thời kỳ mà triết học, không chỉ về bên trong, theo nội dung của nó, mà cả về bên ngoài, theo sự biểu hiện của nó, sẽ tiếp xúc và tác động qua lại tới thế giới hiện thực của thời đại của mình. </w:t>
      </w:r>
      <w:r w:rsidRPr="00A83B4C">
        <w:rPr>
          <w:rFonts w:ascii="Times New Roman" w:hAnsi="Times New Roman"/>
          <w:i/>
          <w:iCs/>
          <w:sz w:val="26"/>
          <w:szCs w:val="26"/>
        </w:rPr>
        <w:t xml:space="preserve">Lúc đó, triết học sẽ không còn là một hệ thống nhất định đối với các hệ thống nhất định khác, nó trở thành triết học nói chung đối với thế giới, trở thành triết học của thế giới hiện đại. Những biểu hiện bên ngoài chứng minh rằng </w:t>
      </w:r>
      <w:r w:rsidRPr="00A83B4C">
        <w:rPr>
          <w:rFonts w:ascii="Times New Roman" w:hAnsi="Times New Roman"/>
          <w:b/>
          <w:bCs/>
          <w:i/>
          <w:iCs/>
          <w:sz w:val="26"/>
          <w:szCs w:val="26"/>
        </w:rPr>
        <w:t>triết học đã có ý nghĩa khiến cho nó trở thành linh hồn sống của văn hóa</w:t>
      </w:r>
      <w:r w:rsidRPr="00A83B4C">
        <w:rPr>
          <w:rFonts w:ascii="Times New Roman" w:hAnsi="Times New Roman"/>
          <w:sz w:val="26"/>
          <w:szCs w:val="26"/>
        </w:rPr>
        <w:t xml:space="preserve">... </w:t>
      </w:r>
      <w:r w:rsidRPr="00A83B4C">
        <w:rPr>
          <w:rFonts w:ascii="Times New Roman" w:hAnsi="Times New Roman"/>
          <w:iCs/>
          <w:sz w:val="26"/>
          <w:szCs w:val="26"/>
        </w:rPr>
        <w:t>(T.G nhấn mạnh)</w:t>
      </w:r>
      <w:r w:rsidRPr="00A83B4C">
        <w:rPr>
          <w:rFonts w:ascii="Times New Roman" w:hAnsi="Times New Roman"/>
          <w:sz w:val="26"/>
          <w:szCs w:val="26"/>
        </w:rPr>
        <w:t>”</w:t>
      </w:r>
      <w:r w:rsidRPr="00A83B4C">
        <w:rPr>
          <w:rStyle w:val="FootnoteReference"/>
          <w:rFonts w:ascii="Times New Roman" w:hAnsi="Times New Roman"/>
          <w:sz w:val="26"/>
          <w:szCs w:val="26"/>
        </w:rPr>
        <w:footnoteReference w:id="15"/>
      </w:r>
      <w:r w:rsidRPr="00A83B4C">
        <w:rPr>
          <w:rFonts w:ascii="Times New Roman" w:hAnsi="Times New Roman"/>
          <w:sz w:val="26"/>
          <w:szCs w:val="26"/>
        </w:rPr>
        <w:t xml:space="preserve">. </w:t>
      </w:r>
    </w:p>
    <w:p w:rsidR="008D4A90" w:rsidRPr="00A83B4C" w:rsidRDefault="008D4A90" w:rsidP="008D4A90">
      <w:pPr>
        <w:spacing w:line="344" w:lineRule="exact"/>
        <w:rPr>
          <w:rFonts w:ascii="Times New Roman" w:hAnsi="Times New Roman"/>
          <w:sz w:val="26"/>
          <w:szCs w:val="26"/>
        </w:rPr>
      </w:pPr>
      <w:r w:rsidRPr="00A83B4C">
        <w:rPr>
          <w:rFonts w:ascii="Times New Roman" w:hAnsi="Times New Roman"/>
          <w:sz w:val="26"/>
          <w:szCs w:val="26"/>
        </w:rPr>
        <w:t xml:space="preserve">Đồng thời, với tư cách là một hình thái ý thức xã hội, triết học nói chung và nhất là triết học duy vật biện chứng nói riêng có sứ mệnh trở thành thế giới quan, mà cơ sở và hạt nhân của thế giới quan chính là tri thức. Chính thế giới quan đó giúp con người trả lời cho các câu hỏi được nhân loại từ xưa đến nay thường xuyên đặt ra cho mình. Chẳng hạn, thế giới xung quanh ta là gì? Thế giới ấy có </w:t>
      </w:r>
      <w:r w:rsidRPr="00A83B4C">
        <w:rPr>
          <w:rFonts w:ascii="Times New Roman" w:hAnsi="Times New Roman"/>
          <w:spacing w:val="4"/>
          <w:sz w:val="26"/>
          <w:szCs w:val="26"/>
        </w:rPr>
        <w:t xml:space="preserve">điểm bắt đầu và điểm kết thúc hay không? Sức mạnh nào chi phối sự tồn tại và biến đổi đó? Con người là gì, </w:t>
      </w:r>
      <w:r w:rsidRPr="00A83B4C">
        <w:rPr>
          <w:rFonts w:ascii="Times New Roman" w:hAnsi="Times New Roman"/>
          <w:sz w:val="26"/>
          <w:szCs w:val="26"/>
        </w:rPr>
        <w:t xml:space="preserve">sinh ra từ đâu và có quan hệ như thế nào với thế giới ấy? Cuộc sống của con người có ý nghĩa gì? Con người có vị trí nào trong thế giới </w:t>
      </w:r>
      <w:proofErr w:type="gramStart"/>
      <w:r w:rsidRPr="00A83B4C">
        <w:rPr>
          <w:rFonts w:ascii="Times New Roman" w:hAnsi="Times New Roman"/>
          <w:sz w:val="26"/>
          <w:szCs w:val="26"/>
        </w:rPr>
        <w:t>đó?,</w:t>
      </w:r>
      <w:proofErr w:type="gramEnd"/>
      <w:r w:rsidRPr="00A83B4C">
        <w:rPr>
          <w:rFonts w:ascii="Times New Roman" w:hAnsi="Times New Roman"/>
          <w:sz w:val="26"/>
          <w:szCs w:val="26"/>
        </w:rPr>
        <w:t xml:space="preserve"> v.v.. Như vậy, thế giới quan triết học bao hàm trong nó cả nhân sinh quan. Trong thời đại hiện nay, thế giới quan khoa học chân chính nhất chính là thế giới quan triết học duy vật biện chứng. Triết học duy vật biện chứng có vai trò to lớn để nhận thức đúng đắn ý nghĩa và vai trò của các hình thái ý thức xã hội khác; để xác định đúng vị trí của những hình thái ấy trong cuộc sống của xã hội, để nhận thức tính quy luật cùng </w:t>
      </w:r>
      <w:r w:rsidRPr="00A83B4C">
        <w:rPr>
          <w:rFonts w:ascii="Times New Roman" w:hAnsi="Times New Roman"/>
          <w:sz w:val="26"/>
          <w:szCs w:val="26"/>
        </w:rPr>
        <w:lastRenderedPageBreak/>
        <w:t xml:space="preserve">những đặc điểm, sự phát triển của chúng. </w:t>
      </w:r>
    </w:p>
    <w:p w:rsidR="008D4A90" w:rsidRPr="00A83B4C" w:rsidRDefault="008D4A90" w:rsidP="008D4A90">
      <w:pPr>
        <w:pStyle w:val="DAM"/>
        <w:spacing w:line="344" w:lineRule="exact"/>
        <w:rPr>
          <w:rFonts w:ascii="Times New Roman" w:hAnsi="Times New Roman"/>
          <w:sz w:val="26"/>
          <w:szCs w:val="26"/>
          <w:lang w:val="en-US"/>
        </w:rPr>
      </w:pPr>
      <w:r w:rsidRPr="00A83B4C">
        <w:rPr>
          <w:rFonts w:ascii="Times New Roman" w:hAnsi="Times New Roman"/>
          <w:sz w:val="26"/>
          <w:szCs w:val="26"/>
          <w:lang w:val="en-US"/>
        </w:rPr>
        <w:t>3. Quan hệ biện chứng giữa tồn tại xã hội và ý thức xã hội, tính độc lập tương đối của ý thức xã hội</w:t>
      </w:r>
    </w:p>
    <w:p w:rsidR="008D4A90" w:rsidRPr="00A83B4C" w:rsidRDefault="008D4A90" w:rsidP="008D4A90">
      <w:pPr>
        <w:spacing w:line="344" w:lineRule="exact"/>
        <w:rPr>
          <w:rFonts w:ascii="Times New Roman" w:hAnsi="Times New Roman"/>
          <w:sz w:val="26"/>
          <w:szCs w:val="26"/>
        </w:rPr>
      </w:pPr>
      <w:r w:rsidRPr="00A83B4C">
        <w:rPr>
          <w:rFonts w:ascii="Times New Roman" w:hAnsi="Times New Roman"/>
          <w:sz w:val="26"/>
          <w:szCs w:val="26"/>
        </w:rPr>
        <w:t xml:space="preserve">Quan điểm duy vật lịch sử khẳng định rằng, ý thức xã hội và tồn tại xã hội có mối quan hệ biện chứng; rằng, các hình thái ý thức xã hội không phải là những yếu tố thụ động; trái lại, mỗi hình thái ý thức xã hội đều có sự tác động ngược trở lại tồn tại xã hội, trước hết là tác động trở lại cơ sở kinh tế. Đồng thời, các hình thái ý thức xã hội cũng tác động lẫn nhau theo những cách thức khác nhau. Tồn tại xã hội nào thì có ý thức xã hội ấy. Tồn tại xã hội quyết định nội dung, tính chất, đặc điểm, xu hướng vận động, sự biến đổi và sự phát triển của các hình thái ý thức xã hội. Nếu xã hội còn tồn tại sự phân chia giai cấp thì ý thức xã hội nhất định cũng mang tính giai cấp. Khi tồn tại xã hội, nhất là phương thức sản xuất thay đổi thì những tư tưởng, quan điểm về chính trị, pháp luật, triết học và cả quan điểm thẩm mỹ lẫn đạo đức dù sớm hay muộn cũng sẽ có những sự thay đổi nhất định. Tuy nhiên, ý thức xã hội không phải là yếu tố hoàn toàn thụ động hoặc tiêu cực. Mặc dù chịu sự quy định và chi phối của tồn tại xã hội nhưng ý thức xã hội không những có tính độc lập tương đối, có thể tác động trở lại mạnh mẽ đối với tồn tại xã hội, mà đặc biệt ý thức xã hội còn có thể vượt trước tồn tại xã hội, thậm chí có thể vượt trước rất xa tồn tại xã hội. </w:t>
      </w:r>
    </w:p>
    <w:p w:rsidR="008D4A90" w:rsidRPr="00A83B4C" w:rsidRDefault="008D4A90" w:rsidP="008D4A90">
      <w:pPr>
        <w:spacing w:line="344" w:lineRule="exact"/>
        <w:rPr>
          <w:rFonts w:ascii="Times New Roman" w:hAnsi="Times New Roman"/>
          <w:sz w:val="26"/>
          <w:szCs w:val="26"/>
        </w:rPr>
      </w:pPr>
      <w:r w:rsidRPr="00A83B4C">
        <w:rPr>
          <w:rFonts w:ascii="Times New Roman" w:hAnsi="Times New Roman"/>
          <w:sz w:val="26"/>
          <w:szCs w:val="26"/>
        </w:rPr>
        <w:t xml:space="preserve">Các hình thái ý thức xã hội có đặc điểm chung là mặc dù bị tồn tại xã hội quy định, song đều có </w:t>
      </w:r>
      <w:r w:rsidRPr="00A83B4C">
        <w:rPr>
          <w:rFonts w:ascii="Times New Roman" w:hAnsi="Times New Roman"/>
          <w:i/>
          <w:sz w:val="26"/>
          <w:szCs w:val="26"/>
        </w:rPr>
        <w:t>tính độc lập tương đối</w:t>
      </w:r>
      <w:r w:rsidRPr="00A83B4C">
        <w:rPr>
          <w:rFonts w:ascii="Times New Roman" w:hAnsi="Times New Roman"/>
          <w:sz w:val="26"/>
          <w:szCs w:val="26"/>
        </w:rPr>
        <w:t xml:space="preserve">. </w:t>
      </w:r>
    </w:p>
    <w:p w:rsidR="008D4A90" w:rsidRPr="00A83B4C" w:rsidRDefault="008D4A90" w:rsidP="008D4A90">
      <w:pPr>
        <w:spacing w:line="344" w:lineRule="exact"/>
        <w:rPr>
          <w:rFonts w:ascii="Times New Roman" w:hAnsi="Times New Roman"/>
          <w:sz w:val="26"/>
          <w:szCs w:val="26"/>
        </w:rPr>
      </w:pPr>
      <w:r w:rsidRPr="00A83B4C">
        <w:rPr>
          <w:rFonts w:ascii="Times New Roman" w:hAnsi="Times New Roman"/>
          <w:sz w:val="26"/>
          <w:szCs w:val="26"/>
        </w:rPr>
        <w:t xml:space="preserve">Tính độc lập tương đối của ý thức xã hội thể hiện ở những điểm sau đây: </w:t>
      </w:r>
    </w:p>
    <w:p w:rsidR="008D4A90" w:rsidRPr="00A83B4C" w:rsidRDefault="008D4A90" w:rsidP="008D4A90">
      <w:pPr>
        <w:spacing w:line="344" w:lineRule="exact"/>
        <w:rPr>
          <w:rFonts w:ascii="Times New Roman" w:hAnsi="Times New Roman"/>
          <w:i/>
          <w:sz w:val="26"/>
          <w:szCs w:val="26"/>
        </w:rPr>
      </w:pPr>
      <w:r w:rsidRPr="00A83B4C">
        <w:rPr>
          <w:rFonts w:ascii="Times New Roman" w:hAnsi="Times New Roman"/>
          <w:i/>
          <w:sz w:val="26"/>
          <w:szCs w:val="26"/>
        </w:rPr>
        <w:t xml:space="preserve">* </w:t>
      </w:r>
      <w:r w:rsidRPr="00A83B4C">
        <w:rPr>
          <w:rFonts w:ascii="Times New Roman" w:hAnsi="Times New Roman"/>
          <w:i/>
          <w:iCs/>
          <w:sz w:val="26"/>
          <w:szCs w:val="26"/>
        </w:rPr>
        <w:t>Ý thức xã hội thường lạc hậu hơn tồn tại xã hội</w:t>
      </w:r>
    </w:p>
    <w:p w:rsidR="008D4A90" w:rsidRPr="00A83B4C" w:rsidRDefault="008D4A90" w:rsidP="008D4A90">
      <w:pPr>
        <w:spacing w:line="344" w:lineRule="exact"/>
        <w:rPr>
          <w:rFonts w:ascii="Times New Roman" w:hAnsi="Times New Roman"/>
          <w:sz w:val="26"/>
          <w:szCs w:val="26"/>
        </w:rPr>
      </w:pPr>
      <w:r w:rsidRPr="00A83B4C">
        <w:rPr>
          <w:rFonts w:ascii="Times New Roman" w:hAnsi="Times New Roman"/>
          <w:sz w:val="26"/>
          <w:szCs w:val="26"/>
        </w:rPr>
        <w:t>Lịch sử xã hội loài người cho thấy, nhiều khi xã hội cũ đã mất đi rất lâu, song ý thức xã hội do xã hội đó sản sinh ra vẫn tiếp tục tồn tại. Điều này biểu hiện rõ nhất ở các khía cạnh khác nhau của tâm lý xã hội như truyền thống, thói quen và nhất là tập quán. V.I. Lênin cho rằng: “sức mạnh của tập quán ở hàng triệu và hàng chục triệu người là một sức mạnh ghê gớm nhất”</w:t>
      </w:r>
      <w:r w:rsidRPr="00A83B4C">
        <w:rPr>
          <w:rStyle w:val="FootnoteReference"/>
          <w:rFonts w:ascii="Times New Roman" w:hAnsi="Times New Roman"/>
          <w:sz w:val="26"/>
          <w:szCs w:val="26"/>
        </w:rPr>
        <w:footnoteReference w:id="16"/>
      </w:r>
      <w:r w:rsidRPr="00A83B4C">
        <w:rPr>
          <w:rFonts w:ascii="Times New Roman" w:hAnsi="Times New Roman"/>
          <w:sz w:val="26"/>
          <w:szCs w:val="26"/>
        </w:rPr>
        <w:t>. Còn Ph. Ăngghen khi nói rằng, “chúng ta đau khổ không những vì những người đang sống mà còn vì những người đã chết nữa. Người chết nắm lấy người sống”</w:t>
      </w:r>
      <w:r w:rsidRPr="00A83B4C">
        <w:rPr>
          <w:rStyle w:val="FootnoteReference"/>
          <w:rFonts w:ascii="Times New Roman" w:hAnsi="Times New Roman"/>
          <w:sz w:val="26"/>
          <w:szCs w:val="26"/>
        </w:rPr>
        <w:footnoteReference w:id="17"/>
      </w:r>
      <w:r w:rsidRPr="00A83B4C">
        <w:rPr>
          <w:rFonts w:ascii="Times New Roman" w:hAnsi="Times New Roman"/>
          <w:sz w:val="26"/>
          <w:szCs w:val="26"/>
        </w:rPr>
        <w:t xml:space="preserve"> cũng là theo nghĩa này.</w:t>
      </w:r>
    </w:p>
    <w:p w:rsidR="008D4A90" w:rsidRPr="00A83B4C" w:rsidRDefault="008D4A90" w:rsidP="008D4A90">
      <w:pPr>
        <w:rPr>
          <w:rFonts w:ascii="Times New Roman" w:hAnsi="Times New Roman"/>
          <w:spacing w:val="6"/>
          <w:sz w:val="26"/>
          <w:szCs w:val="26"/>
        </w:rPr>
      </w:pPr>
      <w:r w:rsidRPr="00A83B4C">
        <w:rPr>
          <w:rFonts w:ascii="Times New Roman" w:hAnsi="Times New Roman"/>
          <w:spacing w:val="6"/>
          <w:sz w:val="26"/>
          <w:szCs w:val="26"/>
        </w:rPr>
        <w:t>Những nguyên nhân làm cho ý thức xã hội thường lạc hậu hơn tồn tại xã hội là do:</w:t>
      </w:r>
    </w:p>
    <w:p w:rsidR="008D4A90" w:rsidRPr="00A83B4C" w:rsidRDefault="008D4A90" w:rsidP="008D4A90">
      <w:pPr>
        <w:rPr>
          <w:rFonts w:ascii="Times New Roman" w:hAnsi="Times New Roman"/>
          <w:spacing w:val="4"/>
          <w:sz w:val="26"/>
          <w:szCs w:val="26"/>
        </w:rPr>
      </w:pPr>
      <w:r w:rsidRPr="00A83B4C">
        <w:rPr>
          <w:rFonts w:ascii="Times New Roman" w:hAnsi="Times New Roman"/>
          <w:i/>
          <w:iCs/>
          <w:spacing w:val="4"/>
          <w:sz w:val="26"/>
          <w:szCs w:val="26"/>
        </w:rPr>
        <w:t>Trước hết</w:t>
      </w:r>
      <w:r w:rsidRPr="00A83B4C">
        <w:rPr>
          <w:rFonts w:ascii="Times New Roman" w:hAnsi="Times New Roman"/>
          <w:spacing w:val="4"/>
          <w:sz w:val="26"/>
          <w:szCs w:val="26"/>
        </w:rPr>
        <w:t xml:space="preserve">, do tác động mạnh mẽ và nhiều mặt trong hoạt động thực tiễn của con người nên tồn tại xã hội diễn ra với tốc độ nhanh hơn khả năng phản ánh của ý thức xã hội. </w:t>
      </w:r>
    </w:p>
    <w:p w:rsidR="008D4A90" w:rsidRPr="00A83B4C" w:rsidRDefault="008D4A90" w:rsidP="008D4A90">
      <w:pPr>
        <w:rPr>
          <w:rFonts w:ascii="Times New Roman" w:hAnsi="Times New Roman"/>
          <w:sz w:val="26"/>
          <w:szCs w:val="26"/>
        </w:rPr>
      </w:pPr>
      <w:r w:rsidRPr="00A83B4C">
        <w:rPr>
          <w:rFonts w:ascii="Times New Roman" w:hAnsi="Times New Roman"/>
          <w:i/>
          <w:iCs/>
          <w:sz w:val="26"/>
          <w:szCs w:val="26"/>
        </w:rPr>
        <w:t>Thứ hai</w:t>
      </w:r>
      <w:r w:rsidRPr="00A83B4C">
        <w:rPr>
          <w:rFonts w:ascii="Times New Roman" w:hAnsi="Times New Roman"/>
          <w:sz w:val="26"/>
          <w:szCs w:val="26"/>
        </w:rPr>
        <w:t xml:space="preserve">, do sức mạnh của thói quen, tập quán, truyền thống và do cả tính bảo thủ của hình thái ý thức xã hội. Hơn nữa, những điều kiện tồn tại xã hội mới cũng chưa đủ để làm </w:t>
      </w:r>
      <w:r w:rsidRPr="00A83B4C">
        <w:rPr>
          <w:rFonts w:ascii="Times New Roman" w:hAnsi="Times New Roman"/>
          <w:sz w:val="26"/>
          <w:szCs w:val="26"/>
        </w:rPr>
        <w:lastRenderedPageBreak/>
        <w:t xml:space="preserve">cho những thói quen, tập quán và truyền thống cũ hoàn toàn mất đi. </w:t>
      </w:r>
    </w:p>
    <w:p w:rsidR="008D4A90" w:rsidRPr="00A83B4C" w:rsidRDefault="008D4A90" w:rsidP="008D4A90">
      <w:pPr>
        <w:rPr>
          <w:rFonts w:ascii="Times New Roman" w:hAnsi="Times New Roman"/>
          <w:spacing w:val="2"/>
          <w:sz w:val="26"/>
          <w:szCs w:val="26"/>
        </w:rPr>
      </w:pPr>
      <w:r w:rsidRPr="00A83B4C">
        <w:rPr>
          <w:rFonts w:ascii="Times New Roman" w:hAnsi="Times New Roman"/>
          <w:i/>
          <w:iCs/>
          <w:spacing w:val="2"/>
          <w:sz w:val="26"/>
          <w:szCs w:val="26"/>
        </w:rPr>
        <w:t>Thứ ba</w:t>
      </w:r>
      <w:r w:rsidRPr="00A83B4C">
        <w:rPr>
          <w:rFonts w:ascii="Times New Roman" w:hAnsi="Times New Roman"/>
          <w:spacing w:val="2"/>
          <w:sz w:val="26"/>
          <w:szCs w:val="26"/>
        </w:rPr>
        <w:t>, ý thức xã hội gắn liền với lợi ích của những tập đoàn người, của các giai cấp nào đó trong xã hội. Các tập đoàn hay giai cấp lạc hậu thường níu kéo, bám chặt vào những tư tưởng lạc hậu để bảo vệ và duy trì quyền lợi ích kỷ của họ, để chống lại các lực lượng tiến bộ trong xã hội.</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Vì vậy, muốn xây dựng xã hội mới nhất định phải từng bước xóa bỏ được những tàn dư, những tư tưởng và ý thức xã hội cũ song song với việc bồi đắp, xây dựng và phát triển ý thức xã hội mới. Tuy nhiên, khi thực hiện những nhiệm vụ này thì không được nóng vội, không được dùng các biện pháp hành chính như đã từng xảy ra ở các nước xã hội chủ nghĩa.</w:t>
      </w:r>
    </w:p>
    <w:p w:rsidR="008D4A90" w:rsidRPr="00A83B4C" w:rsidRDefault="008D4A90" w:rsidP="008D4A90">
      <w:pPr>
        <w:rPr>
          <w:rFonts w:ascii="Times New Roman" w:hAnsi="Times New Roman"/>
          <w:i/>
          <w:sz w:val="26"/>
          <w:szCs w:val="26"/>
        </w:rPr>
      </w:pPr>
      <w:r w:rsidRPr="00A83B4C">
        <w:rPr>
          <w:rFonts w:ascii="Times New Roman" w:hAnsi="Times New Roman"/>
          <w:i/>
          <w:iCs/>
          <w:sz w:val="26"/>
          <w:szCs w:val="26"/>
        </w:rPr>
        <w:t>* Ý thức xã hội có thể vượt trước tồn tại xã hội</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Triết học Mác - Lênin thừa nhận rằng, ý thức xã hội thường lạc hậu hơn tồn tại xã hội nhưng cũng có thể vượt </w:t>
      </w:r>
      <w:r w:rsidRPr="00A83B4C">
        <w:rPr>
          <w:rFonts w:ascii="Times New Roman" w:hAnsi="Times New Roman"/>
          <w:spacing w:val="4"/>
          <w:sz w:val="26"/>
          <w:szCs w:val="26"/>
        </w:rPr>
        <w:t>trước tồn tại xã hội. Thực tế, trong những điều kiện nhất định,</w:t>
      </w:r>
      <w:r w:rsidRPr="00A83B4C">
        <w:rPr>
          <w:rFonts w:ascii="Times New Roman" w:hAnsi="Times New Roman"/>
          <w:sz w:val="26"/>
          <w:szCs w:val="26"/>
        </w:rPr>
        <w:t xml:space="preserve"> nhiều tư tưởng khoa học và triết học có thể vượt trước tồn tại xã hội của thời đại rất xa. Sở dĩ ý thức xã hội có khả năng đó là do nó phản ánh đúng những mối liên hệ lôgích, khách quan, tất yếu, bản chất của tồn tại xã hội. Lịch sử đã cho thấy nhiều dự báo của các nhà tư tưởng lớn phải sau một thời gian, có thể ngắn hoặc rất dài, mới được thực tiễn xác nhận. Nhiều dự báo của C. Mác đang trở thành sự thật trong thời đại chúng ta đã hoàn toàn khẳng định điều đó. Chẳng hạn, dự báo tri thức trở thành lực lượng sản xuất trực tiếp đang được thực tiễn của cuộc cách mạng chuyển đổi công nghệ số, thời đại trí tuệ nhân tạo hay cách mạng khoa học và công nghệ hiện đại, thời đại kinh tế tri thức xác nhận. Đặc biệt, khi đánh giá rằng, xã hội tư bản “hoàn toàn không phải là một khối kết tinh vững chắc, mà là một cơ thể có khả năng biến đổi và luôn luôn ở trong quá trình biến đổi”</w:t>
      </w:r>
      <w:r w:rsidRPr="00A83B4C">
        <w:rPr>
          <w:rStyle w:val="FootnoteReference"/>
          <w:rFonts w:ascii="Times New Roman" w:hAnsi="Times New Roman"/>
          <w:sz w:val="26"/>
          <w:szCs w:val="26"/>
        </w:rPr>
        <w:footnoteReference w:id="18"/>
      </w:r>
      <w:r w:rsidRPr="00A83B4C">
        <w:rPr>
          <w:rFonts w:ascii="Times New Roman" w:hAnsi="Times New Roman"/>
          <w:sz w:val="26"/>
          <w:szCs w:val="26"/>
        </w:rPr>
        <w:t xml:space="preserve"> thì chính C. Mác đã chỉ ra các quy luật vận động tất yếu của xã hội và cũng đã dự báo về sự thay thế không thể tránh khỏi của phương thức sản xuất tư bản chủ nghĩa bằng phương thức sản xuất cao hơn - phương thức sản xuất cộng sản chủ nghĩa. </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Vì vậy, trong thời đại chúng ta, chủ nghĩa Mác - Lênin vẫn đang là thế giới quan và phương pháp luận chung nhất cho sự nhận thức, cho công cuộc cải tạo hiện thực.</w:t>
      </w:r>
    </w:p>
    <w:p w:rsidR="008D4A90" w:rsidRPr="00A83B4C" w:rsidRDefault="008D4A90" w:rsidP="008D4A90">
      <w:pPr>
        <w:rPr>
          <w:rFonts w:ascii="Times New Roman" w:hAnsi="Times New Roman"/>
          <w:i/>
          <w:iCs/>
          <w:sz w:val="26"/>
          <w:szCs w:val="26"/>
        </w:rPr>
      </w:pPr>
      <w:r w:rsidRPr="00A83B4C">
        <w:rPr>
          <w:rFonts w:ascii="Times New Roman" w:hAnsi="Times New Roman"/>
          <w:i/>
          <w:sz w:val="26"/>
          <w:szCs w:val="26"/>
        </w:rPr>
        <w:t xml:space="preserve">* </w:t>
      </w:r>
      <w:r w:rsidRPr="00A83B4C">
        <w:rPr>
          <w:rFonts w:ascii="Times New Roman" w:hAnsi="Times New Roman"/>
          <w:i/>
          <w:iCs/>
          <w:sz w:val="26"/>
          <w:szCs w:val="26"/>
        </w:rPr>
        <w:t>Ý thức xã hội có tính kế thừa</w:t>
      </w:r>
    </w:p>
    <w:p w:rsidR="008D4A90" w:rsidRPr="00A83B4C" w:rsidRDefault="008D4A90" w:rsidP="008D4A90">
      <w:pPr>
        <w:rPr>
          <w:rFonts w:ascii="Times New Roman" w:hAnsi="Times New Roman"/>
          <w:spacing w:val="2"/>
          <w:sz w:val="26"/>
          <w:szCs w:val="26"/>
        </w:rPr>
      </w:pPr>
      <w:r w:rsidRPr="00A83B4C">
        <w:rPr>
          <w:rFonts w:ascii="Times New Roman" w:hAnsi="Times New Roman"/>
          <w:spacing w:val="2"/>
          <w:sz w:val="26"/>
          <w:szCs w:val="26"/>
        </w:rPr>
        <w:t xml:space="preserve">Tiến trình phát triển đời sống tinh thần của xã hội loài người cho thấy rằng, các quan điểm lý luận, các tư tưởng lớn của thời đại sau bao giờ cũng dựa vào những </w:t>
      </w:r>
      <w:r w:rsidRPr="00A83B4C">
        <w:rPr>
          <w:rFonts w:ascii="Times New Roman" w:hAnsi="Times New Roman"/>
          <w:spacing w:val="-2"/>
          <w:sz w:val="26"/>
          <w:szCs w:val="26"/>
        </w:rPr>
        <w:t>tiền đề đã có từ các giai đoạn lịch sử trước đó. Chính C. Mác</w:t>
      </w:r>
      <w:r w:rsidRPr="00A83B4C">
        <w:rPr>
          <w:rFonts w:ascii="Times New Roman" w:hAnsi="Times New Roman"/>
          <w:spacing w:val="2"/>
          <w:sz w:val="26"/>
          <w:szCs w:val="26"/>
        </w:rPr>
        <w:t xml:space="preserve"> và Ph. Ăngghen cũng đã thừa nhận rằng: “ngay cả chủ nghĩa cộng sản phát triển cũng </w:t>
      </w:r>
      <w:r w:rsidRPr="00A83B4C">
        <w:rPr>
          <w:rFonts w:ascii="Times New Roman" w:hAnsi="Times New Roman"/>
          <w:i/>
          <w:iCs/>
          <w:spacing w:val="2"/>
          <w:sz w:val="26"/>
          <w:szCs w:val="26"/>
        </w:rPr>
        <w:t>trực tiếp</w:t>
      </w:r>
      <w:r w:rsidRPr="00A83B4C">
        <w:rPr>
          <w:rFonts w:ascii="Times New Roman" w:hAnsi="Times New Roman"/>
          <w:spacing w:val="2"/>
          <w:sz w:val="26"/>
          <w:szCs w:val="26"/>
        </w:rPr>
        <w:t xml:space="preserve"> bắt nguồn từ </w:t>
      </w:r>
      <w:r w:rsidRPr="00A83B4C">
        <w:rPr>
          <w:rFonts w:ascii="Times New Roman" w:hAnsi="Times New Roman"/>
          <w:i/>
          <w:iCs/>
          <w:spacing w:val="2"/>
          <w:sz w:val="26"/>
          <w:szCs w:val="26"/>
        </w:rPr>
        <w:t>chủ nghĩa duy vật Pháp</w:t>
      </w:r>
      <w:r w:rsidRPr="00A83B4C">
        <w:rPr>
          <w:rFonts w:ascii="Times New Roman" w:hAnsi="Times New Roman"/>
          <w:spacing w:val="2"/>
          <w:sz w:val="26"/>
          <w:szCs w:val="26"/>
        </w:rPr>
        <w:t>”</w:t>
      </w:r>
      <w:r w:rsidRPr="00A83B4C">
        <w:rPr>
          <w:rStyle w:val="FootnoteReference"/>
          <w:rFonts w:ascii="Times New Roman" w:hAnsi="Times New Roman"/>
          <w:spacing w:val="2"/>
          <w:sz w:val="26"/>
          <w:szCs w:val="26"/>
        </w:rPr>
        <w:footnoteReference w:id="19"/>
      </w:r>
      <w:r w:rsidRPr="00A83B4C">
        <w:rPr>
          <w:rFonts w:ascii="Times New Roman" w:hAnsi="Times New Roman"/>
          <w:spacing w:val="2"/>
          <w:sz w:val="26"/>
          <w:szCs w:val="26"/>
        </w:rPr>
        <w:t xml:space="preserve">. Và, “nếu trước đó không có triết học Đức, đặc biệt là triết học Hêghen, thì sẽ không bao giờ có chủ nghĩa xã hội khoa học Đức, chủ nghĩa xã hội duy nhất khoa học </w:t>
      </w:r>
      <w:r w:rsidRPr="00A83B4C">
        <w:rPr>
          <w:rFonts w:ascii="Times New Roman" w:hAnsi="Times New Roman"/>
          <w:spacing w:val="2"/>
          <w:sz w:val="26"/>
          <w:szCs w:val="26"/>
        </w:rPr>
        <w:lastRenderedPageBreak/>
        <w:t>tồn tại từ trước đến nay”</w:t>
      </w:r>
      <w:r w:rsidRPr="00A83B4C">
        <w:rPr>
          <w:rStyle w:val="FootnoteReference"/>
          <w:rFonts w:ascii="Times New Roman" w:hAnsi="Times New Roman"/>
          <w:spacing w:val="2"/>
          <w:sz w:val="26"/>
          <w:szCs w:val="26"/>
        </w:rPr>
        <w:footnoteReference w:id="20"/>
      </w:r>
      <w:r w:rsidRPr="00A83B4C">
        <w:rPr>
          <w:rFonts w:ascii="Times New Roman" w:hAnsi="Times New Roman"/>
          <w:spacing w:val="2"/>
          <w:sz w:val="26"/>
          <w:szCs w:val="26"/>
        </w:rPr>
        <w:t xml:space="preserve">. Vì vậy, hoàn toàn hợp quy luật rằng, chủ nghĩa Mác không chỉ đã tiếp thu tất cả những gì là tinh hoa trong lịch sử văn minh nhân loại mà còn kế thừa trực tiếp từ nền triết học cổ điển Đức, kinh tế chính trị học Anh và chủ nghĩa xã hội không tưởng Pháp. </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Trong sự phát triển của mình, ý thức xã hội có tính kế thừa nên không thể giải thích một tư tưởng nào đó nếu chỉ dựa vào trình độ, hiện trạng phát triển kinh tế và các quan hệ kinh tế - xã hội. Chẳng hạn, trình độ phát triển kinh tế của nước Pháp vào thế kỷ XVIII kém xa nước Anh nhưng tư tưởng lý luận của nước Pháp tiên tiến hơn nước Anh nhiều. Tương tự như vậy, kinh tế nước Đức vào đầu thế kỷ XIX kém xa nước Anh và nước Pháp, nhưng nền triết học của nước Đức thì vượt xa hai nước kia. Điều đó chứng tỏ rằng, sự phát triển của ý thức xã hội không phải bao giờ cũng song hành với sự phát triển kinh tế và các quan hệ kinh tế. </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Tuy nhiên, cần lưu ý rằng, trong các xã hội có giai cấp thì các giai cấp khác nhau sẽ kế thừa những di sản khác nhau của những giai đoạn trước. Giai cấp tiến bộ đang lên sẽ chọn kế thừa những tư tưởng tiến bộ của thời đại trước; trái lại, giai cấp lỗi thời, đi xuống bao giờ cũng chọn tiếp thu những tư tưởng và lý thuyết bảo thủ, phản tiến bộ để cố gắng tìm cách duy trì sự thống trị của mình. Điển hình về mặt này là giai cấp tư sản vào nửa sau thế kỷ XIX, đầu thế kỷ XX đã phục hồi và truyền bá chủ nghĩa Kant mới và chủ nghĩa Thomas mới để chống lại phong trào cách mạng đang lên của giai cấp vô sản, để chống lại chủ nghĩa Mác vốn là cơ sở của phong trào ấy. </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Quan điểm của triết học Mác - Lênin về tính kế thừa của ý thức xã hội có ý nghĩa to lớn đối với sự nghiệp xây dựng văn hóa tinh thần của dân tộc ta hiện nay.</w:t>
      </w:r>
    </w:p>
    <w:p w:rsidR="008D4A90" w:rsidRPr="00A83B4C" w:rsidRDefault="008D4A90" w:rsidP="008D4A90">
      <w:pPr>
        <w:rPr>
          <w:rFonts w:ascii="Times New Roman" w:hAnsi="Times New Roman"/>
          <w:i/>
          <w:sz w:val="26"/>
          <w:szCs w:val="26"/>
        </w:rPr>
      </w:pPr>
      <w:r w:rsidRPr="00A83B4C">
        <w:rPr>
          <w:rFonts w:ascii="Times New Roman" w:hAnsi="Times New Roman"/>
          <w:i/>
          <w:sz w:val="26"/>
          <w:szCs w:val="26"/>
        </w:rPr>
        <w:t xml:space="preserve">* </w:t>
      </w:r>
      <w:r w:rsidRPr="00A83B4C">
        <w:rPr>
          <w:rFonts w:ascii="Times New Roman" w:hAnsi="Times New Roman"/>
          <w:i/>
          <w:iCs/>
          <w:sz w:val="26"/>
          <w:szCs w:val="26"/>
        </w:rPr>
        <w:t>Sự tác động qua lại giữa các hình thái ý thức xã hội</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Các hình thái ý thức xã hội phản ánh tồn tại xã hội theo những cách khác nhau, có vai trò khác nhau trong xã hội và trong đời sống của con người. Tuy nhiên, ở các thời đại lịch sử khác nhau, trong những hoàn cảnh khác nhau dù vai trò của các hình thái ý thức xã hội không giống nhau nhưng chúng vẫn có sự tác động qua lại với nhau. </w:t>
      </w:r>
    </w:p>
    <w:p w:rsidR="008D4A90" w:rsidRPr="00A83B4C" w:rsidRDefault="008D4A90" w:rsidP="008D4A90">
      <w:pPr>
        <w:rPr>
          <w:rFonts w:ascii="Times New Roman" w:hAnsi="Times New Roman"/>
          <w:spacing w:val="-2"/>
          <w:sz w:val="26"/>
          <w:szCs w:val="26"/>
        </w:rPr>
      </w:pPr>
      <w:r w:rsidRPr="00A83B4C">
        <w:rPr>
          <w:rFonts w:ascii="Times New Roman" w:hAnsi="Times New Roman"/>
          <w:spacing w:val="-2"/>
          <w:sz w:val="26"/>
          <w:szCs w:val="26"/>
        </w:rPr>
        <w:t xml:space="preserve">Nếu ở thời Hy Lạp cổ đại, vào khoảng thế kỷ V trước Công nguyên, ý thức triết học và ý thức nghệ thuật có vai trò đặc biệt to lớn; ở các nước Tây Âu thời trung cổ, ý thức tôn giáo tác động rất mạnh và chi phối các hình thái ý thức khác như ý thức chính trị, ý thức pháp quyền, ý thức triết học, ý thức đạo đức, ý thức nghệ thuật thì ở nước Pháp nửa sau thế kỷ XVIII và ở nước Đức cuối thế kỷ XVIII đầu thế kỷ XIX, triết học và văn học đóng vai trò quan trọng nhất trong việc truyền bá các tư tưởng chính trị và pháp quyền, là vũ khí tư tưởng và lý luận trong cuộc đấu tranh chính trị chống lại các thế lực cầm quyền của các lực lượng xã hội tiến bộ. Trong các tác phẩm văn học, nghệ thuật nổi tiếng thời kỳ này thấm đượm sâu sắc các tư tưởng và suy tư triết học về thế giới và về con người. Tuy nhiên, từ sau thời kỳ trung cổ và phong kiến, nhất là trong thế giới đương đại, ý thức chính trị ngày càng đóng vai </w:t>
      </w:r>
      <w:r w:rsidRPr="00A83B4C">
        <w:rPr>
          <w:rFonts w:ascii="Times New Roman" w:hAnsi="Times New Roman"/>
          <w:spacing w:val="-2"/>
          <w:sz w:val="26"/>
          <w:szCs w:val="26"/>
        </w:rPr>
        <w:lastRenderedPageBreak/>
        <w:t xml:space="preserve">trò quan trọng và chi phối mạnh mẽ các hình thái ý thức khác. </w:t>
      </w:r>
    </w:p>
    <w:p w:rsidR="008D4A90" w:rsidRPr="00A83B4C" w:rsidRDefault="008D4A90" w:rsidP="008D4A90">
      <w:pPr>
        <w:rPr>
          <w:rFonts w:ascii="Times New Roman" w:hAnsi="Times New Roman"/>
          <w:i/>
          <w:sz w:val="26"/>
          <w:szCs w:val="26"/>
        </w:rPr>
      </w:pPr>
      <w:r w:rsidRPr="00A83B4C">
        <w:rPr>
          <w:rFonts w:ascii="Times New Roman" w:hAnsi="Times New Roman"/>
          <w:i/>
          <w:sz w:val="26"/>
          <w:szCs w:val="26"/>
        </w:rPr>
        <w:t xml:space="preserve">* </w:t>
      </w:r>
      <w:r w:rsidRPr="00A83B4C">
        <w:rPr>
          <w:rFonts w:ascii="Times New Roman" w:hAnsi="Times New Roman"/>
          <w:i/>
          <w:iCs/>
          <w:sz w:val="26"/>
          <w:szCs w:val="26"/>
        </w:rPr>
        <w:t>Ý thức xã hội tác động trở lại tồn tại xã hội</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Tồn tại xã hội chịu sự tác động trở lại của ý thức xã hội là một biểu hiện khác của tính độc lập tương đối của ý thức xã hội. </w:t>
      </w:r>
    </w:p>
    <w:p w:rsidR="008D4A90" w:rsidRPr="00A83B4C" w:rsidRDefault="008D4A90" w:rsidP="008D4A90">
      <w:pPr>
        <w:rPr>
          <w:rFonts w:ascii="Times New Roman" w:hAnsi="Times New Roman"/>
          <w:sz w:val="26"/>
          <w:szCs w:val="26"/>
        </w:rPr>
      </w:pPr>
      <w:r w:rsidRPr="00A83B4C">
        <w:rPr>
          <w:rFonts w:ascii="Times New Roman" w:hAnsi="Times New Roman"/>
          <w:sz w:val="26"/>
          <w:szCs w:val="26"/>
        </w:rPr>
        <w:t xml:space="preserve">Ph. Ăngghen viết: “Sự phát triển của chính trị, pháp luật, triết học, tôn giáo, văn học, nghệ thuật, v.v. đều dựa trên cơ sở sự phát triển kinh tế. Nhưng tất cả chúng cũng có ảnh hưởng lẫn nhau và ảnh hưởng đến cơ sở kinh tế. Vấn đề hoàn toàn không phải là chỉ có hoàn cảnh kinh tế mới là </w:t>
      </w:r>
      <w:r w:rsidRPr="00A83B4C">
        <w:rPr>
          <w:rFonts w:ascii="Times New Roman" w:hAnsi="Times New Roman"/>
          <w:i/>
          <w:iCs/>
          <w:sz w:val="26"/>
          <w:szCs w:val="26"/>
        </w:rPr>
        <w:t>nguyên nhân</w:t>
      </w:r>
      <w:r w:rsidRPr="00A83B4C">
        <w:rPr>
          <w:rFonts w:ascii="Times New Roman" w:hAnsi="Times New Roman"/>
          <w:sz w:val="26"/>
          <w:szCs w:val="26"/>
        </w:rPr>
        <w:t xml:space="preserve">, </w:t>
      </w:r>
      <w:r w:rsidRPr="00A83B4C">
        <w:rPr>
          <w:rFonts w:ascii="Times New Roman" w:hAnsi="Times New Roman"/>
          <w:i/>
          <w:iCs/>
          <w:sz w:val="26"/>
          <w:szCs w:val="26"/>
        </w:rPr>
        <w:t>chỉ</w:t>
      </w:r>
      <w:r w:rsidRPr="00A83B4C">
        <w:rPr>
          <w:rFonts w:ascii="Times New Roman" w:hAnsi="Times New Roman"/>
          <w:sz w:val="26"/>
          <w:szCs w:val="26"/>
        </w:rPr>
        <w:t xml:space="preserve"> có nó là </w:t>
      </w:r>
      <w:r w:rsidRPr="00A83B4C">
        <w:rPr>
          <w:rFonts w:ascii="Times New Roman" w:hAnsi="Times New Roman"/>
          <w:i/>
          <w:iCs/>
          <w:sz w:val="26"/>
          <w:szCs w:val="26"/>
        </w:rPr>
        <w:t>tích cực</w:t>
      </w:r>
      <w:r w:rsidRPr="00A83B4C">
        <w:rPr>
          <w:rFonts w:ascii="Times New Roman" w:hAnsi="Times New Roman"/>
          <w:sz w:val="26"/>
          <w:szCs w:val="26"/>
        </w:rPr>
        <w:t>, còn tất cả những cái còn lại đều chỉ là hậu quả thụ động”</w:t>
      </w:r>
      <w:r w:rsidRPr="00A83B4C">
        <w:rPr>
          <w:rStyle w:val="FootnoteReference"/>
          <w:rFonts w:ascii="Times New Roman" w:hAnsi="Times New Roman"/>
          <w:sz w:val="26"/>
          <w:szCs w:val="26"/>
        </w:rPr>
        <w:footnoteReference w:id="21"/>
      </w:r>
      <w:r w:rsidRPr="00A83B4C">
        <w:rPr>
          <w:rFonts w:ascii="Times New Roman" w:hAnsi="Times New Roman"/>
          <w:sz w:val="26"/>
          <w:szCs w:val="26"/>
        </w:rPr>
        <w:t xml:space="preserve">. </w:t>
      </w:r>
    </w:p>
    <w:p w:rsidR="008D4A90" w:rsidRPr="00A83B4C" w:rsidRDefault="008D4A90" w:rsidP="008D4A90">
      <w:pPr>
        <w:rPr>
          <w:rFonts w:ascii="Times New Roman" w:hAnsi="Times New Roman"/>
          <w:spacing w:val="2"/>
          <w:sz w:val="26"/>
          <w:szCs w:val="26"/>
        </w:rPr>
      </w:pPr>
      <w:r w:rsidRPr="00A83B4C">
        <w:rPr>
          <w:rFonts w:ascii="Times New Roman" w:hAnsi="Times New Roman"/>
          <w:spacing w:val="2"/>
          <w:sz w:val="26"/>
          <w:szCs w:val="26"/>
        </w:rPr>
        <w:t>Quan niệm duy vật về lịch sử thừa nhận biểu hiện này về tính độc lập tương đối của ý thức xã hội đối lập hoàn toàn cả với chủ nghĩa duy tâm tuyệt đối hóa vai trò của ý thức xã hội lẫn chủ nghĩa duy vật tầm thường chỉ coi trọng vai trò của kinh tế, còn phủ nhận hoàn toàn vai trò tích cực của ý thức xã hội. Ý thức xã hội cũng có vai trò nhất định. Về điều này Ph. Ăngghen viết: “Những tiền đề và điều kiện kinh tế, rốt cục giữ vai trò quyết định. Nhưng những điều kiện chính trị, v.v., ngay cả những truyền thống tồn tại trong đầu óc con người cũng đóng một vai trò nhất định, tuy không phải là vai trò quyết định”</w:t>
      </w:r>
      <w:r w:rsidRPr="00A83B4C">
        <w:rPr>
          <w:rStyle w:val="FootnoteReference"/>
          <w:rFonts w:ascii="Times New Roman" w:hAnsi="Times New Roman"/>
          <w:spacing w:val="2"/>
          <w:sz w:val="26"/>
          <w:szCs w:val="26"/>
        </w:rPr>
        <w:footnoteReference w:id="22"/>
      </w:r>
      <w:r w:rsidRPr="00A83B4C">
        <w:rPr>
          <w:rFonts w:ascii="Times New Roman" w:hAnsi="Times New Roman"/>
          <w:spacing w:val="2"/>
          <w:sz w:val="26"/>
          <w:szCs w:val="26"/>
        </w:rPr>
        <w:t xml:space="preserve">. </w:t>
      </w:r>
    </w:p>
    <w:p w:rsidR="008D4A90" w:rsidRPr="00A83B4C" w:rsidRDefault="008D4A90" w:rsidP="008D4A90">
      <w:pPr>
        <w:rPr>
          <w:rFonts w:ascii="Times New Roman" w:hAnsi="Times New Roman"/>
          <w:sz w:val="26"/>
          <w:szCs w:val="26"/>
        </w:rPr>
      </w:pPr>
      <w:bookmarkStart w:id="7" w:name="_Toc429378520"/>
      <w:r w:rsidRPr="00A83B4C">
        <w:rPr>
          <w:rFonts w:ascii="Times New Roman" w:hAnsi="Times New Roman"/>
          <w:sz w:val="26"/>
          <w:szCs w:val="26"/>
        </w:rPr>
        <w:t>Sự tác động trở lại đối với tồn tại xã hội của các hình thái ý thức xã hội mạnh hay yếu còn phụ thuộc vào những điều kiện lịch sử cụ thể, vào các quan hệ kinh tế vốn là cơ sở hình thành các hình thái ý thức xã hội; vào trình độ phản ánh và sức lan tỏa của ý thức đối với các nhu cầu khác nhau của sự phát triển xã hội; đặc biệt là vào vai trò lịch sử của giai cấp đại diện cho ngọn cờ tư tưởng đó. Vì vậy, cần phân biệt ý thức xã hội tiến bộ với ý thức xã hội lạc hậu, cản trở sự tiến bộ xã hội.</w:t>
      </w:r>
      <w:bookmarkEnd w:id="7"/>
    </w:p>
    <w:sectPr w:rsidR="008D4A90" w:rsidRPr="00A83B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1A1C" w:rsidRDefault="00111A1C" w:rsidP="008D4A90">
      <w:pPr>
        <w:spacing w:line="240" w:lineRule="auto"/>
      </w:pPr>
      <w:r>
        <w:separator/>
      </w:r>
    </w:p>
  </w:endnote>
  <w:endnote w:type="continuationSeparator" w:id="0">
    <w:p w:rsidR="00111A1C" w:rsidRDefault="00111A1C" w:rsidP="008D4A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M Centur">
    <w:altName w:val="Cambria Math"/>
    <w:charset w:val="00"/>
    <w:family w:val="roman"/>
    <w:pitch w:val="variable"/>
    <w:sig w:usb0="00000001"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VnCentury Schoolbook">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1A1C" w:rsidRDefault="00111A1C" w:rsidP="008D4A90">
      <w:pPr>
        <w:spacing w:line="240" w:lineRule="auto"/>
      </w:pPr>
      <w:r>
        <w:separator/>
      </w:r>
    </w:p>
  </w:footnote>
  <w:footnote w:type="continuationSeparator" w:id="0">
    <w:p w:rsidR="00111A1C" w:rsidRDefault="00111A1C" w:rsidP="008D4A90">
      <w:pPr>
        <w:spacing w:line="240" w:lineRule="auto"/>
      </w:pPr>
      <w:r>
        <w:continuationSeparator/>
      </w:r>
    </w:p>
  </w:footnote>
  <w:footnote w:id="1">
    <w:p w:rsidR="008D4A90" w:rsidRPr="00B85D0A" w:rsidRDefault="008D4A90" w:rsidP="008D4A90">
      <w:pPr>
        <w:pStyle w:val="FootnoteText"/>
        <w:rPr>
          <w:spacing w:val="-4"/>
          <w:szCs w:val="19"/>
          <w:lang w:val="en-US"/>
        </w:rPr>
      </w:pPr>
      <w:r w:rsidRPr="00B85D0A">
        <w:rPr>
          <w:rStyle w:val="FootnoteReference"/>
          <w:spacing w:val="-4"/>
          <w:sz w:val="19"/>
          <w:szCs w:val="19"/>
          <w:lang w:val="en-US"/>
        </w:rPr>
        <w:footnoteRef/>
      </w:r>
      <w:r w:rsidRPr="00B85D0A">
        <w:rPr>
          <w:spacing w:val="-4"/>
          <w:szCs w:val="19"/>
          <w:lang w:val="en-US"/>
        </w:rPr>
        <w:t xml:space="preserve">. C. Mác và Ph. Ăngghen: </w:t>
      </w:r>
      <w:r w:rsidRPr="00B85D0A">
        <w:rPr>
          <w:i/>
          <w:iCs/>
          <w:spacing w:val="-4"/>
          <w:szCs w:val="19"/>
          <w:lang w:val="en-US"/>
        </w:rPr>
        <w:t>Toàn tập</w:t>
      </w:r>
      <w:r w:rsidRPr="00B85D0A">
        <w:rPr>
          <w:i/>
          <w:spacing w:val="-4"/>
          <w:szCs w:val="19"/>
          <w:lang w:val="en-US"/>
        </w:rPr>
        <w:t xml:space="preserve">, Sđd, </w:t>
      </w:r>
      <w:r w:rsidRPr="00B85D0A">
        <w:rPr>
          <w:spacing w:val="-4"/>
          <w:szCs w:val="19"/>
          <w:lang w:val="en-US"/>
        </w:rPr>
        <w:t>t.13,</w:t>
      </w:r>
      <w:r w:rsidRPr="00B85D0A">
        <w:rPr>
          <w:i/>
          <w:spacing w:val="-4"/>
          <w:szCs w:val="19"/>
          <w:lang w:val="en-US"/>
        </w:rPr>
        <w:t xml:space="preserve"> </w:t>
      </w:r>
      <w:r w:rsidRPr="00B85D0A">
        <w:rPr>
          <w:spacing w:val="-4"/>
          <w:szCs w:val="19"/>
          <w:lang w:val="en-US"/>
        </w:rPr>
        <w:t>tr.15.</w:t>
      </w:r>
    </w:p>
  </w:footnote>
  <w:footnote w:id="2">
    <w:p w:rsidR="008D4A90" w:rsidRPr="0091609C" w:rsidRDefault="008D4A90" w:rsidP="008D4A90">
      <w:pPr>
        <w:pStyle w:val="FootnoteText"/>
        <w:rPr>
          <w:lang w:val="en-US"/>
        </w:rPr>
      </w:pPr>
      <w:r w:rsidRPr="0091609C">
        <w:rPr>
          <w:rStyle w:val="FootnoteReference"/>
        </w:rPr>
        <w:footnoteRef/>
      </w:r>
      <w:r w:rsidRPr="0091609C">
        <w:rPr>
          <w:lang w:val="en-US"/>
        </w:rPr>
        <w:t xml:space="preserve">, </w:t>
      </w:r>
      <w:r>
        <w:rPr>
          <w:lang w:val="en-US"/>
        </w:rPr>
        <w:t xml:space="preserve">3. </w:t>
      </w:r>
      <w:r w:rsidRPr="00B85D0A">
        <w:rPr>
          <w:spacing w:val="-4"/>
          <w:szCs w:val="19"/>
          <w:lang w:val="en-US"/>
        </w:rPr>
        <w:t xml:space="preserve">C. Mác và Ph. Ăngghen: </w:t>
      </w:r>
      <w:r w:rsidRPr="00B85D0A">
        <w:rPr>
          <w:i/>
          <w:iCs/>
          <w:spacing w:val="-4"/>
          <w:szCs w:val="19"/>
          <w:lang w:val="en-US"/>
        </w:rPr>
        <w:t>Toàn tập</w:t>
      </w:r>
      <w:r w:rsidRPr="00B85D0A">
        <w:rPr>
          <w:i/>
          <w:spacing w:val="-4"/>
          <w:szCs w:val="19"/>
          <w:lang w:val="en-US"/>
        </w:rPr>
        <w:t xml:space="preserve">, Sđd, </w:t>
      </w:r>
      <w:r>
        <w:rPr>
          <w:spacing w:val="-4"/>
          <w:szCs w:val="19"/>
          <w:lang w:val="en-US"/>
        </w:rPr>
        <w:t>t.</w:t>
      </w:r>
      <w:r w:rsidRPr="00B85D0A">
        <w:rPr>
          <w:spacing w:val="-4"/>
          <w:szCs w:val="19"/>
          <w:lang w:val="en-US"/>
        </w:rPr>
        <w:t>3,</w:t>
      </w:r>
      <w:r w:rsidRPr="00B85D0A">
        <w:rPr>
          <w:i/>
          <w:spacing w:val="-4"/>
          <w:szCs w:val="19"/>
          <w:lang w:val="en-US"/>
        </w:rPr>
        <w:t xml:space="preserve"> </w:t>
      </w:r>
      <w:r w:rsidRPr="00B85D0A">
        <w:rPr>
          <w:spacing w:val="-4"/>
          <w:szCs w:val="19"/>
          <w:lang w:val="en-US"/>
        </w:rPr>
        <w:t>tr.38, 43.</w:t>
      </w:r>
    </w:p>
  </w:footnote>
  <w:footnote w:id="3">
    <w:p w:rsidR="008D4A90" w:rsidRPr="007010FD" w:rsidRDefault="008D4A90" w:rsidP="008D4A90">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39633E">
        <w:rPr>
          <w:szCs w:val="19"/>
          <w:lang w:val="en-US"/>
        </w:rPr>
        <w:t xml:space="preserve">t.3, </w:t>
      </w:r>
      <w:r w:rsidRPr="007010FD">
        <w:rPr>
          <w:szCs w:val="19"/>
          <w:lang w:val="en-US"/>
        </w:rPr>
        <w:t>tr.37.</w:t>
      </w:r>
    </w:p>
  </w:footnote>
  <w:footnote w:id="4">
    <w:p w:rsidR="008D4A90" w:rsidRPr="007010FD" w:rsidRDefault="008D4A90" w:rsidP="008D4A90">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V.I. Lênin: </w:t>
      </w:r>
      <w:r w:rsidRPr="007010FD">
        <w:rPr>
          <w:i/>
          <w:iCs/>
          <w:szCs w:val="19"/>
          <w:lang w:val="en-US"/>
        </w:rPr>
        <w:t>Toàn tập</w:t>
      </w:r>
      <w:r w:rsidRPr="007010FD">
        <w:rPr>
          <w:i/>
          <w:szCs w:val="19"/>
          <w:lang w:val="en-US"/>
        </w:rPr>
        <w:t xml:space="preserve">, </w:t>
      </w:r>
      <w:r>
        <w:rPr>
          <w:i/>
          <w:szCs w:val="19"/>
          <w:lang w:val="en-US"/>
        </w:rPr>
        <w:t xml:space="preserve">Sđd, </w:t>
      </w:r>
      <w:r w:rsidRPr="0039633E">
        <w:rPr>
          <w:szCs w:val="19"/>
          <w:lang w:val="en-US"/>
        </w:rPr>
        <w:t xml:space="preserve">t.18, </w:t>
      </w:r>
      <w:r w:rsidRPr="007010FD">
        <w:rPr>
          <w:szCs w:val="19"/>
          <w:lang w:val="en-US"/>
        </w:rPr>
        <w:t>tr.400.</w:t>
      </w:r>
    </w:p>
  </w:footnote>
  <w:footnote w:id="5">
    <w:p w:rsidR="008D4A90" w:rsidRPr="007010FD" w:rsidRDefault="008D4A90" w:rsidP="008D4A90">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Sđd, </w:t>
      </w:r>
      <w:r w:rsidRPr="00EF0493">
        <w:rPr>
          <w:szCs w:val="19"/>
          <w:lang w:val="en-US"/>
        </w:rPr>
        <w:t xml:space="preserve">t.3, </w:t>
      </w:r>
      <w:r w:rsidRPr="007010FD">
        <w:rPr>
          <w:szCs w:val="19"/>
          <w:lang w:val="en-US"/>
        </w:rPr>
        <w:t>tr.66.</w:t>
      </w:r>
    </w:p>
  </w:footnote>
  <w:footnote w:id="6">
    <w:p w:rsidR="008D4A90" w:rsidRPr="007010FD" w:rsidRDefault="008D4A90" w:rsidP="008D4A90">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116589">
        <w:rPr>
          <w:szCs w:val="19"/>
          <w:lang w:val="en-US"/>
        </w:rPr>
        <w:t>t.18,</w:t>
      </w:r>
      <w:r w:rsidRPr="007010FD">
        <w:rPr>
          <w:szCs w:val="19"/>
          <w:lang w:val="en-US"/>
        </w:rPr>
        <w:t xml:space="preserve"> tr.379.</w:t>
      </w:r>
    </w:p>
  </w:footnote>
  <w:footnote w:id="7">
    <w:p w:rsidR="008D4A90" w:rsidRPr="007010FD" w:rsidRDefault="008D4A90" w:rsidP="008D4A90">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EF0493">
        <w:rPr>
          <w:szCs w:val="19"/>
          <w:lang w:val="en-US"/>
        </w:rPr>
        <w:t xml:space="preserve">t.20, </w:t>
      </w:r>
      <w:r w:rsidRPr="007010FD">
        <w:rPr>
          <w:szCs w:val="19"/>
          <w:lang w:val="en-US"/>
        </w:rPr>
        <w:t>tr.136.</w:t>
      </w:r>
    </w:p>
  </w:footnote>
  <w:footnote w:id="8">
    <w:p w:rsidR="008D4A90" w:rsidRPr="007010FD" w:rsidRDefault="008D4A90" w:rsidP="008D4A90">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EF0493">
        <w:rPr>
          <w:szCs w:val="19"/>
          <w:lang w:val="en-US"/>
        </w:rPr>
        <w:t xml:space="preserve">t.20, </w:t>
      </w:r>
      <w:r w:rsidRPr="007010FD">
        <w:rPr>
          <w:szCs w:val="19"/>
          <w:lang w:val="en-US"/>
        </w:rPr>
        <w:t>tr.137.</w:t>
      </w:r>
    </w:p>
  </w:footnote>
  <w:footnote w:id="9">
    <w:p w:rsidR="008D4A90" w:rsidRPr="007010FD" w:rsidRDefault="008D4A90" w:rsidP="008D4A90">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EF0493">
        <w:rPr>
          <w:szCs w:val="19"/>
          <w:lang w:val="en-US"/>
        </w:rPr>
        <w:t>t.12,</w:t>
      </w:r>
      <w:r w:rsidRPr="007010FD">
        <w:rPr>
          <w:szCs w:val="19"/>
          <w:lang w:val="en-US"/>
        </w:rPr>
        <w:t xml:space="preserve"> tr.889.</w:t>
      </w:r>
    </w:p>
  </w:footnote>
  <w:footnote w:id="10">
    <w:p w:rsidR="008D4A90" w:rsidRPr="007010FD" w:rsidRDefault="008D4A90" w:rsidP="008D4A90">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5266C5">
        <w:rPr>
          <w:szCs w:val="19"/>
          <w:lang w:val="en-US"/>
        </w:rPr>
        <w:t>t.23,</w:t>
      </w:r>
      <w:r w:rsidRPr="007010FD">
        <w:rPr>
          <w:szCs w:val="19"/>
          <w:lang w:val="en-US"/>
        </w:rPr>
        <w:t xml:space="preserve"> tr.125-126.</w:t>
      </w:r>
    </w:p>
  </w:footnote>
  <w:footnote w:id="11">
    <w:p w:rsidR="008D4A90" w:rsidRPr="007010FD" w:rsidRDefault="008D4A90" w:rsidP="008D4A90">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5266C5">
        <w:rPr>
          <w:szCs w:val="19"/>
          <w:lang w:val="en-US"/>
        </w:rPr>
        <w:t xml:space="preserve">t.20, </w:t>
      </w:r>
      <w:r w:rsidRPr="007010FD">
        <w:rPr>
          <w:szCs w:val="19"/>
          <w:lang w:val="en-US"/>
        </w:rPr>
        <w:t>tr.437.</w:t>
      </w:r>
    </w:p>
  </w:footnote>
  <w:footnote w:id="12">
    <w:p w:rsidR="008D4A90" w:rsidRPr="007010FD" w:rsidRDefault="008D4A90" w:rsidP="008D4A90">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5266C5">
        <w:rPr>
          <w:szCs w:val="19"/>
          <w:lang w:val="en-US"/>
        </w:rPr>
        <w:t>t.17,</w:t>
      </w:r>
      <w:r w:rsidRPr="007010FD">
        <w:rPr>
          <w:szCs w:val="19"/>
          <w:lang w:val="en-US"/>
        </w:rPr>
        <w:t xml:space="preserve"> tr.515-516.</w:t>
      </w:r>
    </w:p>
  </w:footnote>
  <w:footnote w:id="13">
    <w:p w:rsidR="008D4A90" w:rsidRPr="007010FD" w:rsidRDefault="008D4A90" w:rsidP="008D4A90">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5266C5">
        <w:rPr>
          <w:szCs w:val="19"/>
          <w:lang w:val="en-US"/>
        </w:rPr>
        <w:t>t.12</w:t>
      </w:r>
      <w:r>
        <w:rPr>
          <w:szCs w:val="19"/>
          <w:lang w:val="en-US"/>
        </w:rPr>
        <w:t>,</w:t>
      </w:r>
      <w:r w:rsidRPr="007010FD">
        <w:rPr>
          <w:szCs w:val="19"/>
          <w:lang w:val="en-US"/>
        </w:rPr>
        <w:t xml:space="preserve"> tr.169-170.</w:t>
      </w:r>
    </w:p>
  </w:footnote>
  <w:footnote w:id="14">
    <w:p w:rsidR="008D4A90" w:rsidRPr="007010FD" w:rsidRDefault="008D4A90" w:rsidP="008D4A90">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Hêghen</w:t>
      </w:r>
      <w:r>
        <w:rPr>
          <w:szCs w:val="19"/>
          <w:lang w:val="en-US"/>
        </w:rPr>
        <w:t>:</w:t>
      </w:r>
      <w:r w:rsidRPr="007010FD">
        <w:rPr>
          <w:szCs w:val="19"/>
          <w:lang w:val="en-US"/>
        </w:rPr>
        <w:t xml:space="preserve"> </w:t>
      </w:r>
      <w:r w:rsidRPr="007010FD">
        <w:rPr>
          <w:i/>
          <w:iCs/>
          <w:szCs w:val="19"/>
          <w:lang w:val="en-US"/>
        </w:rPr>
        <w:t>Toàn tập</w:t>
      </w:r>
      <w:r w:rsidRPr="007010FD">
        <w:rPr>
          <w:i/>
          <w:szCs w:val="19"/>
          <w:lang w:val="en-US"/>
        </w:rPr>
        <w:t xml:space="preserve">, </w:t>
      </w:r>
      <w:r w:rsidRPr="007010FD">
        <w:rPr>
          <w:szCs w:val="19"/>
          <w:lang w:val="en-US"/>
        </w:rPr>
        <w:t>Mátxcơva</w:t>
      </w:r>
      <w:r>
        <w:rPr>
          <w:szCs w:val="19"/>
          <w:lang w:val="en-US"/>
        </w:rPr>
        <w:t xml:space="preserve">, 1932, </w:t>
      </w:r>
      <w:r w:rsidRPr="005266C5">
        <w:rPr>
          <w:szCs w:val="19"/>
          <w:lang w:val="en-US"/>
        </w:rPr>
        <w:t>t. IX</w:t>
      </w:r>
      <w:r>
        <w:rPr>
          <w:szCs w:val="19"/>
          <w:lang w:val="en-US"/>
        </w:rPr>
        <w:t>,</w:t>
      </w:r>
      <w:r w:rsidRPr="005266C5">
        <w:rPr>
          <w:szCs w:val="19"/>
          <w:lang w:val="en-US"/>
        </w:rPr>
        <w:t xml:space="preserve"> </w:t>
      </w:r>
      <w:r>
        <w:rPr>
          <w:szCs w:val="19"/>
          <w:lang w:val="en-US"/>
        </w:rPr>
        <w:t>tr.52 (t</w:t>
      </w:r>
      <w:r w:rsidRPr="007010FD">
        <w:rPr>
          <w:szCs w:val="19"/>
          <w:lang w:val="en-US"/>
        </w:rPr>
        <w:t>iếng Nga).</w:t>
      </w:r>
    </w:p>
  </w:footnote>
  <w:footnote w:id="15">
    <w:p w:rsidR="008D4A90" w:rsidRPr="007010FD" w:rsidRDefault="008D4A90" w:rsidP="008D4A90">
      <w:pPr>
        <w:spacing w:line="270" w:lineRule="exact"/>
        <w:rPr>
          <w:sz w:val="19"/>
          <w:szCs w:val="19"/>
        </w:rPr>
      </w:pPr>
      <w:r w:rsidRPr="007010FD">
        <w:rPr>
          <w:rStyle w:val="FootnoteReference"/>
          <w:sz w:val="19"/>
          <w:szCs w:val="19"/>
        </w:rPr>
        <w:footnoteRef/>
      </w:r>
      <w:r>
        <w:rPr>
          <w:sz w:val="19"/>
          <w:szCs w:val="19"/>
        </w:rPr>
        <w:t>.</w:t>
      </w:r>
      <w:r w:rsidRPr="007010FD">
        <w:rPr>
          <w:sz w:val="19"/>
          <w:szCs w:val="19"/>
        </w:rPr>
        <w:t xml:space="preserve"> C. Mác và Ph. Ăngghen: </w:t>
      </w:r>
      <w:r w:rsidRPr="007010FD">
        <w:rPr>
          <w:i/>
          <w:iCs/>
          <w:sz w:val="19"/>
          <w:szCs w:val="19"/>
        </w:rPr>
        <w:t>Toàn tập</w:t>
      </w:r>
      <w:r w:rsidRPr="007010FD">
        <w:rPr>
          <w:i/>
          <w:sz w:val="19"/>
          <w:szCs w:val="19"/>
        </w:rPr>
        <w:t xml:space="preserve">, </w:t>
      </w:r>
      <w:r>
        <w:rPr>
          <w:i/>
          <w:sz w:val="19"/>
          <w:szCs w:val="19"/>
        </w:rPr>
        <w:t xml:space="preserve">Sđd, </w:t>
      </w:r>
      <w:r w:rsidRPr="005266C5">
        <w:rPr>
          <w:sz w:val="19"/>
          <w:szCs w:val="19"/>
        </w:rPr>
        <w:t xml:space="preserve">t.1, </w:t>
      </w:r>
      <w:r>
        <w:rPr>
          <w:sz w:val="19"/>
          <w:szCs w:val="19"/>
        </w:rPr>
        <w:t>tr.157.</w:t>
      </w:r>
    </w:p>
  </w:footnote>
  <w:footnote w:id="16">
    <w:p w:rsidR="008D4A90" w:rsidRPr="007010FD" w:rsidRDefault="008D4A90" w:rsidP="008D4A90">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V.I. Lênin: </w:t>
      </w:r>
      <w:r w:rsidRPr="007010FD">
        <w:rPr>
          <w:i/>
          <w:iCs/>
          <w:szCs w:val="19"/>
          <w:lang w:val="en-US"/>
        </w:rPr>
        <w:t>Toàn tập</w:t>
      </w:r>
      <w:r w:rsidRPr="007010FD">
        <w:rPr>
          <w:i/>
          <w:szCs w:val="19"/>
          <w:lang w:val="en-US"/>
        </w:rPr>
        <w:t xml:space="preserve">, </w:t>
      </w:r>
      <w:r>
        <w:rPr>
          <w:i/>
          <w:szCs w:val="19"/>
          <w:lang w:val="en-US"/>
        </w:rPr>
        <w:t xml:space="preserve">Sđd, </w:t>
      </w:r>
      <w:r w:rsidRPr="00090051">
        <w:rPr>
          <w:szCs w:val="19"/>
          <w:lang w:val="en-US"/>
        </w:rPr>
        <w:t xml:space="preserve">t.41, </w:t>
      </w:r>
      <w:r w:rsidRPr="007010FD">
        <w:rPr>
          <w:szCs w:val="19"/>
          <w:lang w:val="en-US"/>
        </w:rPr>
        <w:t>tr.34.</w:t>
      </w:r>
    </w:p>
  </w:footnote>
  <w:footnote w:id="17">
    <w:p w:rsidR="008D4A90" w:rsidRPr="007010FD" w:rsidRDefault="008D4A90" w:rsidP="008D4A90">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Pr>
          <w:szCs w:val="19"/>
          <w:lang w:val="en-US"/>
        </w:rPr>
        <w:t>t.22</w:t>
      </w:r>
      <w:r w:rsidRPr="00090051">
        <w:rPr>
          <w:szCs w:val="19"/>
          <w:lang w:val="en-US"/>
        </w:rPr>
        <w:t xml:space="preserve">, </w:t>
      </w:r>
      <w:r w:rsidRPr="007010FD">
        <w:rPr>
          <w:szCs w:val="19"/>
          <w:lang w:val="en-US"/>
        </w:rPr>
        <w:t>tr.650.</w:t>
      </w:r>
    </w:p>
  </w:footnote>
  <w:footnote w:id="18">
    <w:p w:rsidR="008D4A90" w:rsidRPr="007010FD" w:rsidRDefault="008D4A90" w:rsidP="008D4A90">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D26742">
        <w:rPr>
          <w:szCs w:val="19"/>
          <w:lang w:val="en-US"/>
        </w:rPr>
        <w:t xml:space="preserve">t.23, </w:t>
      </w:r>
      <w:r w:rsidRPr="007010FD">
        <w:rPr>
          <w:szCs w:val="19"/>
          <w:lang w:val="en-US"/>
        </w:rPr>
        <w:t>tr.22.</w:t>
      </w:r>
    </w:p>
  </w:footnote>
  <w:footnote w:id="19">
    <w:p w:rsidR="008D4A90" w:rsidRPr="007010FD" w:rsidRDefault="008D4A90" w:rsidP="008D4A90">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D26742">
        <w:rPr>
          <w:szCs w:val="19"/>
          <w:lang w:val="en-US"/>
        </w:rPr>
        <w:t xml:space="preserve">t.2, </w:t>
      </w:r>
      <w:r w:rsidRPr="007010FD">
        <w:rPr>
          <w:szCs w:val="19"/>
          <w:lang w:val="en-US"/>
        </w:rPr>
        <w:t>tr.200.</w:t>
      </w:r>
    </w:p>
  </w:footnote>
  <w:footnote w:id="20">
    <w:p w:rsidR="008D4A90" w:rsidRPr="007010FD" w:rsidRDefault="008D4A90" w:rsidP="008D4A90">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D26742">
        <w:rPr>
          <w:szCs w:val="19"/>
          <w:lang w:val="en-US"/>
        </w:rPr>
        <w:t xml:space="preserve">t.18, </w:t>
      </w:r>
      <w:r w:rsidRPr="007010FD">
        <w:rPr>
          <w:szCs w:val="19"/>
          <w:lang w:val="en-US"/>
        </w:rPr>
        <w:t>tr.698.</w:t>
      </w:r>
    </w:p>
  </w:footnote>
  <w:footnote w:id="21">
    <w:p w:rsidR="008D4A90" w:rsidRPr="007010FD" w:rsidRDefault="008D4A90" w:rsidP="008D4A90">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D26742">
        <w:rPr>
          <w:szCs w:val="19"/>
          <w:lang w:val="en-US"/>
        </w:rPr>
        <w:t xml:space="preserve">t.39, </w:t>
      </w:r>
      <w:r w:rsidRPr="007010FD">
        <w:rPr>
          <w:szCs w:val="19"/>
          <w:lang w:val="en-US"/>
        </w:rPr>
        <w:t>tr.271.</w:t>
      </w:r>
    </w:p>
  </w:footnote>
  <w:footnote w:id="22">
    <w:p w:rsidR="008D4A90" w:rsidRPr="007010FD" w:rsidRDefault="008D4A90" w:rsidP="008D4A90">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Pr>
          <w:szCs w:val="19"/>
          <w:lang w:val="en-US"/>
        </w:rPr>
        <w:t>t.37,</w:t>
      </w:r>
      <w:r w:rsidRPr="00D26742">
        <w:rPr>
          <w:szCs w:val="19"/>
          <w:lang w:val="en-US"/>
        </w:rPr>
        <w:t xml:space="preserve"> </w:t>
      </w:r>
      <w:r w:rsidRPr="007010FD">
        <w:rPr>
          <w:szCs w:val="19"/>
          <w:lang w:val="en-US"/>
        </w:rPr>
        <w:t>tr.642.</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F3879"/>
    <w:multiLevelType w:val="hybridMultilevel"/>
    <w:tmpl w:val="41CA6784"/>
    <w:lvl w:ilvl="0" w:tplc="773EFC08">
      <w:start w:val="2"/>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F6545F5"/>
    <w:multiLevelType w:val="hybridMultilevel"/>
    <w:tmpl w:val="1892FF42"/>
    <w:lvl w:ilvl="0" w:tplc="7082B816">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 w15:restartNumberingAfterBreak="0">
    <w:nsid w:val="11511658"/>
    <w:multiLevelType w:val="hybridMultilevel"/>
    <w:tmpl w:val="99FAB7CA"/>
    <w:lvl w:ilvl="0" w:tplc="25CE960A">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6200B27"/>
    <w:multiLevelType w:val="multilevel"/>
    <w:tmpl w:val="30F23D78"/>
    <w:lvl w:ilvl="0">
      <w:start w:val="1"/>
      <w:numFmt w:val="decimal"/>
      <w:lvlText w:val="%1."/>
      <w:lvlJc w:val="left"/>
      <w:pPr>
        <w:ind w:left="600" w:hanging="600"/>
      </w:pPr>
      <w:rPr>
        <w:rFonts w:hint="default"/>
      </w:rPr>
    </w:lvl>
    <w:lvl w:ilvl="1">
      <w:start w:val="4"/>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4" w15:restartNumberingAfterBreak="0">
    <w:nsid w:val="1BF54BCD"/>
    <w:multiLevelType w:val="hybridMultilevel"/>
    <w:tmpl w:val="4F60AFD6"/>
    <w:lvl w:ilvl="0" w:tplc="C78A80D0">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1E4455D5"/>
    <w:multiLevelType w:val="multilevel"/>
    <w:tmpl w:val="11A40F10"/>
    <w:lvl w:ilvl="0">
      <w:start w:val="1"/>
      <w:numFmt w:val="decimal"/>
      <w:lvlText w:val="%1."/>
      <w:lvlJc w:val="left"/>
      <w:pPr>
        <w:ind w:left="600" w:hanging="600"/>
      </w:pPr>
      <w:rPr>
        <w:rFonts w:hint="default"/>
      </w:rPr>
    </w:lvl>
    <w:lvl w:ilvl="1">
      <w:start w:val="1"/>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6" w15:restartNumberingAfterBreak="0">
    <w:nsid w:val="1F4E3DC4"/>
    <w:multiLevelType w:val="hybridMultilevel"/>
    <w:tmpl w:val="473A0EF6"/>
    <w:lvl w:ilvl="0" w:tplc="A32AFB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11A1022"/>
    <w:multiLevelType w:val="hybridMultilevel"/>
    <w:tmpl w:val="EAA6605E"/>
    <w:lvl w:ilvl="0" w:tplc="04090019">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CD7161"/>
    <w:multiLevelType w:val="hybridMultilevel"/>
    <w:tmpl w:val="5A388B04"/>
    <w:lvl w:ilvl="0" w:tplc="DFD0F206">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6E329B7"/>
    <w:multiLevelType w:val="hybridMultilevel"/>
    <w:tmpl w:val="FBFC76B4"/>
    <w:lvl w:ilvl="0" w:tplc="39C0D452">
      <w:start w:val="1"/>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4D86619E"/>
    <w:multiLevelType w:val="hybridMultilevel"/>
    <w:tmpl w:val="6F1266F4"/>
    <w:lvl w:ilvl="0" w:tplc="27CC0A58">
      <w:start w:val="1"/>
      <w:numFmt w:val="decimal"/>
      <w:lvlText w:val="%1."/>
      <w:lvlJc w:val="left"/>
      <w:pPr>
        <w:ind w:left="1117" w:hanging="360"/>
      </w:pPr>
      <w:rPr>
        <w:rFonts w:ascii="UTM Centur" w:hAnsi="UTM Centur" w:cs="Times New Roman" w:hint="default"/>
        <w:b w:val="0"/>
        <w:sz w:val="24"/>
      </w:rPr>
    </w:lvl>
    <w:lvl w:ilvl="1" w:tplc="042A0019" w:tentative="1">
      <w:start w:val="1"/>
      <w:numFmt w:val="lowerLetter"/>
      <w:lvlText w:val="%2."/>
      <w:lvlJc w:val="left"/>
      <w:pPr>
        <w:ind w:left="1837" w:hanging="360"/>
      </w:pPr>
    </w:lvl>
    <w:lvl w:ilvl="2" w:tplc="042A001B" w:tentative="1">
      <w:start w:val="1"/>
      <w:numFmt w:val="lowerRoman"/>
      <w:lvlText w:val="%3."/>
      <w:lvlJc w:val="right"/>
      <w:pPr>
        <w:ind w:left="2557" w:hanging="180"/>
      </w:pPr>
    </w:lvl>
    <w:lvl w:ilvl="3" w:tplc="042A000F" w:tentative="1">
      <w:start w:val="1"/>
      <w:numFmt w:val="decimal"/>
      <w:lvlText w:val="%4."/>
      <w:lvlJc w:val="left"/>
      <w:pPr>
        <w:ind w:left="3277" w:hanging="360"/>
      </w:pPr>
    </w:lvl>
    <w:lvl w:ilvl="4" w:tplc="042A0019" w:tentative="1">
      <w:start w:val="1"/>
      <w:numFmt w:val="lowerLetter"/>
      <w:lvlText w:val="%5."/>
      <w:lvlJc w:val="left"/>
      <w:pPr>
        <w:ind w:left="3997" w:hanging="360"/>
      </w:pPr>
    </w:lvl>
    <w:lvl w:ilvl="5" w:tplc="042A001B" w:tentative="1">
      <w:start w:val="1"/>
      <w:numFmt w:val="lowerRoman"/>
      <w:lvlText w:val="%6."/>
      <w:lvlJc w:val="right"/>
      <w:pPr>
        <w:ind w:left="4717" w:hanging="180"/>
      </w:pPr>
    </w:lvl>
    <w:lvl w:ilvl="6" w:tplc="042A000F" w:tentative="1">
      <w:start w:val="1"/>
      <w:numFmt w:val="decimal"/>
      <w:lvlText w:val="%7."/>
      <w:lvlJc w:val="left"/>
      <w:pPr>
        <w:ind w:left="5437" w:hanging="360"/>
      </w:pPr>
    </w:lvl>
    <w:lvl w:ilvl="7" w:tplc="042A0019" w:tentative="1">
      <w:start w:val="1"/>
      <w:numFmt w:val="lowerLetter"/>
      <w:lvlText w:val="%8."/>
      <w:lvlJc w:val="left"/>
      <w:pPr>
        <w:ind w:left="6157" w:hanging="360"/>
      </w:pPr>
    </w:lvl>
    <w:lvl w:ilvl="8" w:tplc="042A001B" w:tentative="1">
      <w:start w:val="1"/>
      <w:numFmt w:val="lowerRoman"/>
      <w:lvlText w:val="%9."/>
      <w:lvlJc w:val="right"/>
      <w:pPr>
        <w:ind w:left="6877" w:hanging="180"/>
      </w:pPr>
    </w:lvl>
  </w:abstractNum>
  <w:abstractNum w:abstractNumId="11" w15:restartNumberingAfterBreak="0">
    <w:nsid w:val="4E38739B"/>
    <w:multiLevelType w:val="multilevel"/>
    <w:tmpl w:val="7BEA6228"/>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12" w15:restartNumberingAfterBreak="0">
    <w:nsid w:val="51253B0B"/>
    <w:multiLevelType w:val="hybridMultilevel"/>
    <w:tmpl w:val="CDAE0AD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5D390BCB"/>
    <w:multiLevelType w:val="hybridMultilevel"/>
    <w:tmpl w:val="1AF2FCC8"/>
    <w:lvl w:ilvl="0" w:tplc="7F7E7FB0">
      <w:start w:val="1"/>
      <w:numFmt w:val="decimal"/>
      <w:lvlText w:val="%1."/>
      <w:lvlJc w:val="left"/>
      <w:pPr>
        <w:ind w:left="1129" w:hanging="360"/>
      </w:pPr>
      <w:rPr>
        <w:rFonts w:hint="default"/>
      </w:rPr>
    </w:lvl>
    <w:lvl w:ilvl="1" w:tplc="04090019" w:tentative="1">
      <w:start w:val="1"/>
      <w:numFmt w:val="lowerLetter"/>
      <w:lvlText w:val="%2."/>
      <w:lvlJc w:val="left"/>
      <w:pPr>
        <w:ind w:left="1849" w:hanging="360"/>
      </w:pPr>
    </w:lvl>
    <w:lvl w:ilvl="2" w:tplc="0409001B" w:tentative="1">
      <w:start w:val="1"/>
      <w:numFmt w:val="lowerRoman"/>
      <w:lvlText w:val="%3."/>
      <w:lvlJc w:val="right"/>
      <w:pPr>
        <w:ind w:left="2569" w:hanging="180"/>
      </w:pPr>
    </w:lvl>
    <w:lvl w:ilvl="3" w:tplc="0409000F" w:tentative="1">
      <w:start w:val="1"/>
      <w:numFmt w:val="decimal"/>
      <w:lvlText w:val="%4."/>
      <w:lvlJc w:val="left"/>
      <w:pPr>
        <w:ind w:left="3289" w:hanging="360"/>
      </w:pPr>
    </w:lvl>
    <w:lvl w:ilvl="4" w:tplc="04090019" w:tentative="1">
      <w:start w:val="1"/>
      <w:numFmt w:val="lowerLetter"/>
      <w:lvlText w:val="%5."/>
      <w:lvlJc w:val="left"/>
      <w:pPr>
        <w:ind w:left="4009" w:hanging="360"/>
      </w:pPr>
    </w:lvl>
    <w:lvl w:ilvl="5" w:tplc="0409001B" w:tentative="1">
      <w:start w:val="1"/>
      <w:numFmt w:val="lowerRoman"/>
      <w:lvlText w:val="%6."/>
      <w:lvlJc w:val="right"/>
      <w:pPr>
        <w:ind w:left="4729" w:hanging="180"/>
      </w:pPr>
    </w:lvl>
    <w:lvl w:ilvl="6" w:tplc="0409000F" w:tentative="1">
      <w:start w:val="1"/>
      <w:numFmt w:val="decimal"/>
      <w:lvlText w:val="%7."/>
      <w:lvlJc w:val="left"/>
      <w:pPr>
        <w:ind w:left="5449" w:hanging="360"/>
      </w:pPr>
    </w:lvl>
    <w:lvl w:ilvl="7" w:tplc="04090019" w:tentative="1">
      <w:start w:val="1"/>
      <w:numFmt w:val="lowerLetter"/>
      <w:lvlText w:val="%8."/>
      <w:lvlJc w:val="left"/>
      <w:pPr>
        <w:ind w:left="6169" w:hanging="360"/>
      </w:pPr>
    </w:lvl>
    <w:lvl w:ilvl="8" w:tplc="0409001B" w:tentative="1">
      <w:start w:val="1"/>
      <w:numFmt w:val="lowerRoman"/>
      <w:lvlText w:val="%9."/>
      <w:lvlJc w:val="right"/>
      <w:pPr>
        <w:ind w:left="6889" w:hanging="180"/>
      </w:pPr>
    </w:lvl>
  </w:abstractNum>
  <w:abstractNum w:abstractNumId="14" w15:restartNumberingAfterBreak="0">
    <w:nsid w:val="5FBA22DB"/>
    <w:multiLevelType w:val="hybridMultilevel"/>
    <w:tmpl w:val="286C2D2A"/>
    <w:lvl w:ilvl="0" w:tplc="AA1EEE5E">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6A0936E6"/>
    <w:multiLevelType w:val="hybridMultilevel"/>
    <w:tmpl w:val="A2A8A5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6A616A4B"/>
    <w:multiLevelType w:val="multilevel"/>
    <w:tmpl w:val="F806C0EC"/>
    <w:lvl w:ilvl="0">
      <w:start w:val="3"/>
      <w:numFmt w:val="decimal"/>
      <w:lvlText w:val="%1."/>
      <w:lvlJc w:val="left"/>
      <w:pPr>
        <w:ind w:left="420" w:hanging="420"/>
      </w:pPr>
      <w:rPr>
        <w:rFonts w:hint="default"/>
        <w:b/>
      </w:rPr>
    </w:lvl>
    <w:lvl w:ilvl="1">
      <w:start w:val="1"/>
      <w:numFmt w:val="decimal"/>
      <w:lvlText w:val="%1.%2."/>
      <w:lvlJc w:val="left"/>
      <w:pPr>
        <w:ind w:left="1789" w:hanging="720"/>
      </w:pPr>
      <w:rPr>
        <w:rFonts w:hint="default"/>
        <w:b/>
      </w:rPr>
    </w:lvl>
    <w:lvl w:ilvl="2">
      <w:start w:val="1"/>
      <w:numFmt w:val="decimal"/>
      <w:lvlText w:val="%1.%2.%3."/>
      <w:lvlJc w:val="left"/>
      <w:pPr>
        <w:ind w:left="2858" w:hanging="720"/>
      </w:pPr>
      <w:rPr>
        <w:rFonts w:hint="default"/>
        <w:b/>
      </w:rPr>
    </w:lvl>
    <w:lvl w:ilvl="3">
      <w:start w:val="1"/>
      <w:numFmt w:val="decimal"/>
      <w:lvlText w:val="%1.%2.%3.%4."/>
      <w:lvlJc w:val="left"/>
      <w:pPr>
        <w:ind w:left="4287" w:hanging="1080"/>
      </w:pPr>
      <w:rPr>
        <w:rFonts w:hint="default"/>
        <w:b/>
      </w:rPr>
    </w:lvl>
    <w:lvl w:ilvl="4">
      <w:start w:val="1"/>
      <w:numFmt w:val="decimal"/>
      <w:lvlText w:val="%1.%2.%3.%4.%5."/>
      <w:lvlJc w:val="left"/>
      <w:pPr>
        <w:ind w:left="5356" w:hanging="1080"/>
      </w:pPr>
      <w:rPr>
        <w:rFonts w:hint="default"/>
        <w:b/>
      </w:rPr>
    </w:lvl>
    <w:lvl w:ilvl="5">
      <w:start w:val="1"/>
      <w:numFmt w:val="decimal"/>
      <w:lvlText w:val="%1.%2.%3.%4.%5.%6."/>
      <w:lvlJc w:val="left"/>
      <w:pPr>
        <w:ind w:left="6785" w:hanging="1440"/>
      </w:pPr>
      <w:rPr>
        <w:rFonts w:hint="default"/>
        <w:b/>
      </w:rPr>
    </w:lvl>
    <w:lvl w:ilvl="6">
      <w:start w:val="1"/>
      <w:numFmt w:val="decimal"/>
      <w:lvlText w:val="%1.%2.%3.%4.%5.%6.%7."/>
      <w:lvlJc w:val="left"/>
      <w:pPr>
        <w:ind w:left="8214" w:hanging="1800"/>
      </w:pPr>
      <w:rPr>
        <w:rFonts w:hint="default"/>
        <w:b/>
      </w:rPr>
    </w:lvl>
    <w:lvl w:ilvl="7">
      <w:start w:val="1"/>
      <w:numFmt w:val="decimal"/>
      <w:lvlText w:val="%1.%2.%3.%4.%5.%6.%7.%8."/>
      <w:lvlJc w:val="left"/>
      <w:pPr>
        <w:ind w:left="9283" w:hanging="1800"/>
      </w:pPr>
      <w:rPr>
        <w:rFonts w:hint="default"/>
        <w:b/>
      </w:rPr>
    </w:lvl>
    <w:lvl w:ilvl="8">
      <w:start w:val="1"/>
      <w:numFmt w:val="decimal"/>
      <w:lvlText w:val="%1.%2.%3.%4.%5.%6.%7.%8.%9."/>
      <w:lvlJc w:val="left"/>
      <w:pPr>
        <w:ind w:left="10712" w:hanging="2160"/>
      </w:pPr>
      <w:rPr>
        <w:rFonts w:hint="default"/>
        <w:b/>
      </w:rPr>
    </w:lvl>
  </w:abstractNum>
  <w:abstractNum w:abstractNumId="17" w15:restartNumberingAfterBreak="0">
    <w:nsid w:val="6F24779D"/>
    <w:multiLevelType w:val="hybridMultilevel"/>
    <w:tmpl w:val="35EABC7E"/>
    <w:lvl w:ilvl="0" w:tplc="1814008C">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73FC4B01"/>
    <w:multiLevelType w:val="hybridMultilevel"/>
    <w:tmpl w:val="295C3D32"/>
    <w:lvl w:ilvl="0" w:tplc="07FEE68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B224EA"/>
    <w:multiLevelType w:val="hybridMultilevel"/>
    <w:tmpl w:val="7D9ADC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757733D2"/>
    <w:multiLevelType w:val="hybridMultilevel"/>
    <w:tmpl w:val="913C1E5A"/>
    <w:lvl w:ilvl="0" w:tplc="8226644E">
      <w:start w:val="4"/>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21" w15:restartNumberingAfterBreak="0">
    <w:nsid w:val="77571F5F"/>
    <w:multiLevelType w:val="hybridMultilevel"/>
    <w:tmpl w:val="061CA89E"/>
    <w:lvl w:ilvl="0" w:tplc="95E613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90F02E0"/>
    <w:multiLevelType w:val="hybridMultilevel"/>
    <w:tmpl w:val="9522B864"/>
    <w:lvl w:ilvl="0" w:tplc="4FAA7F1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7D6973E7"/>
    <w:multiLevelType w:val="multilevel"/>
    <w:tmpl w:val="8D126002"/>
    <w:lvl w:ilvl="0">
      <w:start w:val="1"/>
      <w:numFmt w:val="decimal"/>
      <w:lvlText w:val="%1."/>
      <w:lvlJc w:val="left"/>
      <w:pPr>
        <w:ind w:left="420" w:hanging="420"/>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7FBF0C8E"/>
    <w:multiLevelType w:val="multilevel"/>
    <w:tmpl w:val="98046BBE"/>
    <w:lvl w:ilvl="0">
      <w:start w:val="2"/>
      <w:numFmt w:val="decimal"/>
      <w:lvlText w:val="%1."/>
      <w:lvlJc w:val="left"/>
      <w:pPr>
        <w:ind w:left="420" w:hanging="420"/>
      </w:pPr>
      <w:rPr>
        <w:rFonts w:hint="default"/>
        <w:i/>
      </w:rPr>
    </w:lvl>
    <w:lvl w:ilvl="1">
      <w:start w:val="1"/>
      <w:numFmt w:val="decimal"/>
      <w:lvlText w:val="%1.%2."/>
      <w:lvlJc w:val="left"/>
      <w:pPr>
        <w:ind w:left="1506" w:hanging="720"/>
      </w:pPr>
      <w:rPr>
        <w:rFonts w:hint="default"/>
        <w:i/>
      </w:rPr>
    </w:lvl>
    <w:lvl w:ilvl="2">
      <w:start w:val="1"/>
      <w:numFmt w:val="decimal"/>
      <w:lvlText w:val="%1.%2.%3."/>
      <w:lvlJc w:val="left"/>
      <w:pPr>
        <w:ind w:left="2292" w:hanging="720"/>
      </w:pPr>
      <w:rPr>
        <w:rFonts w:hint="default"/>
        <w:i/>
      </w:rPr>
    </w:lvl>
    <w:lvl w:ilvl="3">
      <w:start w:val="1"/>
      <w:numFmt w:val="decimal"/>
      <w:lvlText w:val="%1.%2.%3.%4."/>
      <w:lvlJc w:val="left"/>
      <w:pPr>
        <w:ind w:left="3438" w:hanging="1080"/>
      </w:pPr>
      <w:rPr>
        <w:rFonts w:hint="default"/>
        <w:i/>
      </w:rPr>
    </w:lvl>
    <w:lvl w:ilvl="4">
      <w:start w:val="1"/>
      <w:numFmt w:val="decimal"/>
      <w:lvlText w:val="%1.%2.%3.%4.%5."/>
      <w:lvlJc w:val="left"/>
      <w:pPr>
        <w:ind w:left="4224" w:hanging="1080"/>
      </w:pPr>
      <w:rPr>
        <w:rFonts w:hint="default"/>
        <w:i/>
      </w:rPr>
    </w:lvl>
    <w:lvl w:ilvl="5">
      <w:start w:val="1"/>
      <w:numFmt w:val="decimal"/>
      <w:lvlText w:val="%1.%2.%3.%4.%5.%6."/>
      <w:lvlJc w:val="left"/>
      <w:pPr>
        <w:ind w:left="5370" w:hanging="1440"/>
      </w:pPr>
      <w:rPr>
        <w:rFonts w:hint="default"/>
        <w:i/>
      </w:rPr>
    </w:lvl>
    <w:lvl w:ilvl="6">
      <w:start w:val="1"/>
      <w:numFmt w:val="decimal"/>
      <w:lvlText w:val="%1.%2.%3.%4.%5.%6.%7."/>
      <w:lvlJc w:val="left"/>
      <w:pPr>
        <w:ind w:left="6516" w:hanging="1800"/>
      </w:pPr>
      <w:rPr>
        <w:rFonts w:hint="default"/>
        <w:i/>
      </w:rPr>
    </w:lvl>
    <w:lvl w:ilvl="7">
      <w:start w:val="1"/>
      <w:numFmt w:val="decimal"/>
      <w:lvlText w:val="%1.%2.%3.%4.%5.%6.%7.%8."/>
      <w:lvlJc w:val="left"/>
      <w:pPr>
        <w:ind w:left="7302" w:hanging="1800"/>
      </w:pPr>
      <w:rPr>
        <w:rFonts w:hint="default"/>
        <w:i/>
      </w:rPr>
    </w:lvl>
    <w:lvl w:ilvl="8">
      <w:start w:val="1"/>
      <w:numFmt w:val="decimal"/>
      <w:lvlText w:val="%1.%2.%3.%4.%5.%6.%7.%8.%9."/>
      <w:lvlJc w:val="left"/>
      <w:pPr>
        <w:ind w:left="8448" w:hanging="2160"/>
      </w:pPr>
      <w:rPr>
        <w:rFonts w:hint="default"/>
        <w:i/>
      </w:rPr>
    </w:lvl>
  </w:abstractNum>
  <w:num w:numId="1">
    <w:abstractNumId w:val="19"/>
  </w:num>
  <w:num w:numId="2">
    <w:abstractNumId w:val="15"/>
  </w:num>
  <w:num w:numId="3">
    <w:abstractNumId w:val="11"/>
  </w:num>
  <w:num w:numId="4">
    <w:abstractNumId w:val="20"/>
  </w:num>
  <w:num w:numId="5">
    <w:abstractNumId w:val="1"/>
  </w:num>
  <w:num w:numId="6">
    <w:abstractNumId w:val="23"/>
  </w:num>
  <w:num w:numId="7">
    <w:abstractNumId w:val="24"/>
  </w:num>
  <w:num w:numId="8">
    <w:abstractNumId w:val="0"/>
  </w:num>
  <w:num w:numId="9">
    <w:abstractNumId w:val="4"/>
  </w:num>
  <w:num w:numId="10">
    <w:abstractNumId w:val="9"/>
  </w:num>
  <w:num w:numId="11">
    <w:abstractNumId w:val="12"/>
  </w:num>
  <w:num w:numId="12">
    <w:abstractNumId w:val="16"/>
  </w:num>
  <w:num w:numId="13">
    <w:abstractNumId w:val="7"/>
  </w:num>
  <w:num w:numId="14">
    <w:abstractNumId w:val="18"/>
  </w:num>
  <w:num w:numId="15">
    <w:abstractNumId w:val="21"/>
  </w:num>
  <w:num w:numId="16">
    <w:abstractNumId w:val="6"/>
  </w:num>
  <w:num w:numId="17">
    <w:abstractNumId w:val="8"/>
  </w:num>
  <w:num w:numId="18">
    <w:abstractNumId w:val="17"/>
  </w:num>
  <w:num w:numId="19">
    <w:abstractNumId w:val="2"/>
  </w:num>
  <w:num w:numId="20">
    <w:abstractNumId w:val="22"/>
  </w:num>
  <w:num w:numId="21">
    <w:abstractNumId w:val="14"/>
  </w:num>
  <w:num w:numId="22">
    <w:abstractNumId w:val="5"/>
  </w:num>
  <w:num w:numId="23">
    <w:abstractNumId w:val="3"/>
  </w:num>
  <w:num w:numId="24">
    <w:abstractNumId w:val="13"/>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A90"/>
    <w:rsid w:val="00111A1C"/>
    <w:rsid w:val="007E1A04"/>
    <w:rsid w:val="008D4A90"/>
    <w:rsid w:val="00A03022"/>
    <w:rsid w:val="00A129FA"/>
    <w:rsid w:val="00B32471"/>
    <w:rsid w:val="00D37079"/>
    <w:rsid w:val="00DC1A6A"/>
    <w:rsid w:val="00E9342F"/>
    <w:rsid w:val="00F7647F"/>
    <w:rsid w:val="00F965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681336-154E-4DD7-AAAE-5BDC60542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0"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A90"/>
    <w:pPr>
      <w:widowControl w:val="0"/>
      <w:spacing w:after="0" w:line="332" w:lineRule="exact"/>
      <w:ind w:firstLine="397"/>
      <w:jc w:val="both"/>
    </w:pPr>
    <w:rPr>
      <w:rFonts w:ascii="UTM Centur" w:eastAsia="Times New Roman" w:hAnsi="UTM Centur" w:cs="Times New Roman"/>
      <w:color w:val="000000"/>
      <w:szCs w:val="20"/>
      <w:lang w:eastAsia="en-US"/>
    </w:rPr>
  </w:style>
  <w:style w:type="paragraph" w:styleId="Heading1">
    <w:name w:val="heading 1"/>
    <w:basedOn w:val="Normal"/>
    <w:next w:val="Normal"/>
    <w:link w:val="Heading1Char"/>
    <w:uiPriority w:val="99"/>
    <w:qFormat/>
    <w:rsid w:val="008D4A90"/>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9"/>
    <w:qFormat/>
    <w:rsid w:val="008D4A90"/>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qFormat/>
    <w:rsid w:val="008D4A90"/>
    <w:pPr>
      <w:keepNext/>
      <w:keepLines/>
      <w:spacing w:before="200"/>
      <w:outlineLvl w:val="2"/>
    </w:pPr>
    <w:rPr>
      <w:rFonts w:ascii="Cambria" w:hAnsi="Cambria"/>
      <w:b/>
      <w:bCs/>
      <w:color w:val="4F81BD"/>
      <w:sz w:val="20"/>
    </w:rPr>
  </w:style>
  <w:style w:type="paragraph" w:styleId="Heading4">
    <w:name w:val="heading 4"/>
    <w:basedOn w:val="Normal"/>
    <w:next w:val="Normal"/>
    <w:link w:val="Heading4Char"/>
    <w:uiPriority w:val="99"/>
    <w:qFormat/>
    <w:rsid w:val="008D4A90"/>
    <w:pPr>
      <w:keepNext/>
      <w:keepLines/>
      <w:spacing w:before="200"/>
      <w:outlineLvl w:val="3"/>
    </w:pPr>
    <w:rPr>
      <w:rFonts w:ascii="Cambria" w:hAnsi="Cambria"/>
      <w:b/>
      <w:bCs/>
      <w:i/>
      <w:iCs/>
      <w:color w:val="4F81BD"/>
      <w:sz w:val="20"/>
    </w:rPr>
  </w:style>
  <w:style w:type="paragraph" w:styleId="Heading5">
    <w:name w:val="heading 5"/>
    <w:basedOn w:val="Normal"/>
    <w:next w:val="Normal"/>
    <w:link w:val="Heading5Char"/>
    <w:qFormat/>
    <w:rsid w:val="008D4A90"/>
    <w:pPr>
      <w:keepNext/>
      <w:keepLines/>
      <w:spacing w:before="200"/>
      <w:outlineLvl w:val="4"/>
    </w:pPr>
    <w:rPr>
      <w:rFonts w:ascii="Cambria" w:hAnsi="Cambria"/>
      <w:color w:val="243F60"/>
      <w:sz w:val="20"/>
    </w:rPr>
  </w:style>
  <w:style w:type="paragraph" w:styleId="Heading6">
    <w:name w:val="heading 6"/>
    <w:basedOn w:val="Normal"/>
    <w:next w:val="Normal"/>
    <w:link w:val="Heading6Char"/>
    <w:qFormat/>
    <w:rsid w:val="008D4A90"/>
    <w:pPr>
      <w:keepNext/>
      <w:widowControl/>
      <w:overflowPunct w:val="0"/>
      <w:autoSpaceDE w:val="0"/>
      <w:autoSpaceDN w:val="0"/>
      <w:adjustRightInd w:val="0"/>
      <w:spacing w:before="120" w:after="120" w:line="440" w:lineRule="exact"/>
      <w:ind w:firstLine="5245"/>
      <w:textAlignment w:val="baseline"/>
      <w:outlineLvl w:val="5"/>
    </w:pPr>
    <w:rPr>
      <w:rFonts w:ascii=".VnTime" w:eastAsia="MS Mincho" w:hAnsi=".VnTime"/>
      <w:b/>
      <w:bCs/>
      <w:i/>
      <w:iCs/>
      <w:color w:val="auto"/>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D4A90"/>
    <w:rPr>
      <w:rFonts w:ascii="Cambria" w:eastAsia="Times New Roman" w:hAnsi="Cambria" w:cs="Times New Roman"/>
      <w:b/>
      <w:bCs/>
      <w:color w:val="365F91"/>
      <w:sz w:val="28"/>
      <w:szCs w:val="28"/>
      <w:lang w:eastAsia="en-US"/>
    </w:rPr>
  </w:style>
  <w:style w:type="character" w:customStyle="1" w:styleId="Heading2Char">
    <w:name w:val="Heading 2 Char"/>
    <w:basedOn w:val="DefaultParagraphFont"/>
    <w:link w:val="Heading2"/>
    <w:uiPriority w:val="99"/>
    <w:rsid w:val="008D4A90"/>
    <w:rPr>
      <w:rFonts w:ascii="Cambria" w:eastAsia="Times New Roman" w:hAnsi="Cambria" w:cs="Times New Roman"/>
      <w:b/>
      <w:bCs/>
      <w:color w:val="4F81BD"/>
      <w:sz w:val="26"/>
      <w:szCs w:val="26"/>
      <w:lang w:eastAsia="en-US"/>
    </w:rPr>
  </w:style>
  <w:style w:type="character" w:customStyle="1" w:styleId="Heading3Char">
    <w:name w:val="Heading 3 Char"/>
    <w:basedOn w:val="DefaultParagraphFont"/>
    <w:link w:val="Heading3"/>
    <w:rsid w:val="008D4A90"/>
    <w:rPr>
      <w:rFonts w:ascii="Cambria" w:eastAsia="Times New Roman" w:hAnsi="Cambria" w:cs="Times New Roman"/>
      <w:b/>
      <w:bCs/>
      <w:color w:val="4F81BD"/>
      <w:sz w:val="20"/>
      <w:szCs w:val="20"/>
      <w:lang w:eastAsia="en-US"/>
    </w:rPr>
  </w:style>
  <w:style w:type="character" w:customStyle="1" w:styleId="Heading4Char">
    <w:name w:val="Heading 4 Char"/>
    <w:basedOn w:val="DefaultParagraphFont"/>
    <w:link w:val="Heading4"/>
    <w:uiPriority w:val="99"/>
    <w:qFormat/>
    <w:rsid w:val="008D4A90"/>
    <w:rPr>
      <w:rFonts w:ascii="Cambria" w:eastAsia="Times New Roman" w:hAnsi="Cambria" w:cs="Times New Roman"/>
      <w:b/>
      <w:bCs/>
      <w:i/>
      <w:iCs/>
      <w:color w:val="4F81BD"/>
      <w:sz w:val="20"/>
      <w:szCs w:val="20"/>
      <w:lang w:eastAsia="en-US"/>
    </w:rPr>
  </w:style>
  <w:style w:type="character" w:customStyle="1" w:styleId="Heading5Char">
    <w:name w:val="Heading 5 Char"/>
    <w:basedOn w:val="DefaultParagraphFont"/>
    <w:link w:val="Heading5"/>
    <w:rsid w:val="008D4A90"/>
    <w:rPr>
      <w:rFonts w:ascii="Cambria" w:eastAsia="Times New Roman" w:hAnsi="Cambria" w:cs="Times New Roman"/>
      <w:color w:val="243F60"/>
      <w:sz w:val="20"/>
      <w:szCs w:val="20"/>
      <w:lang w:eastAsia="en-US"/>
    </w:rPr>
  </w:style>
  <w:style w:type="character" w:customStyle="1" w:styleId="Heading6Char">
    <w:name w:val="Heading 6 Char"/>
    <w:basedOn w:val="DefaultParagraphFont"/>
    <w:link w:val="Heading6"/>
    <w:rsid w:val="008D4A90"/>
    <w:rPr>
      <w:rFonts w:ascii=".VnTime" w:eastAsia="MS Mincho" w:hAnsi=".VnTime" w:cs="Times New Roman"/>
      <w:b/>
      <w:bCs/>
      <w:i/>
      <w:iCs/>
      <w:sz w:val="20"/>
      <w:szCs w:val="20"/>
      <w:lang w:eastAsia="en-US"/>
    </w:rPr>
  </w:style>
  <w:style w:type="character" w:customStyle="1" w:styleId="FooterChar">
    <w:name w:val="Footer Char"/>
    <w:link w:val="Footer"/>
    <w:uiPriority w:val="99"/>
    <w:rsid w:val="008D4A90"/>
  </w:style>
  <w:style w:type="paragraph" w:styleId="Footer">
    <w:name w:val="footer"/>
    <w:basedOn w:val="Normal"/>
    <w:link w:val="FooterChar"/>
    <w:uiPriority w:val="99"/>
    <w:unhideWhenUsed/>
    <w:rsid w:val="008D4A90"/>
    <w:pPr>
      <w:tabs>
        <w:tab w:val="center" w:pos="4680"/>
        <w:tab w:val="right" w:pos="9360"/>
      </w:tabs>
    </w:pPr>
    <w:rPr>
      <w:rFonts w:asciiTheme="minorHAnsi" w:eastAsiaTheme="minorEastAsia" w:hAnsiTheme="minorHAnsi" w:cstheme="minorBidi"/>
      <w:color w:val="auto"/>
      <w:szCs w:val="22"/>
      <w:lang w:eastAsia="ja-JP"/>
    </w:rPr>
  </w:style>
  <w:style w:type="character" w:customStyle="1" w:styleId="FooterChar1">
    <w:name w:val="Footer Char1"/>
    <w:basedOn w:val="DefaultParagraphFont"/>
    <w:semiHidden/>
    <w:rsid w:val="008D4A90"/>
    <w:rPr>
      <w:rFonts w:ascii="UTM Centur" w:eastAsia="Times New Roman" w:hAnsi="UTM Centur" w:cs="Times New Roman"/>
      <w:color w:val="000000"/>
      <w:szCs w:val="20"/>
      <w:lang w:eastAsia="en-US"/>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 Char,fn Char"/>
    <w:link w:val="FootnoteText"/>
    <w:rsid w:val="008D4A90"/>
    <w:rPr>
      <w:rFonts w:ascii="UTM Centur" w:eastAsia="Calibri" w:hAnsi="UTM Centur"/>
      <w:color w:val="000000"/>
      <w:sz w:val="19"/>
      <w:lang w:val="en-US" w:eastAsia="ja-JP"/>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fn,footnote text,Footnot,FOOTNOTES"/>
    <w:basedOn w:val="Normal"/>
    <w:link w:val="FootnoteTextChar"/>
    <w:unhideWhenUsed/>
    <w:qFormat/>
    <w:rsid w:val="008D4A90"/>
    <w:pPr>
      <w:spacing w:line="270" w:lineRule="exact"/>
    </w:pPr>
    <w:rPr>
      <w:rFonts w:eastAsia="Calibri" w:cstheme="minorBidi"/>
      <w:sz w:val="19"/>
      <w:szCs w:val="22"/>
      <w:lang w:val="en-US" w:eastAsia="ja-JP"/>
    </w:rPr>
  </w:style>
  <w:style w:type="character" w:customStyle="1" w:styleId="FootnoteTextChar1">
    <w:name w:val="Footnote Text Char1"/>
    <w:aliases w:val="single space Char,FOOTNOTES Char,footnote text Char,Footnote Text Char Char Char Char Char Char1,Footnote Text Char Char Char Char Char Char Ch Char2,Footnote Text Char Char Char Char Char Char Ch Char Char1,single space Char1,fn Cha"/>
    <w:basedOn w:val="DefaultParagraphFont"/>
    <w:rsid w:val="008D4A90"/>
    <w:rPr>
      <w:rFonts w:ascii="UTM Centur" w:eastAsia="Times New Roman" w:hAnsi="UTM Centur" w:cs="Times New Roman"/>
      <w:color w:val="000000"/>
      <w:sz w:val="20"/>
      <w:szCs w:val="20"/>
      <w:lang w:eastAsia="en-US"/>
    </w:rPr>
  </w:style>
  <w:style w:type="character" w:customStyle="1" w:styleId="HeaderChar">
    <w:name w:val="Header Char"/>
    <w:link w:val="Header"/>
    <w:uiPriority w:val="99"/>
    <w:rsid w:val="008D4A90"/>
  </w:style>
  <w:style w:type="paragraph" w:styleId="Header">
    <w:name w:val="header"/>
    <w:basedOn w:val="Normal"/>
    <w:link w:val="HeaderChar"/>
    <w:uiPriority w:val="99"/>
    <w:unhideWhenUsed/>
    <w:rsid w:val="008D4A90"/>
    <w:pPr>
      <w:tabs>
        <w:tab w:val="center" w:pos="4680"/>
        <w:tab w:val="right" w:pos="9360"/>
      </w:tabs>
    </w:pPr>
    <w:rPr>
      <w:rFonts w:asciiTheme="minorHAnsi" w:eastAsiaTheme="minorEastAsia" w:hAnsiTheme="minorHAnsi" w:cstheme="minorBidi"/>
      <w:color w:val="auto"/>
      <w:szCs w:val="22"/>
      <w:lang w:eastAsia="ja-JP"/>
    </w:rPr>
  </w:style>
  <w:style w:type="character" w:customStyle="1" w:styleId="HeaderChar1">
    <w:name w:val="Header Char1"/>
    <w:basedOn w:val="DefaultParagraphFont"/>
    <w:uiPriority w:val="99"/>
    <w:semiHidden/>
    <w:rsid w:val="008D4A90"/>
    <w:rPr>
      <w:rFonts w:ascii="UTM Centur" w:eastAsia="Times New Roman" w:hAnsi="UTM Centur" w:cs="Times New Roman"/>
      <w:color w:val="000000"/>
      <w:szCs w:val="20"/>
      <w:lang w:eastAsia="en-US"/>
    </w:rPr>
  </w:style>
  <w:style w:type="character" w:customStyle="1" w:styleId="BodyTextIndentChar">
    <w:name w:val="Body Text Indent Char"/>
    <w:link w:val="BodyTextIndent"/>
    <w:rsid w:val="008D4A90"/>
  </w:style>
  <w:style w:type="paragraph" w:styleId="BodyTextIndent">
    <w:name w:val="Body Text Indent"/>
    <w:basedOn w:val="Normal"/>
    <w:link w:val="BodyTextIndentChar"/>
    <w:unhideWhenUsed/>
    <w:rsid w:val="008D4A90"/>
    <w:pPr>
      <w:widowControl/>
      <w:spacing w:after="120" w:line="276" w:lineRule="auto"/>
      <w:ind w:left="360" w:firstLine="0"/>
      <w:jc w:val="left"/>
    </w:pPr>
    <w:rPr>
      <w:rFonts w:asciiTheme="minorHAnsi" w:eastAsiaTheme="minorEastAsia" w:hAnsiTheme="minorHAnsi" w:cstheme="minorBidi"/>
      <w:color w:val="auto"/>
      <w:szCs w:val="22"/>
      <w:lang w:eastAsia="ja-JP"/>
    </w:rPr>
  </w:style>
  <w:style w:type="character" w:customStyle="1" w:styleId="BodyTextIndentChar1">
    <w:name w:val="Body Text Indent Char1"/>
    <w:basedOn w:val="DefaultParagraphFont"/>
    <w:rsid w:val="008D4A90"/>
    <w:rPr>
      <w:rFonts w:ascii="UTM Centur" w:eastAsia="Times New Roman" w:hAnsi="UTM Centur" w:cs="Times New Roman"/>
      <w:color w:val="000000"/>
      <w:szCs w:val="20"/>
      <w:lang w:eastAsia="en-US"/>
    </w:rPr>
  </w:style>
  <w:style w:type="character" w:customStyle="1" w:styleId="z-TopofFormChar">
    <w:name w:val="z-Top of Form Char"/>
    <w:link w:val="z-TopofForm"/>
    <w:semiHidden/>
    <w:rsid w:val="008D4A90"/>
    <w:rPr>
      <w:rFonts w:ascii="Arial" w:hAnsi="Arial"/>
      <w:vanish/>
      <w:sz w:val="16"/>
      <w:szCs w:val="16"/>
    </w:rPr>
  </w:style>
  <w:style w:type="paragraph" w:styleId="z-TopofForm">
    <w:name w:val="HTML Top of Form"/>
    <w:basedOn w:val="Normal"/>
    <w:next w:val="Normal"/>
    <w:link w:val="z-TopofFormChar"/>
    <w:hidden/>
    <w:semiHidden/>
    <w:unhideWhenUsed/>
    <w:rsid w:val="008D4A90"/>
    <w:pPr>
      <w:pBdr>
        <w:bottom w:val="single" w:sz="6" w:space="1" w:color="auto"/>
      </w:pBdr>
      <w:jc w:val="center"/>
    </w:pPr>
    <w:rPr>
      <w:rFonts w:ascii="Arial" w:eastAsiaTheme="minorEastAsia" w:hAnsi="Arial" w:cstheme="minorBidi"/>
      <w:vanish/>
      <w:color w:val="auto"/>
      <w:sz w:val="16"/>
      <w:szCs w:val="16"/>
      <w:lang w:eastAsia="ja-JP"/>
    </w:rPr>
  </w:style>
  <w:style w:type="character" w:customStyle="1" w:styleId="z-TopofFormChar1">
    <w:name w:val="z-Top of Form Char1"/>
    <w:basedOn w:val="DefaultParagraphFont"/>
    <w:semiHidden/>
    <w:rsid w:val="008D4A90"/>
    <w:rPr>
      <w:rFonts w:ascii="Arial" w:eastAsia="Times New Roman" w:hAnsi="Arial" w:cs="Arial"/>
      <w:vanish/>
      <w:color w:val="000000"/>
      <w:sz w:val="16"/>
      <w:szCs w:val="16"/>
      <w:lang w:eastAsia="en-US"/>
    </w:rPr>
  </w:style>
  <w:style w:type="character" w:customStyle="1" w:styleId="z-BottomofFormChar">
    <w:name w:val="z-Bottom of Form Char"/>
    <w:link w:val="z-BottomofForm"/>
    <w:semiHidden/>
    <w:rsid w:val="008D4A90"/>
    <w:rPr>
      <w:rFonts w:ascii="Arial" w:hAnsi="Arial"/>
      <w:vanish/>
      <w:sz w:val="16"/>
      <w:szCs w:val="16"/>
    </w:rPr>
  </w:style>
  <w:style w:type="paragraph" w:styleId="z-BottomofForm">
    <w:name w:val="HTML Bottom of Form"/>
    <w:basedOn w:val="Normal"/>
    <w:next w:val="Normal"/>
    <w:link w:val="z-BottomofFormChar"/>
    <w:hidden/>
    <w:semiHidden/>
    <w:unhideWhenUsed/>
    <w:rsid w:val="008D4A90"/>
    <w:pPr>
      <w:pBdr>
        <w:top w:val="single" w:sz="6" w:space="1" w:color="auto"/>
      </w:pBdr>
      <w:jc w:val="center"/>
    </w:pPr>
    <w:rPr>
      <w:rFonts w:ascii="Arial" w:eastAsiaTheme="minorEastAsia" w:hAnsi="Arial" w:cstheme="minorBidi"/>
      <w:vanish/>
      <w:color w:val="auto"/>
      <w:sz w:val="16"/>
      <w:szCs w:val="16"/>
      <w:lang w:eastAsia="ja-JP"/>
    </w:rPr>
  </w:style>
  <w:style w:type="character" w:customStyle="1" w:styleId="z-BottomofFormChar1">
    <w:name w:val="z-Bottom of Form Char1"/>
    <w:basedOn w:val="DefaultParagraphFont"/>
    <w:semiHidden/>
    <w:rsid w:val="008D4A90"/>
    <w:rPr>
      <w:rFonts w:ascii="Arial" w:eastAsia="Times New Roman" w:hAnsi="Arial" w:cs="Arial"/>
      <w:vanish/>
      <w:color w:val="000000"/>
      <w:sz w:val="16"/>
      <w:szCs w:val="16"/>
      <w:lang w:eastAsia="en-US"/>
    </w:rPr>
  </w:style>
  <w:style w:type="character" w:customStyle="1" w:styleId="BalloonTextChar">
    <w:name w:val="Balloon Text Char"/>
    <w:link w:val="BalloonText"/>
    <w:semiHidden/>
    <w:rsid w:val="008D4A90"/>
    <w:rPr>
      <w:rFonts w:ascii="Tahoma" w:hAnsi="Tahoma"/>
      <w:sz w:val="16"/>
      <w:szCs w:val="16"/>
    </w:rPr>
  </w:style>
  <w:style w:type="paragraph" w:styleId="BalloonText">
    <w:name w:val="Balloon Text"/>
    <w:basedOn w:val="Normal"/>
    <w:link w:val="BalloonTextChar"/>
    <w:semiHidden/>
    <w:unhideWhenUsed/>
    <w:rsid w:val="008D4A90"/>
    <w:rPr>
      <w:rFonts w:ascii="Tahoma" w:eastAsiaTheme="minorEastAsia" w:hAnsi="Tahoma" w:cstheme="minorBidi"/>
      <w:color w:val="auto"/>
      <w:sz w:val="16"/>
      <w:szCs w:val="16"/>
      <w:lang w:eastAsia="ja-JP"/>
    </w:rPr>
  </w:style>
  <w:style w:type="character" w:customStyle="1" w:styleId="BalloonTextChar1">
    <w:name w:val="Balloon Text Char1"/>
    <w:basedOn w:val="DefaultParagraphFont"/>
    <w:semiHidden/>
    <w:rsid w:val="008D4A90"/>
    <w:rPr>
      <w:rFonts w:ascii="Segoe UI" w:eastAsia="Times New Roman" w:hAnsi="Segoe UI" w:cs="Segoe UI"/>
      <w:color w:val="000000"/>
      <w:sz w:val="18"/>
      <w:szCs w:val="18"/>
      <w:lang w:eastAsia="en-US"/>
    </w:rPr>
  </w:style>
  <w:style w:type="character" w:styleId="FootnoteReference">
    <w:name w:val="footnote reference"/>
    <w:aliases w:val="Footnote,Ref,de nota al pie,Footnote text + 13 pt,Footnote text,ftref,ftref1,ftref2,ftref11,SUPERS,Footnote Reference Number,Знак сноски 1,(NECG) Footnote Reference,16 Point,Superscript 6 Point,Footnote + Arial,10 pt,Black,Footnote di"/>
    <w:unhideWhenUsed/>
    <w:qFormat/>
    <w:rsid w:val="008D4A90"/>
    <w:rPr>
      <w:rFonts w:ascii="UTM Centur" w:hAnsi="UTM Centur"/>
      <w:color w:val="000000"/>
      <w:sz w:val="20"/>
      <w:vertAlign w:val="superscript"/>
    </w:rPr>
  </w:style>
  <w:style w:type="paragraph" w:customStyle="1" w:styleId="ND-BANG">
    <w:name w:val="ND-BANG"/>
    <w:basedOn w:val="Normal"/>
    <w:rsid w:val="008D4A90"/>
    <w:pPr>
      <w:spacing w:before="40" w:after="40" w:line="290" w:lineRule="exact"/>
    </w:pPr>
    <w:rPr>
      <w:spacing w:val="-4"/>
      <w:szCs w:val="22"/>
    </w:rPr>
  </w:style>
  <w:style w:type="character" w:styleId="PageNumber">
    <w:name w:val="page number"/>
    <w:basedOn w:val="DefaultParagraphFont"/>
    <w:rsid w:val="008D4A90"/>
  </w:style>
  <w:style w:type="paragraph" w:customStyle="1" w:styleId="MUCLUC">
    <w:name w:val="MUC LUC"/>
    <w:basedOn w:val="Normal"/>
    <w:rsid w:val="008D4A90"/>
    <w:pPr>
      <w:spacing w:before="1440" w:after="600" w:line="380" w:lineRule="exact"/>
      <w:ind w:firstLine="0"/>
      <w:jc w:val="center"/>
    </w:pPr>
    <w:rPr>
      <w:b/>
      <w:sz w:val="24"/>
      <w:szCs w:val="22"/>
    </w:rPr>
  </w:style>
  <w:style w:type="paragraph" w:customStyle="1" w:styleId="CHUONG">
    <w:name w:val="CHUONG"/>
    <w:basedOn w:val="Normal"/>
    <w:rsid w:val="008D4A90"/>
    <w:pPr>
      <w:spacing w:before="1440"/>
      <w:ind w:firstLine="0"/>
      <w:jc w:val="center"/>
    </w:pPr>
    <w:rPr>
      <w:rFonts w:ascii="Palatino Linotype" w:hAnsi="Palatino Linotype"/>
      <w:i/>
      <w:sz w:val="26"/>
      <w:szCs w:val="22"/>
      <w:lang w:val="pt-BR"/>
    </w:rPr>
  </w:style>
  <w:style w:type="paragraph" w:customStyle="1" w:styleId="ND-CHUONG">
    <w:name w:val="ND-CHUONG"/>
    <w:basedOn w:val="Normal"/>
    <w:rsid w:val="008D4A90"/>
    <w:pPr>
      <w:spacing w:before="120" w:after="600" w:line="380" w:lineRule="exact"/>
      <w:ind w:firstLine="0"/>
      <w:jc w:val="center"/>
    </w:pPr>
    <w:rPr>
      <w:b/>
      <w:sz w:val="24"/>
      <w:szCs w:val="22"/>
      <w:lang w:val="pt-BR"/>
    </w:rPr>
  </w:style>
  <w:style w:type="paragraph" w:customStyle="1" w:styleId="LAMA">
    <w:name w:val="LAMA"/>
    <w:basedOn w:val="Normal"/>
    <w:rsid w:val="008D4A90"/>
    <w:pPr>
      <w:spacing w:before="360" w:after="240"/>
      <w:ind w:firstLine="0"/>
      <w:jc w:val="center"/>
    </w:pPr>
    <w:rPr>
      <w:caps/>
      <w:szCs w:val="21"/>
      <w:lang w:val="pt-BR"/>
    </w:rPr>
  </w:style>
  <w:style w:type="paragraph" w:customStyle="1" w:styleId="DAM">
    <w:name w:val="DAM"/>
    <w:basedOn w:val="Normal"/>
    <w:rsid w:val="008D4A90"/>
    <w:pPr>
      <w:spacing w:before="220" w:after="100"/>
    </w:pPr>
    <w:rPr>
      <w:b/>
      <w:szCs w:val="22"/>
      <w:lang w:val="pt-BR"/>
    </w:rPr>
  </w:style>
  <w:style w:type="paragraph" w:customStyle="1" w:styleId="NGHIENG">
    <w:name w:val="NGHIENG"/>
    <w:basedOn w:val="Normal"/>
    <w:rsid w:val="008D4A90"/>
    <w:pPr>
      <w:spacing w:before="220" w:after="100"/>
    </w:pPr>
    <w:rPr>
      <w:i/>
      <w:szCs w:val="22"/>
      <w:lang w:val="pt-BR"/>
    </w:rPr>
  </w:style>
  <w:style w:type="paragraph" w:styleId="BodyText">
    <w:name w:val="Body Text"/>
    <w:basedOn w:val="Normal"/>
    <w:link w:val="BodyTextChar"/>
    <w:unhideWhenUsed/>
    <w:qFormat/>
    <w:rsid w:val="008D4A90"/>
    <w:pPr>
      <w:autoSpaceDE w:val="0"/>
      <w:autoSpaceDN w:val="0"/>
      <w:spacing w:line="240" w:lineRule="auto"/>
      <w:ind w:left="304" w:firstLine="567"/>
    </w:pPr>
    <w:rPr>
      <w:rFonts w:ascii="Times New Roman" w:hAnsi="Times New Roman"/>
      <w:color w:val="auto"/>
      <w:sz w:val="24"/>
      <w:szCs w:val="24"/>
    </w:rPr>
  </w:style>
  <w:style w:type="character" w:customStyle="1" w:styleId="BodyTextChar">
    <w:name w:val="Body Text Char"/>
    <w:basedOn w:val="DefaultParagraphFont"/>
    <w:link w:val="BodyText"/>
    <w:rsid w:val="008D4A90"/>
    <w:rPr>
      <w:rFonts w:ascii="Times New Roman" w:eastAsia="Times New Roman" w:hAnsi="Times New Roman" w:cs="Times New Roman"/>
      <w:sz w:val="24"/>
      <w:szCs w:val="24"/>
      <w:lang w:eastAsia="en-US"/>
    </w:rPr>
  </w:style>
  <w:style w:type="paragraph" w:styleId="BodyTextIndent2">
    <w:name w:val="Body Text Indent 2"/>
    <w:basedOn w:val="Normal"/>
    <w:link w:val="BodyTextIndent2Char"/>
    <w:uiPriority w:val="99"/>
    <w:unhideWhenUsed/>
    <w:rsid w:val="008D4A90"/>
    <w:pPr>
      <w:widowControl/>
      <w:spacing w:after="120" w:line="480" w:lineRule="auto"/>
      <w:ind w:left="360" w:firstLine="0"/>
      <w:jc w:val="left"/>
    </w:pPr>
    <w:rPr>
      <w:rFonts w:ascii="Calibri" w:eastAsia="Calibri" w:hAnsi="Calibri"/>
      <w:color w:val="auto"/>
      <w:szCs w:val="22"/>
    </w:rPr>
  </w:style>
  <w:style w:type="character" w:customStyle="1" w:styleId="BodyTextIndent2Char">
    <w:name w:val="Body Text Indent 2 Char"/>
    <w:basedOn w:val="DefaultParagraphFont"/>
    <w:link w:val="BodyTextIndent2"/>
    <w:uiPriority w:val="99"/>
    <w:rsid w:val="008D4A90"/>
    <w:rPr>
      <w:rFonts w:ascii="Calibri" w:eastAsia="Calibri" w:hAnsi="Calibri" w:cs="Times New Roman"/>
      <w:lang w:eastAsia="en-US"/>
    </w:rPr>
  </w:style>
  <w:style w:type="paragraph" w:styleId="BodyText3">
    <w:name w:val="Body Text 3"/>
    <w:basedOn w:val="Normal"/>
    <w:link w:val="BodyText3Char"/>
    <w:unhideWhenUsed/>
    <w:rsid w:val="008D4A90"/>
    <w:pPr>
      <w:widowControl/>
      <w:spacing w:after="120" w:line="240" w:lineRule="auto"/>
      <w:ind w:firstLine="0"/>
      <w:jc w:val="left"/>
    </w:pPr>
    <w:rPr>
      <w:rFonts w:ascii=".VnTime" w:hAnsi=".VnTime"/>
      <w:color w:val="auto"/>
      <w:sz w:val="16"/>
      <w:szCs w:val="16"/>
    </w:rPr>
  </w:style>
  <w:style w:type="character" w:customStyle="1" w:styleId="BodyText3Char">
    <w:name w:val="Body Text 3 Char"/>
    <w:basedOn w:val="DefaultParagraphFont"/>
    <w:link w:val="BodyText3"/>
    <w:rsid w:val="008D4A90"/>
    <w:rPr>
      <w:rFonts w:ascii=".VnTime" w:eastAsia="Times New Roman" w:hAnsi=".VnTime" w:cs="Times New Roman"/>
      <w:sz w:val="16"/>
      <w:szCs w:val="16"/>
      <w:lang w:eastAsia="en-US"/>
    </w:rPr>
  </w:style>
  <w:style w:type="paragraph" w:styleId="BodyText2">
    <w:name w:val="Body Text 2"/>
    <w:basedOn w:val="Normal"/>
    <w:link w:val="BodyText2Char"/>
    <w:uiPriority w:val="99"/>
    <w:unhideWhenUsed/>
    <w:rsid w:val="008D4A90"/>
    <w:pPr>
      <w:widowControl/>
      <w:spacing w:after="120" w:line="480" w:lineRule="auto"/>
      <w:ind w:firstLine="0"/>
      <w:jc w:val="left"/>
    </w:pPr>
    <w:rPr>
      <w:rFonts w:ascii="Calibri" w:eastAsia="Calibri" w:hAnsi="Calibri"/>
      <w:color w:val="auto"/>
      <w:szCs w:val="22"/>
    </w:rPr>
  </w:style>
  <w:style w:type="character" w:customStyle="1" w:styleId="BodyText2Char">
    <w:name w:val="Body Text 2 Char"/>
    <w:basedOn w:val="DefaultParagraphFont"/>
    <w:link w:val="BodyText2"/>
    <w:uiPriority w:val="99"/>
    <w:rsid w:val="008D4A90"/>
    <w:rPr>
      <w:rFonts w:ascii="Calibri" w:eastAsia="Calibri" w:hAnsi="Calibri" w:cs="Times New Roman"/>
      <w:lang w:eastAsia="en-US"/>
    </w:rPr>
  </w:style>
  <w:style w:type="character" w:styleId="Emphasis">
    <w:name w:val="Emphasis"/>
    <w:uiPriority w:val="20"/>
    <w:qFormat/>
    <w:rsid w:val="008D4A90"/>
    <w:rPr>
      <w:i/>
      <w:iCs/>
    </w:rPr>
  </w:style>
  <w:style w:type="table" w:styleId="TableGrid">
    <w:name w:val="Table Grid"/>
    <w:basedOn w:val="TableNormal"/>
    <w:uiPriority w:val="59"/>
    <w:rsid w:val="008D4A90"/>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unhideWhenUsed/>
    <w:rsid w:val="008D4A90"/>
    <w:rPr>
      <w:sz w:val="16"/>
      <w:szCs w:val="16"/>
    </w:rPr>
  </w:style>
  <w:style w:type="paragraph" w:styleId="CommentText">
    <w:name w:val="annotation text"/>
    <w:basedOn w:val="Normal"/>
    <w:link w:val="CommentTextChar"/>
    <w:uiPriority w:val="99"/>
    <w:unhideWhenUsed/>
    <w:rsid w:val="008D4A90"/>
    <w:pPr>
      <w:widowControl/>
      <w:spacing w:after="200" w:line="240" w:lineRule="auto"/>
      <w:ind w:firstLine="0"/>
      <w:jc w:val="left"/>
    </w:pPr>
    <w:rPr>
      <w:rFonts w:ascii="Calibri" w:eastAsia="Calibri" w:hAnsi="Calibri"/>
      <w:color w:val="auto"/>
      <w:sz w:val="20"/>
    </w:rPr>
  </w:style>
  <w:style w:type="character" w:customStyle="1" w:styleId="CommentTextChar">
    <w:name w:val="Comment Text Char"/>
    <w:basedOn w:val="DefaultParagraphFont"/>
    <w:link w:val="CommentText"/>
    <w:uiPriority w:val="99"/>
    <w:rsid w:val="008D4A90"/>
    <w:rPr>
      <w:rFonts w:ascii="Calibri" w:eastAsia="Calibri" w:hAnsi="Calibri" w:cs="Times New Roman"/>
      <w:sz w:val="20"/>
      <w:szCs w:val="20"/>
      <w:lang w:eastAsia="en-US"/>
    </w:rPr>
  </w:style>
  <w:style w:type="paragraph" w:styleId="CommentSubject">
    <w:name w:val="annotation subject"/>
    <w:basedOn w:val="CommentText"/>
    <w:next w:val="CommentText"/>
    <w:link w:val="CommentSubjectChar"/>
    <w:uiPriority w:val="99"/>
    <w:unhideWhenUsed/>
    <w:rsid w:val="008D4A90"/>
    <w:rPr>
      <w:b/>
      <w:bCs/>
    </w:rPr>
  </w:style>
  <w:style w:type="character" w:customStyle="1" w:styleId="CommentSubjectChar">
    <w:name w:val="Comment Subject Char"/>
    <w:basedOn w:val="CommentTextChar"/>
    <w:link w:val="CommentSubject"/>
    <w:uiPriority w:val="99"/>
    <w:rsid w:val="008D4A90"/>
    <w:rPr>
      <w:rFonts w:ascii="Calibri" w:eastAsia="Calibri" w:hAnsi="Calibri" w:cs="Times New Roman"/>
      <w:b/>
      <w:bCs/>
      <w:sz w:val="20"/>
      <w:szCs w:val="20"/>
      <w:lang w:eastAsia="en-US"/>
    </w:rPr>
  </w:style>
  <w:style w:type="paragraph" w:customStyle="1" w:styleId="MediumGrid1-Accent21">
    <w:name w:val="Medium Grid 1 - Accent 21"/>
    <w:basedOn w:val="Normal"/>
    <w:uiPriority w:val="34"/>
    <w:qFormat/>
    <w:rsid w:val="008D4A90"/>
    <w:pPr>
      <w:widowControl/>
      <w:spacing w:before="120" w:after="120" w:line="276" w:lineRule="auto"/>
      <w:ind w:left="720" w:firstLine="0"/>
    </w:pPr>
    <w:rPr>
      <w:rFonts w:ascii="Times New Roman" w:eastAsia="MS Mincho" w:hAnsi="Times New Roman"/>
      <w:color w:val="auto"/>
      <w:sz w:val="28"/>
      <w:szCs w:val="24"/>
    </w:rPr>
  </w:style>
  <w:style w:type="paragraph" w:customStyle="1" w:styleId="1c">
    <w:name w:val="1c"/>
    <w:basedOn w:val="Heading3"/>
    <w:qFormat/>
    <w:rsid w:val="008D4A90"/>
    <w:pPr>
      <w:keepNext w:val="0"/>
      <w:keepLines w:val="0"/>
      <w:spacing w:before="120" w:line="240" w:lineRule="auto"/>
      <w:ind w:firstLine="0"/>
    </w:pPr>
    <w:rPr>
      <w:rFonts w:ascii="Times New Roman" w:hAnsi="Times New Roman"/>
      <w:iCs/>
      <w:color w:val="FF0000"/>
      <w:sz w:val="28"/>
      <w:szCs w:val="28"/>
      <w:lang w:val="vi-VN" w:eastAsia="zh-CN"/>
    </w:rPr>
  </w:style>
  <w:style w:type="character" w:customStyle="1" w:styleId="apple-converted-space">
    <w:name w:val="apple-converted-space"/>
    <w:rsid w:val="008D4A90"/>
  </w:style>
  <w:style w:type="character" w:customStyle="1" w:styleId="source">
    <w:name w:val="source"/>
    <w:rsid w:val="008D4A90"/>
  </w:style>
  <w:style w:type="paragraph" w:customStyle="1" w:styleId="1b">
    <w:name w:val="1b"/>
    <w:basedOn w:val="Heading2"/>
    <w:qFormat/>
    <w:rsid w:val="008D4A90"/>
    <w:pPr>
      <w:keepNext w:val="0"/>
      <w:keepLines w:val="0"/>
      <w:spacing w:before="120" w:line="240" w:lineRule="auto"/>
      <w:ind w:firstLine="0"/>
    </w:pPr>
    <w:rPr>
      <w:rFonts w:ascii="Times New Roman" w:eastAsia="MS Mincho" w:hAnsi="Times New Roman"/>
      <w:color w:val="auto"/>
      <w:sz w:val="25"/>
      <w:szCs w:val="25"/>
      <w:lang w:val="vi-VN"/>
    </w:rPr>
  </w:style>
  <w:style w:type="paragraph" w:customStyle="1" w:styleId="CharChar8">
    <w:name w:val="Char Char8"/>
    <w:basedOn w:val="Normal"/>
    <w:uiPriority w:val="99"/>
    <w:rsid w:val="008D4A90"/>
    <w:pPr>
      <w:widowControl/>
      <w:spacing w:before="120" w:after="160" w:line="240" w:lineRule="exact"/>
      <w:ind w:firstLine="0"/>
    </w:pPr>
    <w:rPr>
      <w:rFonts w:ascii="Verdana" w:eastAsia="MS Mincho" w:hAnsi="Verdana" w:cs="Verdana"/>
      <w:color w:val="auto"/>
      <w:sz w:val="20"/>
    </w:rPr>
  </w:style>
  <w:style w:type="paragraph" w:customStyle="1" w:styleId="vanban">
    <w:name w:val="vanban"/>
    <w:basedOn w:val="Normal"/>
    <w:uiPriority w:val="99"/>
    <w:rsid w:val="008D4A90"/>
    <w:pPr>
      <w:widowControl/>
      <w:spacing w:before="120" w:after="120" w:line="420" w:lineRule="exact"/>
      <w:ind w:firstLine="851"/>
    </w:pPr>
    <w:rPr>
      <w:rFonts w:ascii=".VnTime" w:eastAsia="MS Mincho" w:hAnsi=".VnTime" w:cs=".VnTime"/>
      <w:color w:val="auto"/>
      <w:sz w:val="28"/>
      <w:szCs w:val="28"/>
    </w:rPr>
  </w:style>
  <w:style w:type="paragraph" w:styleId="BodyTextIndent3">
    <w:name w:val="Body Text Indent 3"/>
    <w:basedOn w:val="Normal"/>
    <w:link w:val="BodyTextIndent3Char"/>
    <w:uiPriority w:val="99"/>
    <w:rsid w:val="008D4A90"/>
    <w:pPr>
      <w:spacing w:before="120" w:after="30" w:line="290" w:lineRule="atLeast"/>
      <w:ind w:firstLine="284"/>
    </w:pPr>
    <w:rPr>
      <w:rFonts w:ascii=".VnCentury Schoolbook" w:eastAsia="MS Mincho" w:hAnsi=".VnCentury Schoolbook"/>
      <w:snapToGrid w:val="0"/>
      <w:color w:val="auto"/>
      <w:sz w:val="20"/>
    </w:rPr>
  </w:style>
  <w:style w:type="character" w:customStyle="1" w:styleId="BodyTextIndent3Char">
    <w:name w:val="Body Text Indent 3 Char"/>
    <w:basedOn w:val="DefaultParagraphFont"/>
    <w:link w:val="BodyTextIndent3"/>
    <w:uiPriority w:val="99"/>
    <w:rsid w:val="008D4A90"/>
    <w:rPr>
      <w:rFonts w:ascii=".VnCentury Schoolbook" w:eastAsia="MS Mincho" w:hAnsi=".VnCentury Schoolbook" w:cs="Times New Roman"/>
      <w:snapToGrid w:val="0"/>
      <w:sz w:val="20"/>
      <w:szCs w:val="20"/>
      <w:lang w:eastAsia="en-US"/>
    </w:rPr>
  </w:style>
  <w:style w:type="paragraph" w:customStyle="1" w:styleId="CharCharCharCharCharCharChar">
    <w:name w:val="Char Char Char Char Char Char Char"/>
    <w:basedOn w:val="Normal"/>
    <w:autoRedefine/>
    <w:uiPriority w:val="99"/>
    <w:rsid w:val="008D4A90"/>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5aI1a">
    <w:name w:val="5a.I.1.a"/>
    <w:basedOn w:val="Normal"/>
    <w:autoRedefine/>
    <w:uiPriority w:val="99"/>
    <w:rsid w:val="008D4A90"/>
    <w:pPr>
      <w:widowControl/>
      <w:spacing w:before="120" w:after="120" w:line="360" w:lineRule="auto"/>
      <w:ind w:firstLine="720"/>
    </w:pPr>
    <w:rPr>
      <w:rFonts w:ascii=".VnTime" w:eastAsia="MS Mincho" w:hAnsi=".VnTime" w:cs=".VnTime"/>
      <w:color w:val="auto"/>
      <w:spacing w:val="-2"/>
      <w:sz w:val="28"/>
      <w:szCs w:val="24"/>
      <w:lang w:val="pt-PT"/>
    </w:rPr>
  </w:style>
  <w:style w:type="paragraph" w:customStyle="1" w:styleId="4aI1">
    <w:name w:val="4a I.1"/>
    <w:basedOn w:val="Normal"/>
    <w:autoRedefine/>
    <w:uiPriority w:val="99"/>
    <w:rsid w:val="008D4A90"/>
    <w:pPr>
      <w:widowControl/>
      <w:spacing w:before="120" w:after="120" w:line="360" w:lineRule="auto"/>
      <w:ind w:firstLine="709"/>
    </w:pPr>
    <w:rPr>
      <w:rFonts w:ascii=".VnTime" w:eastAsia="MS Mincho" w:hAnsi=".VnTime" w:cs=".VnTime"/>
      <w:b/>
      <w:bCs/>
      <w:i/>
      <w:iCs/>
      <w:sz w:val="28"/>
      <w:szCs w:val="28"/>
      <w:lang w:val="pt-PT"/>
    </w:rPr>
  </w:style>
  <w:style w:type="paragraph" w:customStyle="1" w:styleId="CharCharCharCharCharCharChar1">
    <w:name w:val="Char Char Char Char Char Char Char1"/>
    <w:basedOn w:val="Normal"/>
    <w:autoRedefine/>
    <w:uiPriority w:val="99"/>
    <w:rsid w:val="008D4A90"/>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
    <w:name w:val="Char"/>
    <w:basedOn w:val="Normal"/>
    <w:uiPriority w:val="99"/>
    <w:rsid w:val="008D4A90"/>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CharCharChar">
    <w:name w:val="Char Char Char Char Char Char Char Char Char1 Char Char Char"/>
    <w:basedOn w:val="Normal"/>
    <w:uiPriority w:val="99"/>
    <w:rsid w:val="008D4A90"/>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
    <w:name w:val="Char Char Char Char Char Char Char Char Char1"/>
    <w:basedOn w:val="Normal"/>
    <w:uiPriority w:val="99"/>
    <w:rsid w:val="008D4A90"/>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
    <w:name w:val="Char Char Char"/>
    <w:basedOn w:val="Normal"/>
    <w:uiPriority w:val="99"/>
    <w:rsid w:val="008D4A90"/>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text">
    <w:name w:val="text"/>
    <w:basedOn w:val="Normal"/>
    <w:uiPriority w:val="99"/>
    <w:rsid w:val="008D4A90"/>
    <w:pPr>
      <w:widowControl/>
      <w:spacing w:before="120" w:after="120" w:line="440" w:lineRule="exact"/>
      <w:ind w:firstLine="720"/>
    </w:pPr>
    <w:rPr>
      <w:rFonts w:ascii=".VnTime" w:eastAsia="MS Mincho" w:hAnsi=".VnTime" w:cs=".VnTime"/>
      <w:color w:val="auto"/>
      <w:sz w:val="28"/>
      <w:szCs w:val="28"/>
    </w:rPr>
  </w:style>
  <w:style w:type="paragraph" w:customStyle="1" w:styleId="CharCharCharCharCharCharCharCharChar1CharCharCharChar">
    <w:name w:val="Char Char Char Char Char Char Char Char Char1 Char Char Char Char"/>
    <w:basedOn w:val="Normal"/>
    <w:uiPriority w:val="99"/>
    <w:rsid w:val="008D4A90"/>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CharCharChar1">
    <w:name w:val="Char Char Char Char Char Char Char Char Char1 Char Char Char1"/>
    <w:basedOn w:val="Normal"/>
    <w:uiPriority w:val="99"/>
    <w:rsid w:val="008D4A90"/>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1">
    <w:name w:val="Char1"/>
    <w:basedOn w:val="Normal"/>
    <w:uiPriority w:val="99"/>
    <w:rsid w:val="008D4A90"/>
    <w:pPr>
      <w:widowControl/>
      <w:spacing w:before="120" w:after="160" w:line="240" w:lineRule="exact"/>
      <w:ind w:firstLine="0"/>
    </w:pPr>
    <w:rPr>
      <w:rFonts w:ascii="Verdana" w:eastAsia="MS Mincho" w:hAnsi="Verdana" w:cs="Verdana"/>
      <w:color w:val="auto"/>
      <w:sz w:val="20"/>
    </w:rPr>
  </w:style>
  <w:style w:type="character" w:styleId="HTMLCite">
    <w:name w:val="HTML Cite"/>
    <w:uiPriority w:val="99"/>
    <w:rsid w:val="008D4A90"/>
    <w:rPr>
      <w:i/>
      <w:iCs/>
    </w:rPr>
  </w:style>
  <w:style w:type="paragraph" w:customStyle="1" w:styleId="CharCharCharCharCharCharCharCharCharChar">
    <w:name w:val="Char Char Char Char Char Char Char Char Char Char"/>
    <w:basedOn w:val="Normal"/>
    <w:autoRedefine/>
    <w:uiPriority w:val="99"/>
    <w:rsid w:val="008D4A90"/>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olShade">
    <w:name w:val="ColShade"/>
    <w:basedOn w:val="Normal"/>
    <w:uiPriority w:val="99"/>
    <w:rsid w:val="008D4A90"/>
    <w:pPr>
      <w:widowControl/>
      <w:shd w:val="clear" w:color="auto" w:fill="CCCCCC"/>
      <w:spacing w:before="120" w:after="120" w:line="300" w:lineRule="atLeast"/>
      <w:ind w:firstLine="0"/>
    </w:pPr>
    <w:rPr>
      <w:rFonts w:ascii="Times New Roman" w:eastAsia="MS Mincho" w:hAnsi="Times New Roman"/>
      <w:color w:val="auto"/>
      <w:szCs w:val="22"/>
      <w:lang w:val="vi-VN"/>
    </w:rPr>
  </w:style>
  <w:style w:type="paragraph" w:styleId="BlockText">
    <w:name w:val="Block Text"/>
    <w:basedOn w:val="Normal"/>
    <w:uiPriority w:val="99"/>
    <w:rsid w:val="008D4A90"/>
    <w:pPr>
      <w:spacing w:before="60" w:after="120" w:line="450" w:lineRule="exact"/>
      <w:ind w:left="2160" w:right="438" w:hanging="1440"/>
    </w:pPr>
    <w:rPr>
      <w:rFonts w:ascii=".VnTime" w:eastAsia="MS Mincho" w:hAnsi=".VnTime" w:cs=".VnTime"/>
      <w:color w:val="auto"/>
      <w:sz w:val="28"/>
      <w:szCs w:val="28"/>
    </w:rPr>
  </w:style>
  <w:style w:type="paragraph" w:customStyle="1" w:styleId="CharCharCharChar">
    <w:name w:val="Char Char Char Char"/>
    <w:basedOn w:val="Normal"/>
    <w:autoRedefine/>
    <w:uiPriority w:val="99"/>
    <w:rsid w:val="008D4A90"/>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CharCharChar1">
    <w:name w:val="Char Char Char Char1"/>
    <w:basedOn w:val="Normal"/>
    <w:autoRedefine/>
    <w:uiPriority w:val="99"/>
    <w:rsid w:val="008D4A90"/>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CharCharCharChar1CharCharCharChar">
    <w:name w:val="Char Char Char Char Char1 Char Char Char Char"/>
    <w:basedOn w:val="Normal"/>
    <w:uiPriority w:val="99"/>
    <w:rsid w:val="008D4A90"/>
    <w:pPr>
      <w:widowControl/>
      <w:spacing w:before="120" w:after="160" w:line="240" w:lineRule="exact"/>
      <w:ind w:firstLine="0"/>
    </w:pPr>
    <w:rPr>
      <w:rFonts w:ascii="Verdana" w:eastAsia="MS Mincho" w:hAnsi="Verdana" w:cs="Verdana"/>
      <w:color w:val="auto"/>
      <w:sz w:val="20"/>
    </w:rPr>
  </w:style>
  <w:style w:type="paragraph" w:customStyle="1" w:styleId="body">
    <w:name w:val="body"/>
    <w:basedOn w:val="PlainText"/>
    <w:uiPriority w:val="99"/>
    <w:rsid w:val="008D4A90"/>
    <w:pPr>
      <w:widowControl w:val="0"/>
      <w:spacing w:line="320" w:lineRule="exact"/>
      <w:ind w:firstLine="567"/>
    </w:pPr>
    <w:rPr>
      <w:rFonts w:ascii="Times New Roman" w:hAnsi="Times New Roman"/>
      <w:spacing w:val="2"/>
      <w:sz w:val="24"/>
      <w:szCs w:val="24"/>
    </w:rPr>
  </w:style>
  <w:style w:type="paragraph" w:styleId="PlainText">
    <w:name w:val="Plain Text"/>
    <w:basedOn w:val="Normal"/>
    <w:link w:val="PlainTextChar"/>
    <w:uiPriority w:val="99"/>
    <w:rsid w:val="008D4A90"/>
    <w:pPr>
      <w:widowControl/>
      <w:spacing w:before="120" w:after="120" w:line="276" w:lineRule="auto"/>
      <w:ind w:firstLine="0"/>
    </w:pPr>
    <w:rPr>
      <w:rFonts w:ascii="Courier New" w:eastAsia="MS Mincho" w:hAnsi="Courier New"/>
      <w:color w:val="auto"/>
      <w:sz w:val="20"/>
    </w:rPr>
  </w:style>
  <w:style w:type="character" w:customStyle="1" w:styleId="PlainTextChar">
    <w:name w:val="Plain Text Char"/>
    <w:basedOn w:val="DefaultParagraphFont"/>
    <w:link w:val="PlainText"/>
    <w:uiPriority w:val="99"/>
    <w:rsid w:val="008D4A90"/>
    <w:rPr>
      <w:rFonts w:ascii="Courier New" w:eastAsia="MS Mincho" w:hAnsi="Courier New" w:cs="Times New Roman"/>
      <w:sz w:val="20"/>
      <w:szCs w:val="20"/>
      <w:lang w:eastAsia="en-US"/>
    </w:rPr>
  </w:style>
  <w:style w:type="paragraph" w:customStyle="1" w:styleId="ColorfulList-Accent11">
    <w:name w:val="Colorful List - Accent 11"/>
    <w:basedOn w:val="Normal"/>
    <w:uiPriority w:val="34"/>
    <w:qFormat/>
    <w:rsid w:val="008D4A90"/>
    <w:pPr>
      <w:widowControl/>
      <w:spacing w:line="240" w:lineRule="auto"/>
      <w:ind w:left="720" w:firstLine="0"/>
      <w:contextualSpacing/>
      <w:jc w:val="left"/>
    </w:pPr>
    <w:rPr>
      <w:rFonts w:ascii="Times New Roman" w:hAnsi="Times New Roman"/>
      <w:color w:val="auto"/>
      <w:sz w:val="24"/>
      <w:szCs w:val="24"/>
    </w:rPr>
  </w:style>
  <w:style w:type="character" w:styleId="Hyperlink">
    <w:name w:val="Hyperlink"/>
    <w:uiPriority w:val="99"/>
    <w:rsid w:val="008D4A90"/>
    <w:rPr>
      <w:color w:val="0000FF"/>
      <w:u w:val="single"/>
    </w:rPr>
  </w:style>
  <w:style w:type="paragraph" w:styleId="NormalWeb">
    <w:name w:val="Normal (Web)"/>
    <w:aliases w:val="Normal (Web) Char Char"/>
    <w:basedOn w:val="Normal"/>
    <w:link w:val="NormalWebChar"/>
    <w:uiPriority w:val="99"/>
    <w:qFormat/>
    <w:rsid w:val="008D4A90"/>
    <w:pPr>
      <w:widowControl/>
      <w:spacing w:before="100" w:beforeAutospacing="1" w:after="100" w:afterAutospacing="1" w:line="276" w:lineRule="auto"/>
      <w:ind w:firstLine="0"/>
    </w:pPr>
    <w:rPr>
      <w:rFonts w:ascii="Times New Roman" w:eastAsia="MS Mincho" w:hAnsi="Times New Roman"/>
      <w:color w:val="auto"/>
      <w:sz w:val="20"/>
    </w:rPr>
  </w:style>
  <w:style w:type="character" w:customStyle="1" w:styleId="NormalWebChar">
    <w:name w:val="Normal (Web) Char"/>
    <w:aliases w:val="Normal (Web) Char Char Char"/>
    <w:link w:val="NormalWeb"/>
    <w:uiPriority w:val="99"/>
    <w:locked/>
    <w:rsid w:val="008D4A90"/>
    <w:rPr>
      <w:rFonts w:ascii="Times New Roman" w:eastAsia="MS Mincho" w:hAnsi="Times New Roman" w:cs="Times New Roman"/>
      <w:sz w:val="20"/>
      <w:szCs w:val="20"/>
      <w:lang w:eastAsia="en-US"/>
    </w:rPr>
  </w:style>
  <w:style w:type="paragraph" w:styleId="TOC1">
    <w:name w:val="toc 1"/>
    <w:basedOn w:val="Normal"/>
    <w:next w:val="Normal"/>
    <w:uiPriority w:val="39"/>
    <w:rsid w:val="008D4A90"/>
  </w:style>
  <w:style w:type="paragraph" w:styleId="TOC2">
    <w:name w:val="toc 2"/>
    <w:basedOn w:val="Normal"/>
    <w:next w:val="Normal"/>
    <w:uiPriority w:val="39"/>
    <w:rsid w:val="008D4A90"/>
    <w:pPr>
      <w:ind w:left="220"/>
    </w:pPr>
  </w:style>
  <w:style w:type="paragraph" w:styleId="TOC3">
    <w:name w:val="toc 3"/>
    <w:basedOn w:val="Normal"/>
    <w:next w:val="Normal"/>
    <w:uiPriority w:val="39"/>
    <w:rsid w:val="008D4A90"/>
    <w:pPr>
      <w:ind w:left="440"/>
    </w:pPr>
  </w:style>
  <w:style w:type="paragraph" w:styleId="TOC4">
    <w:name w:val="toc 4"/>
    <w:basedOn w:val="Normal"/>
    <w:next w:val="Normal"/>
    <w:uiPriority w:val="39"/>
    <w:rsid w:val="008D4A90"/>
    <w:pPr>
      <w:ind w:left="660"/>
    </w:pPr>
  </w:style>
  <w:style w:type="paragraph" w:styleId="TOC5">
    <w:name w:val="toc 5"/>
    <w:basedOn w:val="Normal"/>
    <w:next w:val="Normal"/>
    <w:uiPriority w:val="39"/>
    <w:rsid w:val="008D4A90"/>
    <w:pPr>
      <w:ind w:left="880"/>
    </w:pPr>
  </w:style>
  <w:style w:type="paragraph" w:styleId="TOC6">
    <w:name w:val="toc 6"/>
    <w:basedOn w:val="Normal"/>
    <w:next w:val="Normal"/>
    <w:rsid w:val="008D4A90"/>
    <w:pPr>
      <w:ind w:left="1100"/>
    </w:pPr>
  </w:style>
  <w:style w:type="paragraph" w:styleId="TOC7">
    <w:name w:val="toc 7"/>
    <w:basedOn w:val="Normal"/>
    <w:next w:val="Normal"/>
    <w:rsid w:val="008D4A90"/>
    <w:pPr>
      <w:ind w:left="1320"/>
    </w:pPr>
  </w:style>
  <w:style w:type="paragraph" w:styleId="TOC8">
    <w:name w:val="toc 8"/>
    <w:basedOn w:val="Normal"/>
    <w:next w:val="Normal"/>
    <w:rsid w:val="008D4A90"/>
    <w:pPr>
      <w:ind w:left="1540"/>
    </w:pPr>
  </w:style>
  <w:style w:type="paragraph" w:styleId="TOC9">
    <w:name w:val="toc 9"/>
    <w:basedOn w:val="Normal"/>
    <w:next w:val="Normal"/>
    <w:rsid w:val="008D4A90"/>
    <w:pPr>
      <w:ind w:left="1760"/>
    </w:pPr>
  </w:style>
  <w:style w:type="character" w:styleId="FollowedHyperlink">
    <w:name w:val="FollowedHyperlink"/>
    <w:basedOn w:val="DefaultParagraphFont"/>
    <w:uiPriority w:val="99"/>
    <w:semiHidden/>
    <w:unhideWhenUsed/>
    <w:rsid w:val="008D4A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5764</Words>
  <Characters>32856</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AD</cp:lastModifiedBy>
  <cp:revision>1</cp:revision>
  <dcterms:created xsi:type="dcterms:W3CDTF">2026-01-23T10:21:00Z</dcterms:created>
  <dcterms:modified xsi:type="dcterms:W3CDTF">2026-01-23T10:24:00Z</dcterms:modified>
</cp:coreProperties>
</file>