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ChainSentry — Malaysia Battle Map</w:t>
      </w:r>
    </w:p>
    <w:p>
      <w:r>
        <w:t>_Compiled 2026-10-12 · Sources: dated, click-verified OSINT + operator-verified correspondence (JSJK attendee list). Internal use — strip contact table before external circulation._</w:t>
      </w:r>
    </w:p>
    <w:p>
      <w:pPr>
        <w:pStyle w:val="Heading1"/>
      </w:pPr>
      <w:r>
        <w:t>ChainSentry Malaysia — Master Prospect List (buying indicators + who signs)</w:t>
      </w:r>
    </w:p>
    <w:p>
      <w:r>
        <w:t>v2 · 2026-10-10 (rebuilt after 4-lane deep sweep). Every indicator = dated, click-verified event; full sourcing in my-contact-dossier.md v3 + PROSPECT-SIGNALS.md (raw evidence in evidence/signals-20261010/). Ranked by "why they buy NOW."</w:t>
      </w:r>
    </w:p>
    <w:p>
      <w:pPr>
        <w:pStyle w:val="Heading2"/>
      </w:pPr>
      <w:r>
        <w:t>📇 CONTACT LIST (company · person · position · email · phone)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PDRM JSJK/CCID (MY-01)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ASP Nurul Aqila binti Md Sedik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Kryptowang Unit, JSJK Bukit Aman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aqila@rmp.gov.my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019-7915377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PDRM JSJK/CCID (MY-01)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Datuk Rusdi Mohd Isa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Director CCID / Pengarah JSJK (budget holder)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03-26101222 (HQ) / 03-26101599 (ops room)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PDRM JSJK/CCID (MY-01)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DCP Shamsul Amar Ramli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Timbalan Pengarah (Siasatan Jenayah Siber) — crypto-branch superior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03-26101222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PDRM JSJK/CCID (MY-01)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Ts. Mail bin Yussof, DSP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Senior Investigating Officer PCIRC(I) (crypto unit)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03-26101222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PDRM JSJK/CCID (MY-01)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SAC Mohamad Lazim bin Ismail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Timbalan Pengarah (Perancangan Strategik) — planning/budget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03-26101222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Bank Negara — FIED (MY-02)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Mohd Fuad Arshad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Director, Financial Intelligence &amp; Enforcement Dept (FIED)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03-2616 0000 (BNM main)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Bank Negara — FIED (MY-02)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June Lian (Lay Choon)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Deputy Director, FIED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03-2616 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Bank Negara (MY-02)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Dato' Sri Shaik Abdul Rasheed bin Abdul Ghaffour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Governor (term to Jun-2028)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03-2616 0000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Securities Commission (MY-03)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Dr Wong Huei Ching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Executive Director, Digital Strategy &amp; Innovation — the digital-asset door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cau@seccom.com.my (general) / supervision@seccom.com.my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03-6204 8000 (main)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Securities Commission (MY-03)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Datuk Manoj Kurup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Executive Director, Enforcement (eff. 8-Apr-26)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aduan@seccom.com.my (complaints channel only)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03-6204 8000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Securities Commission (MY-03)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Datin Paduka Azalina Adham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Managing Director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cau@seccom.com.my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03-6204 8000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NACSA (MY-04)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Ir. Dr. Megat Zuhairy Megat Zamel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Chief Executive Officer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 — use Aras warm channel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NACSA NC4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Datin Siti Hanizah binti Mohd Hanafiah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Director, NC4 (National Cyber Coordination &amp; Command Centre)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via NACSA main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NACSA NC4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Ts. Mohamed Kheirulnaim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Head of Incident Response &amp; Cyber Threat Intelligence, NC4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via NACSA main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CyberSecurity Malaysia (MY-05)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Roshdi Ahmad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Acting Chief Executive Officer (permanent appt pending = capability-review window)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03-8318 3000 (main)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CyberSecurity Malaysia (MY-05)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Wan Roshaimi Wan Abdullah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Chief Technology Officer — technical decision seat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03-8318 3000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CSAM / ICRC conference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ICRC Secretariat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CRC2026 conference organiser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icrcsecretariat@csam.my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CAAM (halo account)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Mohd Hazlim bin Hamid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Director of Technology &amp; Digitalisation; Key Sponsor of Aras collaboration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via Aras account channel (not public)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Luno Malaysia (MY-06)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Scarlett Chai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Country Manager, Malaysia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 (support forms: guide.luno.com)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Luno Malaysia (MY-06)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Jeroni Khoo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Deputy Country Manager, Malaysia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Luno Global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Johan Hetzel (CAMS)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Group Head of Compliance &amp; AFC (Crypto)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MX Global (MY-07)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Datuk Fadzli Shah bin Sheikh Fadzir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Group CEO [tenure stale-flagged: last confirmed Apr-25 — verify before outreach]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 (contact form mxglobal.com)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TNG Digital (MY-09)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Head of Financial Crime Compliance (SEAT OPEN — hire lands into stack decision)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Heads of Financial Crime Compliance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— position being recruited (posted 23-Sep-26)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+603-5022 3888 (corporate HQ, Bangsar South)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TNG Digital (MY-09)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Alan Ni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Chief Executive Officer (risk-and-fraud career founder)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+603-5022 3888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Maybank Group (MY-12)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Yiow Inn Sann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Group Chief Compliance Officer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eprochelpdesk@maybank.com.my (published vendor/procurement helpdesk)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Maybank Group (MY-12)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Shamsher Singh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Head of Regional Compliance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via eprochelpdesk intake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CelcomDigi (MY-10)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Albern Murty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Group CEO (eff. 10-Feb-26)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Axiata (CelcomDigi parent)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Suresh Sankaran Srinivasan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Group Head of Cyber Security, Axiata Group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Bybit — KL AML hub (MY-13)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Head of Compliance / KL AML desk (6 roles open 22-Sep–9-Oct)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Sr AML Specialists (TM/KYB/Investigations/Name Screening &amp; Travel Rule) + Lead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 (support cases only)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Reap (MY-17)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FinCrime Operations Lead (hiring)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Lead, Transaction Monitoring — FCA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Ryt Bank (MY-19)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Fraud &amp; Financial Crime Risk Lead (hiring)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Fraud &amp; FC Risk Lead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RedotPay (MY-18)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TM Specialist Web3 (hiring); compliance team filing own SARs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Transaction Monitoring Specialist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First Digital FDUSD (MY-14)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Compliance Operations (hiring)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Compliance Operations Analyst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Gate MY (MY-20)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Head of Compliance Product (hiring)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Sr PM AML &amp; FCC + TM&amp;KYC Team Lead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MEXC (MEA AE-26)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VARA-remediation/compliance team (leadership public-thin)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Compliance/monitoring build for VARA licensing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StraitsX / Monee (MY-15)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AML Agent + OTC Sales Mgr (hiring pair)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AML / institutional OTC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Razer (MY-16)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Fraud &amp; Transaction Monitoring Specialist (hiring)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Fraud &amp; TM Specialist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none 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Tokenize/KDX (MY-08)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(was: Hong Qi Yu founder)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Zetrix MY (MY-11)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Irsyad Saidin (register contact); TS Wong co-founder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via register thread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</w:tr>
    </w:tbl>
    <w:p/>
    <w:p>
      <w:r>
        <w:t>_"none published" = genuinely not public (support forms or Aras/warm channels are the route — recorded honestly, not guessed). Positions marked (hiring) = seat being recruited right now; that IS the buying signal. Full sourcing per row in CONTACTS.csv._</w:t>
      </w:r>
    </w:p>
    <w:p>
      <w:pPr>
        <w:pStyle w:val="Heading2"/>
      </w:pPr>
      <w:r>
        <w:t>🟥 T0 — purchase pressure measurable right now</w:t>
      </w:r>
    </w:p>
    <w:p>
      <w:r>
        <w:rPr>
          <w:b/>
        </w:rPr>
        <w:t>1. PDRM JSJK/CCID — they already invited us</w:t>
      </w:r>
      <w:r>
        <w:t xml:space="preserve"> · MY-01</w:t>
      </w:r>
    </w:p>
    <w:p>
      <w:r>
        <w:t xml:space="preserve">→ Sign: Director CCID </w:t>
      </w:r>
      <w:r>
        <w:rPr>
          <w:b/>
        </w:rPr>
        <w:t>Datuk Rusdi Mohd Isa</w:t>
      </w:r>
      <w:r>
        <w:t xml:space="preserve"> [High, 5× 2026 sources] · Door: </w:t>
      </w:r>
      <w:r>
        <w:rPr>
          <w:b/>
        </w:rPr>
        <w:t>ASP Nurul Aqila binti Md Sedik</w:t>
      </w:r>
      <w:r>
        <w:t xml:space="preserve"> (aqila@rmp.gov.my, 019-7915377 — rank collision to fix in reply) · Chain: </w:t>
      </w:r>
      <w:r>
        <w:rPr>
          <w:b/>
        </w:rPr>
        <w:t>DCP Shamsul Amar Ramli</w:t>
      </w:r>
      <w:r>
        <w:t xml:space="preserve"> TD(Siber) → </w:t>
      </w:r>
      <w:r>
        <w:rPr>
          <w:b/>
        </w:rPr>
        <w:t>Ts. Mail Yussof DSP</w:t>
      </w:r>
      <w:r>
        <w:t xml:space="preserve"> SIO PCIRC(I) · Budget seat: </w:t>
      </w:r>
      <w:r>
        <w:rPr>
          <w:b/>
        </w:rPr>
        <w:t>SAC Mohamad Lazim</w:t>
      </w:r>
      <w:r>
        <w:t xml:space="preserve"> TD(Planning)</w:t>
      </w:r>
    </w:p>
    <w:p>
      <w:r>
        <w:t xml:space="preserve">Indicators: inbound briefing invite (reply due 10-Oct, escalate 12-Oct) · </w:t>
      </w:r>
      <w:r>
        <w:rPr>
          <w:b/>
        </w:rPr>
        <w:t>RM20m Belanjawan-2026 forensics-modernisation line + RM12m NSRC</w:t>
      </w:r>
      <w:r>
        <w:t xml:space="preserve"> (spend target exists) · Rusdi's own 4 crypto-investigation challenges (ICIJ, Jan-26) · 218,307 mules, +70% YoY (KDN Feb-26) · RM375m crypto losses · cases +12.9% Q1</w:t>
      </w:r>
    </w:p>
    <w:p>
      <w:r>
        <w:t xml:space="preserve">Gate: </w:t>
      </w:r>
      <w:r>
        <w:rPr>
          <w:b/>
        </w:rPr>
        <w:t>Act 854 / NACSA CSL licence question (ACT-20261010-001)</w:t>
      </w:r>
      <w:r>
        <w:t xml:space="preserve"> before any paid engagement.</w:t>
      </w:r>
    </w:p>
    <w:p>
      <w:pPr>
        <w:pStyle w:val="Heading3"/>
      </w:pPr>
      <w:r>
        <w:t>🎯 JSJK briefing — confirmed PDRM attendees (operator-verified list, 12-Oct)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ACP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M Zambri bin Mahmod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KPP Bahagian Siasatan Perakaunan Forensik / Siasatan Jenayah Cryptocurrency — division head, senior-most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SUPT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Mohd Norazizi bin Badri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(division not stated)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Norfalisa Hartini bt Kholin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(division not stated)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Nurul 'Aqila bt Md. Sedik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Kryptowang/crypto-crime — invitation initiator (rank conflict closed: ASP)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 Poh Hua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(division not stated)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Mohd Safuan bin Hamdan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(division not stated)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Nalini a/p Munusamy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(division not stated)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Insp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Siti Fatimah bt Abdul Mutalib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(division not stated)</w:t>
            </w:r>
          </w:p>
        </w:tc>
      </w:tr>
    </w:tbl>
    <w:p/>
    <w:p>
      <w:r>
        <w:t xml:space="preserve">Reading: an </w:t>
      </w:r>
      <w:r>
        <w:rPr>
          <w:b/>
        </w:rPr>
        <w:t>8-officer working session anchored at division-head level</w:t>
      </w:r>
      <w:r>
        <w:t>, with forensic accounting folded into the crypto-crime bahagian — pitch casework throughput + court-grade output against the RM20m forensics-modernisation line, not a unit-tool demo. Recorded-output walkthrough per Gate-Exception Protocol; no live demo pre-G2.</w:t>
      </w:r>
    </w:p>
    <w:p>
      <w:r>
        <w:rPr>
          <w:b/>
        </w:rPr>
        <w:t>2. TNG Digital — the open seat buys the stack</w:t>
      </w:r>
      <w:r>
        <w:t xml:space="preserve"> · MY-09</w:t>
      </w:r>
    </w:p>
    <w:p>
      <w:r>
        <w:t xml:space="preserve">→ Hire lands into: </w:t>
      </w:r>
      <w:r>
        <w:rPr>
          <w:b/>
        </w:rPr>
        <w:t>Head of Financial Crime Compliance</w:t>
      </w:r>
      <w:r>
        <w:t xml:space="preserve"> (posted 23-Sep-26; JD names NO tool) · CEO </w:t>
      </w:r>
      <w:r>
        <w:rPr>
          <w:b/>
        </w:rPr>
        <w:t>Alan Ni</w:t>
      </w:r>
      <w:r>
        <w:t xml:space="preserve"> (fraud-risk founder)</w:t>
      </w:r>
    </w:p>
    <w:p>
      <w:r>
        <w:t>Indicators: greenfield FCC function incl. FIU liaison + board assurance · credit-division compliance build same fortnight (funding products = new mandates) · Ant fraud-AI covers fraud, NOT on-chain tracing · first eWallet on National Fraud Portal (integration surface)</w:t>
      </w:r>
    </w:p>
    <w:p>
      <w:r>
        <w:t>Move: FCC-targeted brief ≤2 wks; NFP-interoperability = the technical ask.</w:t>
      </w:r>
    </w:p>
    <w:p>
      <w:r>
        <w:rPr>
          <w:b/>
        </w:rPr>
        <w:t>3. Bybit KL hub — named incumbent stack in their own JDs</w:t>
      </w:r>
      <w:r>
        <w:t xml:space="preserve"> · MY-13</w:t>
      </w:r>
    </w:p>
    <w:p>
      <w:r>
        <w:t xml:space="preserve">→ Build: KL AML desk (6 postings 22-Sep→9-Oct: TM, KYB, Lead, Investigations, Name Screening &amp; </w:t>
      </w:r>
      <w:r>
        <w:rPr>
          <w:b/>
        </w:rPr>
        <w:t>Travel Rule</w:t>
      </w:r>
      <w:r>
        <w:t>, Capital Risk)</w:t>
      </w:r>
    </w:p>
    <w:p>
      <w:r>
        <w:t>Indicators: JDs verbatim "Chainalysis, Elliptic, TRM Labs… CipherTrace" = budgeted multi-vendor seat; Travel-Rule exception pain described in own words; buying center = KL not Dubai (AE-09 corrected)</w:t>
      </w:r>
    </w:p>
    <w:p>
      <w:r>
        <w:t>Move: displacement one-pager — corridor corpus + on-prem + Travel-Rule ops, priced per-seat-against-suite.</w:t>
      </w:r>
    </w:p>
    <w:p>
      <w:r>
        <w:rPr>
          <w:b/>
        </w:rPr>
        <w:t>4. Maybank Group — supervisory wound with a deadline</w:t>
      </w:r>
      <w:r>
        <w:t xml:space="preserve"> · MY-12</w:t>
      </w:r>
    </w:p>
    <w:p>
      <w:r>
        <w:t xml:space="preserve">→ </w:t>
      </w:r>
      <w:r>
        <w:rPr>
          <w:b/>
        </w:rPr>
        <w:t>Yiow Inn Sann</w:t>
      </w:r>
      <w:r>
        <w:t>, Group Chief Compliance Officer [official org PDF] · Web3/Digital-Assets enterprise-architect hire (6-Oct: "build, buy, or partner" incl. compliance = RFP groundwork)</w:t>
      </w:r>
    </w:p>
    <w:p>
      <w:r>
        <w:t>Indicators: BNM RM5m AML fine on Maybank Islamic (May-25) = live remediation · AML app vendor UNNAMED publicly = incumbent unknown, pitch on merit not displacement</w:t>
      </w:r>
    </w:p>
    <w:p>
      <w:r>
        <w:t>Route: published vendor-inbox intake (compliance page) — needs vendor registration paperwork.</w:t>
      </w:r>
    </w:p>
    <w:p>
      <w:r>
        <w:rPr>
          <w:b/>
        </w:rPr>
        <w:t>5. MEXC (MEA AE-26) — fined and licensing, budget being written now</w:t>
      </w:r>
    </w:p>
    <w:p>
      <w:r>
        <w:t>Indicator: VARA Notice of Fines 2026 (unlicensed 2022–Apr-26 + KYC breaches) + publicly entering VARA licensing = remediation/screening/tracing purchase window. Collision note: this is MX Global LTD ≠ MX Global Sdn Bhd (MY target MY-07 cleared 10-Oct).</w:t>
      </w:r>
    </w:p>
    <w:p>
      <w:pPr>
        <w:pStyle w:val="Heading2"/>
      </w:pPr>
      <w:r>
        <w:t>🟨 T1 — structural pressure, live windows</w:t>
      </w:r>
    </w:p>
    <w:p>
      <w:r>
        <w:rPr>
          <w:b/>
        </w:rPr>
        <w:t>6. Reap (KL)</w:t>
      </w:r>
      <w:r>
        <w:t xml:space="preserve"> · MY-17 — JD verbatim: "transitioning from manual workflows to a modern, automated, rules-based monitoring environment" (7-Oct) = purchase imminent, shortlist in ad (Unit21/Flagright/Chainalysis/Elliptic). Visa-scheme + stablecoin flows.</w:t>
      </w:r>
    </w:p>
    <w:p>
      <w:r>
        <w:rPr>
          <w:b/>
        </w:rPr>
        <w:t>7. Ryt Bank (MY digital bank)</w:t>
      </w:r>
      <w:r>
        <w:t xml:space="preserve"> · MY-19 — pre-launch, standing up entire FCC stack from scratch per BNM/FATF (Sep–Oct) = design-partner-shaped window.</w:t>
      </w:r>
    </w:p>
    <w:p>
      <w:r>
        <w:rPr>
          <w:b/>
        </w:rPr>
        <w:t>8. RedotPay (KL)</w:t>
      </w:r>
      <w:r>
        <w:t xml:space="preserve"> · MY-18 — TM Specialist Web3 (21-Sep), filing own SARs; JD tool list = live shortlist.</w:t>
      </w:r>
    </w:p>
    <w:p>
      <w:r>
        <w:rPr>
          <w:b/>
        </w:rPr>
        <w:t>9. MX Global</w:t>
      </w:r>
      <w:r>
        <w:t xml:space="preserve"> · MY-07 — SC compliance-deadline obligations; Travel-Rule since 2022; vendor stack undisclosed = discovery call, not displacement. CEO Fadzli Shah [stale-flagged].</w:t>
      </w:r>
    </w:p>
    <w:p>
      <w:r>
        <w:rPr>
          <w:b/>
        </w:rPr>
        <w:t>10. NACSA</w:t>
      </w:r>
      <w:r>
        <w:t xml:space="preserve"> · MY-04 — CEO </w:t>
      </w:r>
      <w:r>
        <w:rPr>
          <w:b/>
        </w:rPr>
        <w:t>Ir. Dr. Megat Zuhairy</w:t>
      </w:r>
      <w:r>
        <w:t xml:space="preserve"> (warm) · MyFleet precedent · NC4 ops heads named (Hanizah, Kheirulnaim) · Huawei AI partnership reported (verify). Fastest gov signature — IF Act 854 gate clears.</w:t>
      </w:r>
    </w:p>
    <w:p>
      <w:r>
        <w:rPr>
          <w:b/>
        </w:rPr>
        <w:t>11. CelcomDigi</w:t>
      </w:r>
      <w:r>
        <w:t xml:space="preserve"> · MY-10 (Aras client) — CEO </w:t>
      </w:r>
      <w:r>
        <w:rPr>
          <w:b/>
        </w:rPr>
        <w:t>Albern Murty</w:t>
      </w:r>
      <w:r>
        <w:t>; Voice Firewall in-house + IPification identity = anti-scam stack built up to, but not into, the money layer. Aras account team = warm path.</w:t>
      </w:r>
    </w:p>
    <w:p>
      <w:pPr>
        <w:pStyle w:val="Heading2"/>
      </w:pPr>
      <w:r>
        <w:t>🟦 T2 — tailwind + channel</w:t>
      </w:r>
    </w:p>
    <w:p>
      <w:pPr>
        <w:pStyle w:val="ListBullet"/>
      </w:pPr>
      <w:r>
        <w:rPr>
          <w:b/>
        </w:rPr>
        <w:t>BNM</w:t>
      </w:r>
      <w:r>
        <w:t xml:space="preserve"> · MY-02 — FIED: </w:t>
      </w:r>
      <w:r>
        <w:rPr>
          <w:b/>
        </w:rPr>
        <w:t>Mohd Fuad Arshad</w:t>
      </w:r>
      <w:r>
        <w:t xml:space="preserve"> (Director) + </w:t>
      </w:r>
      <w:r>
        <w:rPr>
          <w:b/>
        </w:rPr>
        <w:t>June Lian</w:t>
      </w:r>
      <w:r>
        <w:t xml:space="preserve"> (DepDir); Governor's H1-27 real-time fraud-alert pilot (6-Oct-26) = national watch event; RM1.9bn prevented H1-26 frames the meeting.</w:t>
      </w:r>
    </w:p>
    <w:p>
      <w:pPr>
        <w:pStyle w:val="ListBullet"/>
      </w:pPr>
      <w:r>
        <w:rPr>
          <w:b/>
        </w:rPr>
        <w:t>SC</w:t>
      </w:r>
      <w:r>
        <w:t xml:space="preserve"> · MY-03 — Dr Wong Huei Ching (digital door), </w:t>
      </w:r>
      <w:r>
        <w:rPr>
          <w:b/>
        </w:rPr>
        <w:t>Manoj Kurup ED Enforcement eff 8-Apr-26</w:t>
      </w:r>
      <w:r>
        <w:t>; ECMS/CERS re-award Jul-26 = enforcement-spine integration watch; published inboxes (cau@/aduan@/supervision@).</w:t>
      </w:r>
    </w:p>
    <w:p>
      <w:pPr>
        <w:pStyle w:val="ListBullet"/>
      </w:pPr>
      <w:r>
        <w:rPr>
          <w:b/>
        </w:rPr>
        <w:t>CyberSecurity Malaysia</w:t>
      </w:r>
      <w:r>
        <w:t xml:space="preserve"> · MY-05 — CTO </w:t>
      </w:r>
      <w:r>
        <w:rPr>
          <w:b/>
        </w:rPr>
        <w:t>Wan Roshaimi</w:t>
      </w:r>
      <w:r>
        <w:t xml:space="preserve"> (technical seat), CEO still </w:t>
      </w:r>
      <w:r>
        <w:rPr>
          <w:b/>
        </w:rPr>
        <w:t>Acting Roshdi Ahmad</w:t>
      </w:r>
      <w:r>
        <w:t xml:space="preserve"> = capability-review window; publishes award-level procurement (forensics renewal SH/09/2025 vendor unnamed = watch).</w:t>
      </w:r>
    </w:p>
    <w:p>
      <w:pPr>
        <w:pStyle w:val="ListBullet"/>
      </w:pPr>
      <w:r>
        <w:rPr>
          <w:b/>
        </w:rPr>
        <w:t>Gate MY</w:t>
      </w:r>
      <w:r>
        <w:t xml:space="preserve"> · MY-20 — wants data feeds not suites (API pitch). </w:t>
      </w:r>
      <w:r>
        <w:rPr>
          <w:b/>
        </w:rPr>
        <w:t>First Digital</w:t>
      </w:r>
      <w:r>
        <w:t xml:space="preserve"> · MY-14 · </w:t>
      </w:r>
      <w:r>
        <w:rPr>
          <w:b/>
        </w:rPr>
        <w:t>StraitsX/Monee</w:t>
      </w:r>
      <w:r>
        <w:t xml:space="preserve"> · MY-15 — ops-layer builds.</w:t>
      </w:r>
    </w:p>
    <w:p>
      <w:pPr>
        <w:pStyle w:val="ListBullet"/>
      </w:pPr>
      <w:r>
        <w:rPr>
          <w:b/>
        </w:rPr>
        <w:t>Luno</w:t>
      </w:r>
      <w:r>
        <w:t xml:space="preserve"> · MY-06 — incumbent CONFIRMED Chainalysis KYT+Reactor; hiring stable = hold for renewal-cycle displacement; UMYR pilot (Sep-26) = institutional-AML conversation hook via </w:t>
      </w:r>
      <w:r>
        <w:rPr>
          <w:b/>
        </w:rPr>
        <w:t>Scarlett Chai</w:t>
      </w:r>
      <w:r>
        <w:t>.</w:t>
      </w:r>
    </w:p>
    <w:p>
      <w:pPr>
        <w:pStyle w:val="Heading2"/>
      </w:pPr>
      <w:r>
        <w:t>⬛ Kill list (dated)</w:t>
      </w:r>
    </w:p>
    <w:p>
      <w:r>
        <w:t>Tokenize MY-08 (defunct; founder frozen 8-Oct-26) · Zetrix MY-11 (RM314m JPJ seizure, suspended agent; close ACT-007 politely).</w:t>
      </w:r>
    </w:p>
    <w:p>
      <w:pPr>
        <w:pStyle w:val="Heading2"/>
      </w:pPr>
      <w:r>
        <w:t>Standing watch events (Friday sweep diffs against evidence/signals-20261010/)</w:t>
      </w:r>
    </w:p>
    <w:p>
      <w:r>
        <w:t>BNM H1-27 pilot vendor · SC ECMS/CERS winner · RUU jenayah siber drafting + SPRM crypto-STR/CTR law (mandatory-demand wave if enacted) · Belanjawan-2027 NSRC app vendor · TNG FCC appointment · JSJK director-layer collision (Hasbullah-vs-Rusdi).</w:t>
      </w:r>
    </w:p>
    <w:p>
      <w:r>
        <w:t>-----</w:t>
      </w:r>
    </w:p>
    <w:p>
      <w:pPr>
        <w:pStyle w:val="Heading1"/>
      </w:pPr>
      <w:r>
        <w:t>ChainSentry Malaysia — Signal Intelligence (hiring · vendors · budget · personnel)</w:t>
      </w:r>
    </w:p>
    <w:p>
      <w:r>
        <w:t>Mined 2026-10-10 from live job-board traffic (LinkedIn public postings API, KL-filtered, 53 unique current postings, JD bodies pulled individually). This layer is NOT directory data — it shows WHO IS BUILDING A FINANCIAL-CRIME FUNCTION RIGHT NOW, WHICH STACK THEY NAME, and WHEN THE DOOR OPENS. Hiring for these roles predicts tool purchases 6–12 months out. Each posting = dated, click-verified.</w:t>
      </w:r>
    </w:p>
    <w:p>
      <w:pPr>
        <w:pStyle w:val="Heading2"/>
      </w:pPr>
      <w:r>
        <w:t>A. The headline: KL is becoming a regional crypto-AML hiring hub — and the named stack is the incumbents we displace</w:t>
      </w:r>
    </w:p>
    <w:p>
      <w:pPr>
        <w:pStyle w:val="Heading3"/>
      </w:pPr>
      <w:r>
        <w:t>Bybit Kuala Lumpur hub — SIX AML/risk postings within 18 days (22-Sep → 09-Oct-2026)</w:t>
      </w:r>
    </w:p>
    <w:p>
      <w:pPr>
        <w:pStyle w:val="ListBullet"/>
      </w:pPr>
      <w:r>
        <w:t>Principal/Lead Crypto Capital Risk Engineer (22-Sep) · Sr AML Specialist Transaction Monitoring (1-Oct) · Sr AML Specialist KYB (7-Oct) · Lead AML Specialist (9-Oct) · Sr AML Specialist Investigations (9-Oct) · Sr AML Specialist Name Screening &amp; Travel Rule (9-Oct)</w:t>
      </w:r>
    </w:p>
    <w:p>
      <w:pPr>
        <w:pStyle w:val="ListBullet"/>
      </w:pPr>
      <w:r>
        <w:t xml:space="preserve">JDs NAME THEIR STACK: "utilize blockchain analysis tools and transaction monitoring systems such as </w:t>
      </w:r>
      <w:r>
        <w:rPr>
          <w:b/>
        </w:rPr>
        <w:t>Chainalysis, Elliptic, TRM Labs</w:t>
      </w:r>
      <w:r>
        <w:t xml:space="preserve">... </w:t>
      </w:r>
      <w:r>
        <w:rPr>
          <w:b/>
        </w:rPr>
        <w:t>CipherTrace</w:t>
      </w:r>
      <w:r>
        <w:t>" (jobPosting 4466869011, 4470754898) → incumbent relationship or aspirational skillset; either way = displacement target with named competitors.</w:t>
      </w:r>
    </w:p>
    <w:p>
      <w:pPr>
        <w:pStyle w:val="ListBullet"/>
      </w:pPr>
      <w:r>
        <w:t>Travel Rule specialist role (4476267709): sanctions/PEP/adverse-media + "resolve failed transmissions, liaise with counterparty VASPs" = Travel Rule ops pain = exactly our corridor-coverage wedge.</w:t>
      </w:r>
    </w:p>
    <w:p>
      <w:pPr>
        <w:pStyle w:val="ListBullet"/>
      </w:pPr>
      <w:r>
        <w:rPr>
          <w:b/>
        </w:rPr>
        <w:t>Buyer insight: Bybit's roster row is AE-09 (UAE entity). WRONG GEO. The AML buying center sits in Kuala Lumpur.</w:t>
      </w:r>
      <w:r>
        <w:t xml:space="preserve"> Roster corrected: MY buying center flag + T1 candidate (exchange, MY-adjacent).</w:t>
      </w:r>
    </w:p>
    <w:p>
      <w:pPr>
        <w:pStyle w:val="ListBullet"/>
      </w:pPr>
      <w:r>
        <w:t>Pitch angle: 12-months-out they need monitoring tuned for the corridors their KL desk investigates (SEA mule chains, Gulf off-ramps) — the thing Chainalysis prices as an add-on, we ship as core, on-prem option for their regulator talks.</w:t>
      </w:r>
    </w:p>
    <w:p>
      <w:pPr>
        <w:pStyle w:val="Heading3"/>
      </w:pPr>
      <w:r>
        <w:t>TNG Digital — Head of Financial Crime Compliance (FCC) — posted 23-Sep-2026 (jobPosting 4470672804)</w:t>
      </w:r>
    </w:p>
    <w:p>
      <w:pPr>
        <w:pStyle w:val="ListBullet"/>
      </w:pPr>
      <w:r>
        <w:t xml:space="preserve">Department-head level, not staff: "strategic direction AML/CFT/TFS &amp; CPF", "primary liaison with regulators, </w:t>
      </w:r>
      <w:r>
        <w:rPr>
          <w:b/>
        </w:rPr>
        <w:t>financial intelligence units</w:t>
      </w:r>
      <w:r>
        <w:t>", "supervise transaction monitoring systems" — JD names NO incumbent tool = stack undecided at this seat.</w:t>
      </w:r>
    </w:p>
    <w:p>
      <w:pPr>
        <w:pStyle w:val="ListBullet"/>
      </w:pPr>
      <w:r>
        <w:rPr>
          <w:b/>
        </w:rPr>
        <w:t>This is the single highest-value timing signal in Malaysia right now:</w:t>
      </w:r>
      <w:r>
        <w:t xml:space="preserve"> whoever takes this seat buys the FCC stack for TNG's next cycle. A department head arriving without a mandated tool = 6–12 month purchase window OPEN until the hire lands and settles.</w:t>
      </w:r>
    </w:p>
    <w:p>
      <w:pPr>
        <w:pStyle w:val="ListBullet"/>
      </w:pPr>
      <w:r>
        <w:t>Corroborates T1: the TNG/PayNet fraud-alert pilot (BNM orbit, Oct-2026) is being staffed at head level = the mandate is real and funded.</w:t>
      </w:r>
    </w:p>
    <w:p>
      <w:pPr>
        <w:pStyle w:val="ListBullet"/>
      </w:pPr>
      <w:r>
        <w:t>Move: ChainSentry brief aimed at this seat (and the interim): on-prem + FIU-liaison-grade reporting + MY corridor corpus. If our AML/CFT hire (ACT-20261008-002) lands first, ex-incumbent-side candidates who lose to TNG's process are also our hire's feeder pool.</w:t>
      </w:r>
    </w:p>
    <w:p>
      <w:pPr>
        <w:pStyle w:val="Heading3"/>
      </w:pPr>
      <w:r>
        <w:t>First Digital (FDUSD — the MYR-stablecoin-adjacent issuer, KL desk) — Compliance Operations Analyst (15-Sep-2026)</w:t>
      </w:r>
    </w:p>
    <w:p>
      <w:pPr>
        <w:pStyle w:val="ListBullet"/>
      </w:pPr>
      <w:r>
        <w:t xml:space="preserve">Compliance </w:t>
      </w:r>
      <w:r>
        <w:rPr>
          <w:i/>
        </w:rPr>
        <w:t>operations</w:t>
      </w:r>
      <w:r>
        <w:t xml:space="preserve"> hire = building the ops layer = tooling follows headcount. Watch-list prospect; no stack named.</w:t>
      </w:r>
    </w:p>
    <w:p>
      <w:pPr>
        <w:pStyle w:val="Heading3"/>
      </w:pPr>
      <w:r>
        <w:t>StraitsX → "Monee" (KL stablecoin/payments cluster, ShopeePay nexus) — AML Agent (1-Oct) + OTC Sales Manager (9-Oct)</w:t>
      </w:r>
    </w:p>
    <w:p>
      <w:pPr>
        <w:pStyle w:val="ListBullet"/>
      </w:pPr>
      <w:r>
        <w:t>Two-track hire (compliance + institutional OTC) = institutional flow scaling. Prospect-discovery entry; verify entity naming before outreach (brand confusion = our diligence gap).</w:t>
      </w:r>
    </w:p>
    <w:p>
      <w:pPr>
        <w:pStyle w:val="Heading3"/>
      </w:pPr>
      <w:r>
        <w:t>Doit (PJ; doit Global) — Compliance Officer (8-Oct)</w:t>
      </w:r>
    </w:p>
    <w:p>
      <w:pPr>
        <w:pStyle w:val="ListBullet"/>
      </w:pPr>
      <w:r>
        <w:t>JD: reports directly to CEO, admin line to board-level — first-cohort compliance build = greenfield, tiny fish, channel-partner bait only.</w:t>
      </w:r>
    </w:p>
    <w:p>
      <w:pPr>
        <w:pStyle w:val="Heading3"/>
      </w:pPr>
      <w:r>
        <w:t>Razer (Shah Alam) — Fraud &amp; Transaction Monitoring Specialist (9-Oct)</w:t>
      </w:r>
    </w:p>
    <w:p>
      <w:pPr>
        <w:pStyle w:val="ListBullet"/>
      </w:pPr>
      <w:r>
        <w:t>Payments fraud monitoring at a consumer-payments giant; adjacent prospect tier (no chain focus in JD). Track.</w:t>
      </w:r>
    </w:p>
    <w:p>
      <w:pPr>
        <w:pStyle w:val="Heading2"/>
      </w:pPr>
      <w:r>
        <w:t>B. Where the banks' KL back offices signal: UOB (5 AML postings Sep–Oct), OCBC (5), MUFG (2), Citi (1), Cigna (1)</w:t>
      </w:r>
    </w:p>
    <w:p>
      <w:pPr>
        <w:pStyle w:val="ListBullet"/>
      </w:pPr>
      <w:r>
        <w:t xml:space="preserve">Persistent AML hiring at SEA banks' KL hubs = regional AFC capacity build-out; their group stacks (Actimize/NICE class) are locked, but KL hubs staff the </w:t>
      </w:r>
      <w:r>
        <w:rPr>
          <w:i/>
        </w:rPr>
        <w:t>investigations layer</w:t>
      </w:r>
      <w:r>
        <w:t xml:space="preserve"> our case-tooling serves. Tier-3/channel intel, not T1 pipeline. Deloitte KL Forensic &amp; FinCrime hiring 4 roles (Sep–Oct) = </w:t>
      </w:r>
      <w:r>
        <w:rPr>
          <w:b/>
        </w:rPr>
        <w:t>channel signal</w:t>
      </w:r>
      <w:r>
        <w:t>: the consultancy staffing the local AML remediation market = our Path-4 partners buying subsurface tooling for client work.</w:t>
      </w:r>
    </w:p>
    <w:p>
      <w:pPr>
        <w:pStyle w:val="Heading2"/>
      </w:pPr>
      <w:r>
        <w:t>C. What this layer changes in the plan (committed with this file)</w:t>
      </w:r>
    </w:p>
    <w:p>
      <w:pPr>
        <w:pStyle w:val="ListNumber"/>
      </w:pPr>
      <w:r>
        <w:rPr>
          <w:b/>
        </w:rPr>
        <w:t>AE-09 Bybit: buying center = KL, not Dubai.</w:t>
      </w:r>
      <w:r>
        <w:t xml:space="preserve"> Outreach geo/localization change; stack intel = displace named incumbents (Chainalysis/Elliptic/TRM/CipherTrace appear verbatim in their own JD).</w:t>
      </w:r>
    </w:p>
    <w:p>
      <w:pPr>
        <w:pStyle w:val="ListNumber"/>
      </w:pPr>
      <w:r>
        <w:rPr>
          <w:b/>
        </w:rPr>
        <w:t>TNG re-timed: NOW, not "their cycle."</w:t>
      </w:r>
      <w:r>
        <w:t xml:space="preserve"> Head-of-FCC window open ≤6 months. First non-JSJK proactive door we can knock with a dated reason ("congratulations on standing up FCC" beats cold pitch).</w:t>
      </w:r>
    </w:p>
    <w:p>
      <w:pPr>
        <w:pStyle w:val="ListNumber"/>
      </w:pPr>
      <w:r>
        <w:rPr>
          <w:b/>
        </w:rPr>
        <w:t>New prospect cluster (roster additions warranted): Bybit MY desk (T1), First Digital (T2), StraitsX/Monee (T3-verify), Razer (T3).</w:t>
      </w:r>
    </w:p>
    <w:p>
      <w:pPr>
        <w:pStyle w:val="ListNumber"/>
      </w:pPr>
      <w:r>
        <w:rPr>
          <w:b/>
        </w:rPr>
        <w:t>Channel:</w:t>
      </w:r>
      <w:r>
        <w:t xml:space="preserve"> Deloitte KL FinCrime = Path-4 first-approach candidate with evidence they staff delivery.</w:t>
      </w:r>
    </w:p>
    <w:p>
      <w:pPr>
        <w:pStyle w:val="ListNumber"/>
      </w:pPr>
      <w:r>
        <w:t xml:space="preserve">Hiring-signal sweep is now a </w:t>
      </w:r>
      <w:r>
        <w:rPr>
          <w:b/>
        </w:rPr>
        <w:t>recurring Friday loop</w:t>
      </w:r>
      <w:r>
        <w:t xml:space="preserve"> (endpoint works from this host; ~10 calls, full-market KL snapshot). Diff = campaign timing.</w:t>
      </w:r>
    </w:p>
    <w:p>
      <w:pPr>
        <w:pStyle w:val="Heading2"/>
      </w:pPr>
      <w:r>
        <w:t>C. Vendors &amp; incumbents (procurement trail — 4-agent sweep, click-verified)</w:t>
      </w:r>
    </w:p>
    <w:p>
      <w:pPr>
        <w:pStyle w:val="ListBullet"/>
      </w:pPr>
      <w:r>
        <w:rPr>
          <w:b/>
        </w:rPr>
        <w:t>Luno = Chainalysis CONFIRMED</w:t>
      </w:r>
      <w:r>
        <w:t xml:space="preserve"> — official Chainalysis case study: KYT (monitoring) + Reactor (investigations). Named incumbent, displacement target #1; hiring stable (Greenhouse: only 2 OTC roles) = budget locked at incumbent until renewal.</w:t>
      </w:r>
    </w:p>
    <w:p>
      <w:pPr>
        <w:pStyle w:val="ListBullet"/>
      </w:pPr>
      <w:r>
        <w:rPr>
          <w:b/>
        </w:rPr>
        <w:t>TNG</w:t>
      </w:r>
      <w:r>
        <w:t>: Ant International "Digital Wallet Guardian" fraud-AI partner (Sep-25); first eWallet on BNM/PayNet National Fraud Portal (Aug-24); mandatory eKYC since Dec-24 (vendor unconfirmed). Integration requirement: interoperate with NFP. FCC head (open seat) will pick the crypto-tracing layer — Ant does chain-adjacent fraud but no on-chain tracing named = gap ours.</w:t>
      </w:r>
    </w:p>
    <w:p>
      <w:pPr>
        <w:pStyle w:val="ListBullet"/>
      </w:pPr>
      <w:r>
        <w:rPr>
          <w:b/>
        </w:rPr>
        <w:t>CelcomDigi</w:t>
      </w:r>
      <w:r>
        <w:t>: Voice Firewall = in-house core-network build (no vendor); IPification (Jul-26) + Google Firebase for identity/OTP-defense. Money-tracing layer absent from their stack entirely.</w:t>
      </w:r>
    </w:p>
    <w:p>
      <w:pPr>
        <w:pStyle w:val="ListBullet"/>
      </w:pPr>
      <w:r>
        <w:rPr>
          <w:b/>
        </w:rPr>
        <w:t>SC procurement page (live, dated RFPs)</w:t>
      </w:r>
      <w:r>
        <w:t xml:space="preserve"> = supervisory-tech pipeline: </w:t>
      </w:r>
      <w:r>
        <w:rPr>
          <w:b/>
        </w:rPr>
        <w:t>ECMS + SC&amp;Bursa Coordinated Enforcement Repository (CERS) maintenance re-award RFP closed 9-Jul-2026</w:t>
      </w:r>
      <w:r>
        <w:t xml:space="preserve"> — the shared enforcement data spine; SOC/WAF/PAM/DWH/AI-chatbot all 2024-26. Winners unpublished (MyPROC-gated) → integration/displacement watchpoint.</w:t>
      </w:r>
    </w:p>
    <w:p>
      <w:pPr>
        <w:pStyle w:val="ListBullet"/>
      </w:pPr>
      <w:r>
        <w:rPr>
          <w:b/>
        </w:rPr>
        <w:t>CyberSecurity Malaysia publishes award-level detail</w:t>
      </w:r>
      <w:r>
        <w:t xml:space="preserve"> (procurement page): Trend Micro USM Anywhere SIEM, Sangfor NGFW, Elastic Platinum, AWS awarded 2025; "Renewal Forensic Software" (SH/09/2025) vendor unnamed; INTAi facial-recognition testbed. MoF registration codes 210102/210103/210106 required to bid.</w:t>
      </w:r>
    </w:p>
    <w:p>
      <w:pPr>
        <w:pStyle w:val="ListBullet"/>
      </w:pPr>
      <w:r>
        <w:rPr>
          <w:b/>
        </w:rPr>
        <w:t>⚠ STRUCTURAL GATE on all Malaysian gov sales: Cyber Security Act 2024 (Act 854) — only NACSA-licensed providers may sell managed security services since 26-Aug-2024 (registry: licence.nacsa.gov.my).</w:t>
      </w:r>
      <w:r>
        <w:t xml:space="preserve"> ChainSentry/GSA govt motion REQUIRES: NACSA CSL licence + MoF registration. Not in the activation suite yet → add as G-gate (owner Hadri; the JSJK conversation makes this urgent).</w:t>
      </w:r>
    </w:p>
    <w:p>
      <w:pPr>
        <w:pStyle w:val="ListBullet"/>
      </w:pPr>
      <w:r>
        <w:rPr>
          <w:b/>
        </w:rPr>
        <w:t>NACSA–Huawei AI-security partnership</w:t>
      </w:r>
      <w:r>
        <w:t xml:space="preserve"> reported Jul-26 (secondary source only — verify before use).</w:t>
      </w:r>
    </w:p>
    <w:p>
      <w:pPr>
        <w:pStyle w:val="ListBullet"/>
      </w:pPr>
      <w:r>
        <w:rPr>
          <w:b/>
        </w:rPr>
        <w:t>BNM: H1-2027 real-time fraud-ALERT pilot with selected banks</w:t>
      </w:r>
      <w:r>
        <w:t xml:space="preserve"> (Governor, IFCTF 6-Oct-26) — vendor unnamed = THE national procurement event to watch; NFP/PayNet is the rails.</w:t>
      </w:r>
    </w:p>
    <w:p>
      <w:pPr>
        <w:pStyle w:val="Heading2"/>
      </w:pPr>
      <w:r>
        <w:t>D. Budget &amp; mandate trail (parliament-verified — every line has a speaker + date)</w:t>
      </w:r>
    </w:p>
    <w:p>
      <w:pPr>
        <w:pStyle w:val="ListBullet"/>
      </w:pPr>
      <w:r>
        <w:rPr>
          <w:b/>
        </w:rPr>
        <w:t>Belanjawan 2026 (PM Anwar, tabled 10-Oct-25)</w:t>
      </w:r>
      <w:r>
        <w:t xml:space="preserve">: </w:t>
      </w:r>
      <w:r>
        <w:rPr>
          <w:b/>
        </w:rPr>
        <w:t>RM32m anti-scam/cyber</w:t>
      </w:r>
      <w:r>
        <w:t xml:space="preserve"> · </w:t>
      </w:r>
      <w:r>
        <w:rPr>
          <w:b/>
        </w:rPr>
        <w:t>RM12m NSRC</w:t>
      </w:r>
      <w:r>
        <w:t xml:space="preserve"> (PDRM-run) · </w:t>
      </w:r>
      <w:r>
        <w:rPr>
          <w:b/>
        </w:rPr>
        <w:t>RM20m MODERNISING DIGITAL FORENSIC SYSTEMS + new Behavioural Science Unit</w:t>
      </w:r>
      <w:r>
        <w:t xml:space="preserve"> — a dated, published budget line for fraud-investigation tech at PDRM. JSJK pilot = spend against this line.</w:t>
      </w:r>
    </w:p>
    <w:p>
      <w:pPr>
        <w:pStyle w:val="ListBullet"/>
      </w:pPr>
      <w:r>
        <w:rPr>
          <w:b/>
        </w:rPr>
        <w:t>Belanjawan 2027 (tabled YESTERDAY 9-Oct-26)</w:t>
      </w:r>
      <w:r>
        <w:t xml:space="preserve">: funded </w:t>
      </w:r>
      <w:r>
        <w:rPr>
          <w:b/>
        </w:rPr>
        <w:t>NSRC AI scam-checking app</w:t>
      </w:r>
      <w:r>
        <w:t xml:space="preserve"> — gov builds state-side tooling = integration surface + competitive signal (The Star 9-Oct).</w:t>
      </w:r>
    </w:p>
    <w:p>
      <w:pPr>
        <w:pStyle w:val="ListBullet"/>
      </w:pPr>
      <w:r>
        <w:rPr>
          <w:b/>
        </w:rPr>
        <w:t>Cybercrime bill (RUU jenayah siber)</w:t>
      </w:r>
      <w:r>
        <w:t xml:space="preserve"> drafting committed Budget-2026; </w:t>
      </w:r>
      <w:r>
        <w:rPr>
          <w:b/>
        </w:rPr>
        <w:t>SPRM publicly demands law compelling crypto platforms to file STR/CTR</w:t>
      </w:r>
      <w:r>
        <w:t xml:space="preserve"> → if enacted, every MY DAX buys screening/reporting tooling = mandatory demand wave.</w:t>
      </w:r>
    </w:p>
    <w:p>
      <w:pPr>
        <w:pStyle w:val="ListBullet"/>
      </w:pPr>
      <w:r>
        <w:rPr>
          <w:b/>
        </w:rPr>
        <w:t>KDN Special Chamber 26-Feb-26</w:t>
      </w:r>
      <w:r>
        <w:t xml:space="preserve">: </w:t>
      </w:r>
      <w:r>
        <w:rPr>
          <w:b/>
        </w:rPr>
        <w:t>218,307 mule accounts 2023-25 (2025 alone: 87,209, +70% YoY)</w:t>
      </w:r>
      <w:r>
        <w:t xml:space="preserve"> — deputy minister deferred analytics questions to MOF/BNM = analytics pocket identified. YB Tan Hong Pin PM.17 motion demanded exactly our capability (AI fund-flow analytics, NSRC success metrics).</w:t>
      </w:r>
    </w:p>
    <w:p>
      <w:pPr>
        <w:pStyle w:val="ListBullet"/>
      </w:pPr>
      <w:r>
        <w:rPr>
          <w:b/>
        </w:rPr>
        <w:t>BNM Governor IFCTF 6-Oct-26</w:t>
      </w:r>
      <w:r>
        <w:t xml:space="preserve">: </w:t>
      </w:r>
      <w:r>
        <w:rPr>
          <w:b/>
        </w:rPr>
        <w:t>RM1.9bn fraud prevented H1-26 (vs RM1.2bn FY-25)</w:t>
      </w:r>
      <w:r>
        <w:t xml:space="preserve">; National Fraud Portal flagged </w:t>
      </w:r>
      <w:r>
        <w:rPr>
          <w:b/>
        </w:rPr>
        <w:t>&gt;1,600 high-risk mules</w:t>
      </w:r>
      <w:r>
        <w:t>; "If criminals automate fraud, we must also automate detection."</w:t>
      </w:r>
    </w:p>
    <w:p>
      <w:pPr>
        <w:pStyle w:val="ListBullet"/>
      </w:pPr>
      <w:r>
        <w:rPr>
          <w:b/>
        </w:rPr>
        <w:t>Rusdi (CCID) ICIJ responses Jan-26</w:t>
      </w:r>
      <w:r>
        <w:t xml:space="preserve">: crypto = 4 investigation challenges (pseudonymous wallets · no local FI in flow · criminals on offshore unlicensed exchanges · cross-border data gaps) + </w:t>
      </w:r>
      <w:r>
        <w:rPr>
          <w:b/>
        </w:rPr>
        <w:t>RM375m crypto-fraud losses 2023–Oct-25</w:t>
      </w:r>
      <w:r>
        <w:t xml:space="preserve"> — the buyer describing our product's requirements doc unprompted. Q1-26: 64,643 cases +12.9%.</w:t>
      </w:r>
    </w:p>
    <w:p>
      <w:pPr>
        <w:pStyle w:val="ListBullet"/>
      </w:pPr>
      <w:r>
        <w:rPr>
          <w:b/>
        </w:rPr>
        <w:t>RMK13 (2026-30)</w:t>
      </w:r>
      <w:r>
        <w:t xml:space="preserve">: NSRC empowerment as one-stop fraud centre · cybercrime enforcement + international cooperation · </w:t>
      </w:r>
      <w:r>
        <w:rPr>
          <w:b/>
        </w:rPr>
        <w:t>A1.14 digital-asset/blockchain/CBDC sandbox expansion</w:t>
      </w:r>
      <w:r>
        <w:t xml:space="preserve"> · GovTech procurement channel.</w:t>
      </w:r>
    </w:p>
    <w:p>
      <w:pPr>
        <w:pStyle w:val="ListBullet"/>
      </w:pPr>
      <w:r>
        <w:t>SC AR2023 (still the cited gap): scam proceeds migrated to e-wallets/crypto explicitly to evade detection. MEXC+Bitget geo-blocked but operating via alt domains (parliamentary reply Apr-26); Binance still unlicensed (Jul-26 reply).</w:t>
      </w:r>
    </w:p>
    <w:p>
      <w:pPr>
        <w:pStyle w:val="Heading2"/>
      </w:pPr>
      <w:r>
        <w:t>E. Operating-level personnel (below-C-suite, the layer requested — all sourced)</w:t>
      </w:r>
    </w:p>
    <w:p>
      <w:pPr>
        <w:pStyle w:val="ListBullet"/>
      </w:pPr>
      <w:r>
        <w:rPr>
          <w:b/>
        </w:rPr>
        <w:t>BNM FIED (the AML/FI operating unit — the "NOT FOUND" is dead)</w:t>
      </w:r>
      <w:r>
        <w:t xml:space="preserve">: </w:t>
      </w:r>
      <w:r>
        <w:rPr>
          <w:b/>
        </w:rPr>
        <w:t>Mohd Fuad Arshad, Director FIED</w:t>
      </w:r>
      <w:r>
        <w:t xml:space="preserve"> (helmed FATF sessions AICB IFCTF24) · </w:t>
      </w:r>
      <w:r>
        <w:rPr>
          <w:b/>
        </w:rPr>
        <w:t>June Lian (Lay Choon), Deputy Director FIED</w:t>
      </w:r>
      <w:r>
        <w:t xml:space="preserve"> (UNICRI ASEAN sanctions workshop Nov-25, AII AML board Apr-25). These are the working counterparts for a BNM pilot.</w:t>
      </w:r>
    </w:p>
    <w:p>
      <w:pPr>
        <w:pStyle w:val="ListBullet"/>
      </w:pPr>
      <w:r>
        <w:rPr>
          <w:b/>
        </w:rPr>
        <w:t>JSJK operating chain</w:t>
      </w:r>
      <w:r>
        <w:t xml:space="preserve">: </w:t>
      </w:r>
      <w:r>
        <w:rPr>
          <w:b/>
        </w:rPr>
        <w:t>DCP Shamsul Amar Ramli — Timbalan Pengarah (Siasatan Jenayah Siber)</w:t>
      </w:r>
      <w:r>
        <w:t xml:space="preserve"> = direct superior of the crypto/PCIRC branch (rmp.gov.my May-25) · </w:t>
      </w:r>
      <w:r>
        <w:rPr>
          <w:b/>
        </w:rPr>
        <w:t>CP Dato' Muhammed Hasbullah Ali — Pemangku Pengarah JSJK</w:t>
      </w:r>
      <w:r>
        <w:t xml:space="preserve"> (Acting Director, May-25 — confirm current status vs Rusdi; two director-level names need collision-resolution before the 15/20-Oct meetings) · </w:t>
      </w:r>
      <w:r>
        <w:rPr>
          <w:b/>
        </w:rPr>
        <w:t>Ts. Mail bin Yussof, DSP — Senior Investigating Officer PCIRC(I)</w:t>
      </w:r>
      <w:r>
        <w:t xml:space="preserve"> (AII speaker Apr-25) · </w:t>
      </w:r>
      <w:r>
        <w:rPr>
          <w:b/>
        </w:rPr>
        <w:t>SAC Mohamad Lazim — TD (Perancangan Strategik)</w:t>
      </w:r>
      <w:r>
        <w:t xml:space="preserve"> handover 1-Apr-26 (budget/planning seat!) · JSJK unit map (official RMP2U, updated 10-Oct-26): crypto unit = </w:t>
      </w:r>
      <w:r>
        <w:rPr>
          <w:b/>
        </w:rPr>
        <w:t>Unit PCIRC/CCIS</w:t>
      </w:r>
      <w:r>
        <w:t xml:space="preserve"> under Cawangan Taktikal &amp; Teknikal Siber; NSRC under Siber branch; HQ 03-26101222, ops room 03-26101599.</w:t>
      </w:r>
    </w:p>
    <w:p>
      <w:pPr>
        <w:pStyle w:val="ListBullet"/>
      </w:pPr>
      <w:r>
        <w:rPr>
          <w:b/>
        </w:rPr>
        <w:t>NACSA ops layer</w:t>
      </w:r>
      <w:r>
        <w:t xml:space="preserve">: </w:t>
      </w:r>
      <w:r>
        <w:rPr>
          <w:b/>
        </w:rPr>
        <w:t>Datin Siti Hanizah — Director NC4</w:t>
      </w:r>
      <w:r>
        <w:t xml:space="preserve"> (command centre) · </w:t>
      </w:r>
      <w:r>
        <w:rPr>
          <w:b/>
        </w:rPr>
        <w:t>Ts. Mohamed Kheirulnaim — Head Incident Response &amp; Cyber Threat Intel, NC4</w:t>
      </w:r>
      <w:r>
        <w:t xml:space="preserve"> (GovInsider Champion, Jun-25).</w:t>
      </w:r>
    </w:p>
    <w:p>
      <w:pPr>
        <w:pStyle w:val="ListBullet"/>
      </w:pPr>
      <w:r>
        <w:rPr>
          <w:b/>
        </w:rPr>
        <w:t>CyberSecurity Malaysia</w:t>
      </w:r>
      <w:r>
        <w:t xml:space="preserve">: </w:t>
      </w:r>
      <w:r>
        <w:rPr>
          <w:b/>
        </w:rPr>
        <w:t>Wan Roshaimi Wan Abdullah — CTO</w:t>
      </w:r>
      <w:r>
        <w:t xml:space="preserve"> (CyberDSA-2026 speaker page; also CSMY2025 agenda) = technical decision seat for the channel play. Unit heads below = genuinely unpublished (own conference + AR2025 negative result).</w:t>
      </w:r>
    </w:p>
    <w:p>
      <w:pPr>
        <w:pStyle w:val="ListBullet"/>
      </w:pPr>
      <w:r>
        <w:rPr>
          <w:b/>
        </w:rPr>
        <w:t>SC</w:t>
      </w:r>
      <w:r>
        <w:t xml:space="preserve">: ED layer refreshed from AR2025 — </w:t>
      </w:r>
      <w:r>
        <w:rPr>
          <w:b/>
        </w:rPr>
        <w:t>Datuk Manoj Kurup ED Enforcement eff. 8-Apr-26</w:t>
      </w:r>
      <w:r>
        <w:t xml:space="preserve"> (ex-AG' Prosecution Head; successor Budiman Lutfi → judicial commissioner) · Meha Kasbun ED Enterprise (1-Feb-26) · Alex Ooi ED Audit Oversight · Dato' Zain Azhari ED Corporate Finance. Sub-ED heads QR-gated (negative, honest).</w:t>
      </w:r>
    </w:p>
    <w:p>
      <w:pPr>
        <w:pStyle w:val="ListBullet"/>
      </w:pPr>
      <w:r>
        <w:rPr>
          <w:b/>
        </w:rPr>
        <w:t>Axiata (CelcomDigi parent)</w:t>
      </w:r>
      <w:r>
        <w:t>: Suresh Sankaran — Group Head of Cyber Security (CyberDSA-2026) = shareholder-level door.</w:t>
      </w:r>
    </w:p>
    <w:p>
      <w:pPr>
        <w:pStyle w:val="Heading2"/>
      </w:pPr>
      <w:r>
        <w:t>F. What C-E changes (committed)</w:t>
      </w:r>
    </w:p>
    <w:p>
      <w:pPr>
        <w:pStyle w:val="ListNumber"/>
      </w:pPr>
      <w:r>
        <w:rPr>
          <w:b/>
        </w:rPr>
        <w:t>Roster +4 (58 total): Reap T2, RedotPay T2, Ryt Bank T2, Gate T3</w:t>
      </w:r>
      <w:r>
        <w:t xml:space="preserve"> — greenfield FCC builds w/ tool shortlists in their own JDs.</w:t>
      </w:r>
    </w:p>
    <w:p>
      <w:pPr>
        <w:pStyle w:val="ListNumber"/>
      </w:pPr>
      <w:r>
        <w:rPr>
          <w:b/>
        </w:rPr>
        <w:t>Luno row</w:t>
      </w:r>
      <w:r>
        <w:t>: incumbent confirmed Chainalysis → displacement pitch becomes concrete (KYT/Reactor replacement economics + MY corridor corpus).</w:t>
      </w:r>
    </w:p>
    <w:p>
      <w:pPr>
        <w:pStyle w:val="ListNumber"/>
      </w:pPr>
      <w:r>
        <w:rPr>
          <w:b/>
        </w:rPr>
        <w:t>NACSA CSL licence + MoF registration = new govt-sale gate</w:t>
      </w:r>
      <w:r>
        <w:t xml:space="preserve"> (Act 854). Owner: Hadri. Feeds activation G-gates.</w:t>
      </w:r>
    </w:p>
    <w:p>
      <w:pPr>
        <w:pStyle w:val="ListNumber"/>
      </w:pPr>
      <w:r>
        <w:rPr>
          <w:b/>
        </w:rPr>
        <w:t>JSJK meeting prep re-armed</w:t>
      </w:r>
      <w:r>
        <w:t>: quote RM20m forensics line + Rusdi's own 4 challenges + 218k mules; targets in room: Aqila (door) → Shamsul Amar (siber TD) → Hasbullah/Rusdi (director layer). Planning TD Mohamad Lazim = budget seat to identify.</w:t>
      </w:r>
    </w:p>
    <w:p>
      <w:pPr>
        <w:pStyle w:val="ListNumber"/>
      </w:pPr>
      <w:r>
        <w:rPr>
          <w:b/>
        </w:rPr>
        <w:t>Watch events</w:t>
      </w:r>
      <w:r>
        <w:t>: BNM H1-27 fraud-alert pilot vendor selection · SC ECMS/CERS maintainer (awarded, unpublished) · RUU jenayah siber drafting · Budget-2027 NSRC app build.</w:t>
      </w:r>
    </w:p>
    <w:p>
      <w:pPr>
        <w:pStyle w:val="Heading2"/>
      </w:pPr>
      <w:r>
        <w:t>Method (reproducible)</w:t>
      </w:r>
    </w:p>
    <w:p>
      <w:r>
        <w:t xml:space="preserve">LinkedIn jobs-guest public API: </w:t>
      </w:r>
      <w:r>
        <w:rPr>
          <w:rFonts w:ascii="Consolas" w:hAnsi="Consolas"/>
          <w:sz w:val="19"/>
        </w:rPr>
        <w:t>linkedin.com/jobs-guest/jobs/api/seeMoreJobPostings/search?keywords=&lt;K&gt;&amp;location=Malaysia</w:t>
      </w:r>
      <w:r>
        <w:t xml:space="preserve"> (curl, Mozilla UA) → card parse → per-posting JD body via </w:t>
      </w:r>
      <w:r>
        <w:rPr>
          <w:rFonts w:ascii="Consolas" w:hAnsi="Consolas"/>
          <w:sz w:val="19"/>
        </w:rPr>
        <w:t>/jobs/api/jobPosting/&lt;id&gt;</w:t>
      </w:r>
      <w:r>
        <w:t xml:space="preserve"> → tool-name scan (Chainalysis|Elliptic|TRM|Actimize|NICE|Featurespace|ComplyAdvantage|World-Check|LexisNexis|Tookitaki|…30-term list) + reporting-line extract. Raw: /home/mtadmin/.hermes/workspace/li_jobs_my.json · JD bodies /tmp/jd_*.html · parsed /tmp/jd_analysis.json.</w:t>
      </w:r>
    </w:p>
    <w:p>
      <w:r>
        <w:t>NOT FOUND / tried: JobStreet &amp; hcareers search endpoints (blocked/404 from host); Luno/Maybank/CelcomDigi own ATS pages not yet swept (next loop; their postings often sit behind Greenhouse/Workday subdomains).</w:t>
      </w:r>
    </w:p>
    <w:p>
      <w:r>
        <w:t>-----</w:t>
      </w:r>
    </w:p>
    <w:p>
      <w:pPr>
        <w:pStyle w:val="Heading1"/>
      </w:pPr>
      <w:r>
        <w:t>Malaysia — Contact Dossier (ChainSentry MY Path) · v3 — freshness audit</w:t>
      </w:r>
    </w:p>
    <w:p>
      <w:r>
        <w:t>Compiled 2026-10-10 (v1) · merged agent-research pass (v2) · deep freshness audit 10-Oct v3: VARA notice read at source, Malay-language verification, Rusdi dateline refresh · Sources tagged: [V]=official page fetched this cycle, [N]=reputable news (dated), [R]=register evidence, [L]=LinkedIn-headline via news index (low). NO name appears without a source; unverifiable roles say NOT FOUND.</w:t>
      </w:r>
    </w:p>
    <w:p>
      <w:pPr>
        <w:pStyle w:val="Heading2"/>
      </w:pPr>
      <w:r>
        <w:t>1. Regulators &amp; LE (endorsement doors)</w:t>
      </w:r>
    </w:p>
    <w:p>
      <w:pPr>
        <w:pStyle w:val="Heading3"/>
      </w:pPr>
      <w:r>
        <w:t>MY-01 PDRM — JSJK/CCID (Commercial Crime CID), Bukit Aman</w:t>
      </w:r>
    </w:p>
    <w:p>
      <w:pPr>
        <w:pStyle w:val="ListBullet"/>
      </w:pPr>
      <w:r>
        <w:rPr>
          <w:b/>
        </w:rPr>
        <w:t>Datuk Rusdi Mohd Isa</w:t>
      </w:r>
      <w:r>
        <w:t xml:space="preserve"> — Director CCID/JSJK [N×5, all 2026]: Sarawak Tribune 22-Feb-26 · Bernama+Malaymail 5-May-26 · Malaymail 5-Aug-26 (Tabung Haji IP probes) · NST 13-Sep-26. Current, no doubt. Predecessor Datuk Seri Khaw Keng Chai (c.2023–25) — superseded. </w:t>
      </w:r>
      <w:r>
        <w:rPr>
          <w:i/>
        </w:rPr>
        <w:t>(Second research pass couldn't re-confirm via bot-walled Bernama; three independent 2026 datelines outrank that null.)</w:t>
      </w:r>
    </w:p>
    <w:p>
      <w:pPr>
        <w:pStyle w:val="ListBullet"/>
      </w:pPr>
      <w:r>
        <w:rPr>
          <w:b/>
        </w:rPr>
        <w:t>ASP/Insp Nurul Aqila binti Md Sedik</w:t>
      </w:r>
      <w:r>
        <w:t xml:space="preserve"> — Unit Siasatan Jenayah Kriptowang — INBOUND briefing contact [R]: aqila@rmp.gov.my · 019-7915377 · rank discrepancy Insp/ASP unresolved — resolve before reply (due 10 Oct).</w:t>
      </w:r>
    </w:p>
    <w:p>
      <w:pPr>
        <w:pStyle w:val="ListBullet"/>
      </w:pPr>
      <w:r>
        <w:t>Section head below Rusdi (crypto/Kryptowang chief): NOT FOUND publicly — will surface via the reply thread.</w:t>
      </w:r>
    </w:p>
    <w:p>
      <w:pPr>
        <w:pStyle w:val="ListBullet"/>
      </w:pPr>
      <w:r>
        <w:t>Demand numbers [N]: RM3.0bn scam losses 2025 · 90% commercial crime online · Q1-26 +12.9% (64,643 reports) · Semakmule scam-check program orbit (NST Jan-2026) = program adjacency.</w:t>
      </w:r>
    </w:p>
    <w:p>
      <w:pPr>
        <w:pStyle w:val="Heading3"/>
      </w:pPr>
      <w:r>
        <w:t>MY-02 Bank Negara Malaysia</w:t>
      </w:r>
    </w:p>
    <w:p>
      <w:pPr>
        <w:pStyle w:val="ListBullet"/>
      </w:pPr>
      <w:r>
        <w:rPr>
          <w:b/>
        </w:rPr>
        <w:t>Dato' Sri Shaik Abdul Rasheed bin Abdul Ghaffour</w:t>
      </w:r>
      <w:r>
        <w:t xml:space="preserve"> — Governor since 1-Jul-2023, term to 30-Jun-2028 [V/N] (bnm.gov.my release + Reuters Jul-2026 + FMT Oct-2026). </w:t>
      </w:r>
      <w:r>
        <w:rPr>
          <w:i/>
        </w:rPr>
        <w:t>(Both passes independently corrected the stale "Megat Abdul Khalid/Feb-2025" assumption — that name is wrong, do not use.)</w:t>
      </w:r>
    </w:p>
    <w:p>
      <w:pPr>
        <w:pStyle w:val="ListBullet"/>
      </w:pPr>
      <w:r>
        <w:rPr>
          <w:b/>
        </w:rPr>
        <w:t>Policy hook</w:t>
      </w:r>
      <w:r>
        <w:t xml:space="preserve"> [N]: Governor's Oct-2026 line on "AI-assisted financial crime / predictive fraud prevention" + TNG/PayNet industry fraud-alert pilot = the whitepaper framing for ACT-20261006-004.</w:t>
      </w:r>
    </w:p>
    <w:p>
      <w:pPr>
        <w:pStyle w:val="ListBullet"/>
      </w:pPr>
      <w:r>
        <w:t>AML/Payments division heads: NOT FOUND (site Cloudflare-walled) — pull from BNM AR2025 PDF offline.</w:t>
      </w:r>
    </w:p>
    <w:p>
      <w:pPr>
        <w:pStyle w:val="Heading3"/>
      </w:pPr>
      <w:r>
        <w:t>MY-03 Securities Commission [V] (senior-management page fetched 10-Oct-2026, as-at 8-Apr-2026)</w:t>
      </w:r>
    </w:p>
    <w:p>
      <w:pPr>
        <w:pStyle w:val="ListBullet"/>
      </w:pPr>
      <w:r>
        <w:rPr>
          <w:b/>
        </w:rPr>
        <w:t>Dato' Mohammad Faiz Azmi</w:t>
      </w:r>
      <w:r>
        <w:t xml:space="preserve"> — Chairman (title is Chairman, not "Commissioner of Securities")</w:t>
      </w:r>
    </w:p>
    <w:p>
      <w:pPr>
        <w:pStyle w:val="ListBullet"/>
      </w:pPr>
      <w:r>
        <w:rPr>
          <w:b/>
        </w:rPr>
        <w:t>Datin Paduka Azalina Adham</w:t>
      </w:r>
      <w:r>
        <w:t xml:space="preserve"> — Managing Director</w:t>
      </w:r>
    </w:p>
    <w:p>
      <w:pPr>
        <w:pStyle w:val="ListBullet"/>
      </w:pPr>
      <w:r>
        <w:t xml:space="preserve">🎯 </w:t>
      </w:r>
      <w:r>
        <w:rPr>
          <w:b/>
        </w:rPr>
        <w:t>Dr. Wong Huei Ching</w:t>
      </w:r>
      <w:r>
        <w:t xml:space="preserve"> — ED, Digital Strategy &amp; Innovation = the digital-asset/blockchain door</w:t>
      </w:r>
    </w:p>
    <w:p>
      <w:pPr>
        <w:pStyle w:val="ListBullet"/>
      </w:pPr>
      <w:r>
        <w:rPr>
          <w:b/>
        </w:rPr>
        <w:t>Datuk Manoj Kurup</w:t>
      </w:r>
      <w:r>
        <w:t xml:space="preserve"> — ED, Enforcement · </w:t>
      </w:r>
      <w:r>
        <w:rPr>
          <w:b/>
        </w:rPr>
        <w:t>Yew Yee Tee</w:t>
      </w:r>
      <w:r>
        <w:t xml:space="preserve"> — ED &amp; General Counsel · </w:t>
      </w:r>
      <w:r>
        <w:rPr>
          <w:b/>
        </w:rPr>
        <w:t>Meha Kasbun</w:t>
      </w:r>
      <w:r>
        <w:t xml:space="preserve"> — ED, Enterprise</w:t>
      </w:r>
    </w:p>
    <w:p>
      <w:pPr>
        <w:pStyle w:val="ListBullet"/>
      </w:pPr>
      <w:r>
        <w:t>Published inboxes [V]: cau@seccom.com.my (general) · aduan@seccom.com.my (complaints/enforcement) · supervision@seccom.com.my (supervision dept)</w:t>
      </w:r>
    </w:p>
    <w:p>
      <w:pPr>
        <w:pStyle w:val="Heading2"/>
      </w:pPr>
      <w:r>
        <w:t>2. Exchanges &amp; e-money</w:t>
      </w:r>
    </w:p>
    <w:p>
      <w:pPr>
        <w:pStyle w:val="Heading3"/>
      </w:pPr>
      <w:r>
        <w:t>MY-06 Luno Malaysia</w:t>
      </w:r>
    </w:p>
    <w:p>
      <w:pPr>
        <w:pStyle w:val="ListBullet"/>
      </w:pPr>
      <w:r>
        <w:rPr>
          <w:b/>
        </w:rPr>
        <w:t>Scarlett Chai</w:t>
      </w:r>
      <w:r>
        <w:t xml:space="preserve"> — Country Manager, Luno Malaysia [N×4] (Edge Jan-25; theSun Sep-25; Star+fintechnews Sep-2026 UMYR stablecoin pilot — she fronts it: institutional/AML-sensitive = the natural ChainSentry hook)</w:t>
      </w:r>
    </w:p>
    <w:p>
      <w:pPr>
        <w:pStyle w:val="ListBullet"/>
      </w:pPr>
      <w:r>
        <w:rPr>
          <w:b/>
        </w:rPr>
        <w:t>Jeroni Khoo</w:t>
      </w:r>
      <w:r>
        <w:t xml:space="preserve"> — Deputy Country Manager MY [N] (fintechnews Mar-2026)</w:t>
      </w:r>
    </w:p>
    <w:p>
      <w:pPr>
        <w:pStyle w:val="ListBullet"/>
      </w:pPr>
      <w:r>
        <w:t xml:space="preserve">Group: </w:t>
      </w:r>
      <w:r>
        <w:rPr>
          <w:b/>
        </w:rPr>
        <w:t>James Lanigan</w:t>
      </w:r>
      <w:r>
        <w:t xml:space="preserve"> CEO (since Mar-2023) [N-Med] · </w:t>
      </w:r>
      <w:r>
        <w:rPr>
          <w:b/>
        </w:rPr>
        <w:t>Johan Hetzel (CAMS)</w:t>
      </w:r>
      <w:r>
        <w:t xml:space="preserve"> Global Head of Compliance &amp; AFC [L-low]</w:t>
      </w:r>
    </w:p>
    <w:p>
      <w:pPr>
        <w:pStyle w:val="ListBullet"/>
      </w:pPr>
      <w:r>
        <w:t>Watch-out: sign MY entity only.</w:t>
      </w:r>
    </w:p>
    <w:p>
      <w:pPr>
        <w:pStyle w:val="Heading3"/>
      </w:pPr>
      <w:r>
        <w:t>MY-07 MX Global</w:t>
      </w:r>
    </w:p>
    <w:p>
      <w:pPr>
        <w:pStyle w:val="ListBullet"/>
      </w:pPr>
      <w:r>
        <w:rPr>
          <w:b/>
        </w:rPr>
        <w:t>Datuk/Dato' Fadzli Shah</w:t>
      </w:r>
      <w:r>
        <w:t xml:space="preserve"> — CEO [N] (The Edge; company blog Apr-2025)</w:t>
      </w:r>
    </w:p>
    <w:p>
      <w:pPr>
        <w:pStyle w:val="ListBullet"/>
      </w:pPr>
      <w:r>
        <w:t xml:space="preserve">✅ </w:t>
      </w:r>
      <w:r>
        <w:rPr>
          <w:b/>
        </w:rPr>
        <w:t>COLLISION FIXED — the VARA action is NOT against them.</w:t>
      </w:r>
      <w:r>
        <w:t xml:space="preserve"> VARA Notice of Fines (read at source vara.ae, 10-Oct-26): target = </w:t>
      </w:r>
      <w:r>
        <w:rPr>
          <w:b/>
        </w:rPr>
        <w:t>MX Global LTD = MEXC</w:t>
      </w:r>
      <w:r>
        <w:t xml:space="preserve"> (Seychelles exchange), unlicensed VA services in Dubai 2022–Apr-2026 + KYC failures; alert 5-Mar-26, fine + cease-and-desist; MEXC "intends to enter VARA's licensing process". </w:t>
      </w:r>
      <w:r>
        <w:rPr>
          <w:b/>
        </w:rPr>
        <w:t>MEXC ≠ MX Global Sdn Bhd</w:t>
      </w:r>
      <w:r>
        <w:t xml:space="preserve"> (MY entity: Binance/Cuscapi-backed, Fadzli Shah, on the </w:t>
      </w:r>
      <w:r>
        <w:rPr>
          <w:i/>
        </w:rPr>
        <w:t>licensed</w:t>
      </w:r>
      <w:r>
        <w:t xml:space="preserve"> list — mexcreview even lists them as the SC-licensed peers). MY-07 = clean.</w:t>
      </w:r>
    </w:p>
    <w:p>
      <w:pPr>
        <w:pStyle w:val="ListBullet"/>
      </w:pPr>
      <w:r>
        <w:t xml:space="preserve">🔥 </w:t>
      </w:r>
      <w:r>
        <w:rPr>
          <w:b/>
        </w:rPr>
        <w:t>Spin-off lead (MEA roster):</w:t>
      </w:r>
      <w:r>
        <w:t xml:space="preserve"> that notice means </w:t>
      </w:r>
      <w:r>
        <w:rPr>
          <w:b/>
        </w:rPr>
        <w:t>AE-26 "MEXC ME" is a live, motivated buyer right now</w:t>
      </w:r>
      <w:r>
        <w:t xml:space="preserve"> — fined entity entering a licensing process = remediation + screening + tracing spend. Priority outreach when G2 opens.</w:t>
      </w:r>
    </w:p>
    <w:p>
      <w:pPr>
        <w:pStyle w:val="ListBullet"/>
      </w:pPr>
      <w:r>
        <w:t>Stale flag retained: Fadzli Shah tenure last confirmed Apr-2025; verify current before letters (MX site compliance page bot-walled).</w:t>
      </w:r>
    </w:p>
    <w:p>
      <w:pPr>
        <w:pStyle w:val="ListBullet"/>
      </w:pPr>
      <w:r>
        <w:t>MY compliance officer: NOT FOUND.</w:t>
      </w:r>
    </w:p>
    <w:p>
      <w:pPr>
        <w:pStyle w:val="Heading3"/>
      </w:pPr>
      <w:r>
        <w:t>MY-08 Tokenize → KDX — ⚠️ KILLED as buyer</w:t>
      </w:r>
    </w:p>
    <w:p>
      <w:pPr>
        <w:pStyle w:val="ListBullet"/>
      </w:pPr>
      <w:r>
        <w:t xml:space="preserve">Tokenize Xchange (SG) collapsed Jul-2025, S$267M insolvent [N×3]; founder </w:t>
      </w:r>
      <w:r>
        <w:rPr>
          <w:b/>
        </w:rPr>
        <w:t>Hong Qi Yu</w:t>
      </w:r>
      <w:r>
        <w:t xml:space="preserve"> assets frozen by SG court, reported 8-Oct-2026 [N]; live police probe.</w:t>
      </w:r>
    </w:p>
    <w:p>
      <w:pPr>
        <w:pStyle w:val="ListBullet"/>
      </w:pPr>
      <w:r>
        <w:t xml:space="preserve">MY entity reportedly rebranded </w:t>
      </w:r>
      <w:r>
        <w:rPr>
          <w:b/>
        </w:rPr>
        <w:t>KDX (Kinetic DAX)</w:t>
      </w:r>
      <w:r>
        <w:t>, CEO "Wei Chi Chan" [L-low], publicly distancing from the SG probe (fintechnews Aug-2025) — untreated association risk; not sellable.</w:t>
      </w:r>
    </w:p>
    <w:p>
      <w:pPr>
        <w:pStyle w:val="ListBullet"/>
      </w:pPr>
      <w:r>
        <w:t>Disposition: CSV killed 10-Oct; repurpose as MAPO pilot case study (victim-funds tracing = JSJK's live problem).</w:t>
      </w:r>
    </w:p>
    <w:p>
      <w:pPr>
        <w:pStyle w:val="Heading3"/>
      </w:pPr>
      <w:r>
        <w:t>MY-09 TNG Digital</w:t>
      </w:r>
    </w:p>
    <w:p>
      <w:pPr>
        <w:pStyle w:val="ListBullet"/>
      </w:pPr>
      <w:r>
        <w:rPr>
          <w:b/>
        </w:rPr>
        <w:t>Alan Ni</w:t>
      </w:r>
      <w:r>
        <w:t xml:space="preserve"> — CEO [N×3] (Edge Nov-24; Vulcan Oct-25; fintechnews interview Aug-2026 — current). Career risk/fraud founder = right technical door.</w:t>
      </w:r>
    </w:p>
    <w:p>
      <w:pPr>
        <w:pStyle w:val="ListBullet"/>
      </w:pPr>
      <w:r>
        <w:t>Compliance/AML head: NOT FOUND (no public leadership page).</w:t>
      </w:r>
    </w:p>
    <w:p>
      <w:pPr>
        <w:pStyle w:val="ListBullet"/>
      </w:pPr>
      <w:r>
        <w:t>Hook [N]: TNG/PayNet industry fraud-alert pilot (BNM orbit, Oct-2026).</w:t>
      </w:r>
    </w:p>
    <w:p>
      <w:pPr>
        <w:pStyle w:val="Heading3"/>
      </w:pPr>
      <w:r>
        <w:t>MY-11 Zetrix AI Bhd — ⚠️ DISTRESSED, premise corrected</w:t>
      </w:r>
    </w:p>
    <w:p>
      <w:pPr>
        <w:pStyle w:val="ListBullet"/>
      </w:pPr>
      <w:r>
        <w:rPr>
          <w:b/>
        </w:rPr>
        <w:t>TS Wong</w:t>
      </w:r>
      <w:r>
        <w:t xml:space="preserve"> — Founder &amp; substantial shareholder [N] (ST/Edge Oct-2026; Malaymail Dec-2025 RMJDT launch) — exact exec title unconfirmed, don't assert CEO.</w:t>
      </w:r>
    </w:p>
    <w:p>
      <w:pPr>
        <w:pStyle w:val="ListBullet"/>
      </w:pPr>
      <w:r>
        <w:rPr>
          <w:b/>
        </w:rPr>
        <w:t>Irsyad Saidin</w:t>
      </w:r>
      <w:r>
        <w:t xml:space="preserve"> — register thread contact [R] (Sep-2026 intro; outcome owed — ACT-007 due 17 Oct → answer: close politely).</w:t>
      </w:r>
    </w:p>
    <w:p>
      <w:pPr>
        <w:pStyle w:val="ListBullet"/>
      </w:pPr>
      <w:r>
        <w:t xml:space="preserve">⚠️ </w:t>
      </w:r>
      <w:r>
        <w:rPr>
          <w:b/>
        </w:rPr>
        <w:t>Verified in Malay press, 5 sources:</w:t>
      </w:r>
      <w:r>
        <w:t xml:space="preserve"> Loke announcement 5-Oct-2026 — MyEG + Zetrix AI suspended as JPJ collection agents; </w:t>
      </w:r>
      <w:r>
        <w:rPr>
          <w:b/>
        </w:rPr>
        <w:t>RM314m</w:t>
      </w:r>
      <w:r>
        <w:t xml:space="preserve"> unremitted 19-May→30-Sep-2026 (RTM/Bernama, Utusan, MalaysiaGazette). "No political motive" framing per minister. + MARC negative watch.</w:t>
      </w:r>
    </w:p>
    <w:p>
      <w:pPr>
        <w:pStyle w:val="ListBullet"/>
      </w:pPr>
      <w:r>
        <w:t xml:space="preserve">⚠️ Premise correction: "Zetrix SC-approved DAX / JMYR stablecoin" NOT VERIFIED — the ringgit-stablecoin sandbox is </w:t>
      </w:r>
      <w:r>
        <w:rPr>
          <w:b/>
        </w:rPr>
        <w:t>BLOX</w:t>
      </w:r>
      <w:r>
        <w:t>, not Zetrix. JMYR hook in ACT-20260930-001 is weak; do not build the Zetrix wedge on it.</w:t>
      </w:r>
    </w:p>
    <w:p>
      <w:pPr>
        <w:pStyle w:val="Heading2"/>
      </w:pPr>
      <w:r>
        <w:t>3. Telco &amp; bank</w:t>
      </w:r>
    </w:p>
    <w:p>
      <w:pPr>
        <w:pStyle w:val="Heading3"/>
      </w:pPr>
      <w:r>
        <w:t>MY-10 CelcomDigi (Aras client)</w:t>
      </w:r>
    </w:p>
    <w:p>
      <w:pPr>
        <w:pStyle w:val="ListBullet"/>
      </w:pPr>
      <w:r>
        <w:rPr>
          <w:b/>
        </w:rPr>
        <w:t>Albern Murty</w:t>
      </w:r>
      <w:r>
        <w:t xml:space="preserve"> — Group CEO, appointed 10-Feb-2026 (successor to Datuk Mohamad Idham Nawawi) [N×3] (NST/Edge/BusinessToday — resolves v1's conflict; Potter/Izlib guesses both wrong).</w:t>
      </w:r>
    </w:p>
    <w:p>
      <w:pPr>
        <w:pStyle w:val="ListBullet"/>
      </w:pPr>
      <w:r>
        <w:t>Anti-fraud posture [N]: launched "Voice Firewall" (&gt;355m suspicious calls blocked, Aug-2026) → pitch ChainSentry as the downstream money-mapping complement to their own stack.</w:t>
      </w:r>
    </w:p>
    <w:p>
      <w:pPr>
        <w:pStyle w:val="ListBullet"/>
      </w:pPr>
      <w:r>
        <w:t>Group CCO: NOT FOUND. Account route: Aras sponsor (primary), Murty is the halo, not the door.</w:t>
      </w:r>
    </w:p>
    <w:p>
      <w:pPr>
        <w:pStyle w:val="Heading3"/>
      </w:pPr>
      <w:r>
        <w:t>MY-12 Maybank Group</w:t>
      </w:r>
    </w:p>
    <w:p>
      <w:pPr>
        <w:pStyle w:val="ListBullet"/>
      </w:pPr>
      <w:r>
        <w:rPr>
          <w:b/>
        </w:rPr>
        <w:t>Yiow Inn Sann</w:t>
      </w:r>
      <w:r>
        <w:t xml:space="preserve"> — Group Chief Compliance Officer [V] (Maybank official org-structure PDF) ← named AML door</w:t>
      </w:r>
    </w:p>
    <w:p>
      <w:pPr>
        <w:pStyle w:val="ListBullet"/>
      </w:pPr>
      <w:r>
        <w:rPr>
          <w:b/>
        </w:rPr>
        <w:t>Mohamed Rezwan</w:t>
      </w:r>
      <w:r>
        <w:t xml:space="preserve"> — Group Chief Risk Officer [N-Med] (Aug-2024) · </w:t>
      </w:r>
      <w:r>
        <w:rPr>
          <w:b/>
        </w:rPr>
        <w:t>Shamsher Singh</w:t>
      </w:r>
      <w:r>
        <w:t xml:space="preserve"> — Head Regional Compliance [L-low]</w:t>
      </w:r>
    </w:p>
    <w:p>
      <w:pPr>
        <w:pStyle w:val="ListBullet"/>
      </w:pPr>
      <w:r>
        <w:t xml:space="preserve">Hook [N]: BNM </w:t>
      </w:r>
      <w:r>
        <w:rPr>
          <w:b/>
        </w:rPr>
        <w:t>RM5m AML fine on Maybank Islamic</w:t>
      </w:r>
      <w:r>
        <w:t xml:space="preserve"> (May-2025) = live remediation pressure — the reason a Group CCO takes a tracing call.</w:t>
      </w:r>
    </w:p>
    <w:p>
      <w:pPr>
        <w:pStyle w:val="ListBullet"/>
      </w:pPr>
      <w:r>
        <w:t>Vendor intake: eprochelpdesk@maybank.com.my [V-published] (supplier channel, not compliance).</w:t>
      </w:r>
    </w:p>
    <w:p>
      <w:pPr>
        <w:pStyle w:val="Heading3"/>
      </w:pPr>
      <w:r>
        <w:t>Channel — CyberSecurity Malaysia (MY-05)</w:t>
      </w:r>
    </w:p>
    <w:p>
      <w:pPr>
        <w:pStyle w:val="ListBullet"/>
      </w:pPr>
      <w:r>
        <w:rPr>
          <w:b/>
        </w:rPr>
        <w:t>Roshdi Ahmad</w:t>
      </w:r>
      <w:r>
        <w:t xml:space="preserve"> — </w:t>
      </w:r>
      <w:r>
        <w:rPr>
          <w:b/>
        </w:rPr>
        <w:t>Acting CEO</w:t>
      </w:r>
      <w:r>
        <w:t xml:space="preserve"> [N] (Bernama Jan-2026, post Amirudin retirement 13-Jan-2026) — acting-CEO window = open capability review; still ACTING as of CDSA-2026 support message (cyberdsa.com PDF, styled "Acting CEO") — no permanent appointment found up to 10-Oct-26.</w:t>
      </w:r>
    </w:p>
    <w:p>
      <w:pPr>
        <w:pStyle w:val="ListBullet"/>
      </w:pPr>
      <w:r>
        <w:t>Register-warm [R]: Fahdzli Rauf (Cyber Solutions) · Fathi Kamil (MyCERT) · Nazri Zamani (AI Unit) · Azrul Nazim (Partnerships)</w:t>
      </w:r>
    </w:p>
    <w:p>
      <w:pPr>
        <w:pStyle w:val="Heading2"/>
      </w:pPr>
      <w:r>
        <w:t>4. Warm doors in register [R]</w:t>
      </w:r>
    </w:p>
    <w:p>
      <w:r>
        <w:rPr>
          <w:b/>
        </w:rPr>
        <w:t>Ir. Dr. Megat Zuhairy</w:t>
      </w:r>
      <w:r>
        <w:t xml:space="preserve"> NACSA CEO (MY-04) · </w:t>
      </w:r>
      <w:r>
        <w:rPr>
          <w:b/>
        </w:rPr>
        <w:t>Mohd Hazlim</w:t>
      </w:r>
      <w:r>
        <w:t xml:space="preserve"> CAAM Dir. Tech &amp; Digitalisation (15-Oct halo) · Aras bench: Faurani (MY gov doors), Nazri+Hadif (presales), Shuhada/Jasila/NikSarah/Azirul (sales).</w:t>
      </w:r>
    </w:p>
    <w:p>
      <w:pPr>
        <w:pStyle w:val="Heading2"/>
      </w:pPr>
      <w:r>
        <w:t>5. Remaining gaps</w:t>
      </w:r>
    </w:p>
    <w:p>
      <w:r>
        <w:t>BNM AML/Payments division heads (AR PDF) · Luno/MX/TNG MY MLRO names (LinkedIn-wall) · KDX compliance · Maybank regional AML confirm (AR2025) · permanent CSM CEO watch.</w:t>
      </w:r>
    </w:p>
    <w:p>
      <w:pPr>
        <w:pStyle w:val="Heading2"/>
      </w:pPr>
      <w:r>
        <w:t>6. Confidence ledger</w:t>
      </w:r>
    </w:p>
    <w:p>
      <w:pPr>
        <w:pStyle w:val="ListBullet"/>
      </w:pPr>
      <w:r>
        <w:t>High: SC full senior mgmt, SC inboxes, Maybank Group CCO, BNM Governor, MY-08 kill, MY-11 distress facts</w:t>
      </w:r>
    </w:p>
    <w:p>
      <w:r>
        <w:t>— v3 audit notes: Rusdi FRESH→high · VARA/MEXC collision RESOLVED at source · Zetrix suspension VERIFIED (5×, Malay press) · CSM acting CONFIRMED-current · Lanigan group-CEO still stale (Mar-2023 last dateline, use with care) · Fadzli tenure open flag · Yiow/Maybank PDF undated (pull AR2025 offline).</w:t>
      </w:r>
    </w:p>
    <w:p>
      <w:pPr>
        <w:pStyle w:val="ListBullet"/>
      </w:pPr>
      <w:r>
        <w:t>Medium: Scarlett Chai, Alan Ni, Fadzli Shah, Albern Murty, Roshdi Ahmad, TS Wong, Lanigan</w:t>
      </w:r>
    </w:p>
    <w:p>
      <w:pPr>
        <w:pStyle w:val="ListBullet"/>
      </w:pPr>
      <w:r>
        <w:t>Low/single-source: Hetzel (Luno global comp), Sing...[truncated]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