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7258" w:rsidRDefault="00242309">
      <w:r>
        <w:t>В своей работе я нашла несколько слов, которые вызвали у меня вопросы, к какой части речи их относить. Национальный корпус русского языка был хорошим вспомогательным ресурсом, но не всегда английские наименования частей речи могли соответствовать русским о</w:t>
      </w:r>
      <w:r>
        <w:t>пределениям или примерам. Привожу в пример несколько таких слов:</w:t>
      </w:r>
    </w:p>
    <w:p w14:paraId="00000002" w14:textId="77777777" w:rsidR="00EE7258" w:rsidRDefault="00EE7258"/>
    <w:p w14:paraId="00000003" w14:textId="77777777" w:rsidR="00EE7258" w:rsidRDefault="00242309">
      <w:pPr>
        <w:numPr>
          <w:ilvl w:val="0"/>
          <w:numId w:val="1"/>
        </w:numPr>
      </w:pPr>
      <w:r>
        <w:t>“Точнее” - 17 секунда - по НКРЯ слово “точнее” может являться вводным словом, предикативом или сравнительной степенью имени прилагательного от слова “точно”. Распознать часть речи можно по с</w:t>
      </w:r>
      <w:r>
        <w:t>мыслу слова. в моём предложении (“Точнее, не немного, а подробно”) слово однозначно не употреблялось, как имя прилагательное, ибо сравнивать было не с чем, но может являться вводным словом или предикативом. Аргументом за то, что слово может быть вводным, я</w:t>
      </w:r>
      <w:r>
        <w:t>вляется его независимость от других частей речи, то есть к нему нельзя задать вопрос. По смыслу так же подойдёт и предикатив, потому что слово как бы “усиливает” значение выражения.</w:t>
      </w:r>
    </w:p>
    <w:p w14:paraId="00000004" w14:textId="77777777" w:rsidR="00EE7258" w:rsidRDefault="00EE7258"/>
    <w:p w14:paraId="00000005" w14:textId="77777777" w:rsidR="00EE7258" w:rsidRDefault="00242309">
      <w:r>
        <w:tab/>
        <w:t>Я остановилась на варианте с вводным словом, потому что убрав “точнее” с</w:t>
      </w:r>
      <w:r>
        <w:t>мысл предложения не меняется. В случае с предикативом должен был бы убавиться “добавочный” смысл, то есть дополнение к последующему предложению, но этого не происходит после удаления слова.</w:t>
      </w:r>
    </w:p>
    <w:p w14:paraId="00000006" w14:textId="77777777" w:rsidR="00EE7258" w:rsidRDefault="00EE7258"/>
    <w:p w14:paraId="00000007" w14:textId="77777777" w:rsidR="00EE7258" w:rsidRDefault="00242309">
      <w:pPr>
        <w:numPr>
          <w:ilvl w:val="0"/>
          <w:numId w:val="1"/>
        </w:numPr>
      </w:pPr>
      <w:r>
        <w:t>“Ну” - 20 секунда - по НКРЯ слово “ну” может быть частицей, союзо</w:t>
      </w:r>
      <w:r>
        <w:t xml:space="preserve">м междометием, и даже в каких-то случаях существительным или глаголом. Мне осталось рассмотреть первые три варианта (так как в моём случае, очевидно, не глагол и не существительное), подобрав наиболее подходящий. </w:t>
      </w:r>
    </w:p>
    <w:p w14:paraId="00000008" w14:textId="77777777" w:rsidR="00EE7258" w:rsidRDefault="00EE7258"/>
    <w:p w14:paraId="00000009" w14:textId="77777777" w:rsidR="00EE7258" w:rsidRDefault="00242309">
      <w:pPr>
        <w:ind w:left="720"/>
      </w:pPr>
      <w:r>
        <w:t>Все части речи представленные словом “ну”</w:t>
      </w:r>
      <w:r>
        <w:t xml:space="preserve"> не несут особой смысловой нагрузки, а являются переходным звеном к предложению. Я не стала рассматривать союз, как часть речи, тк заметила, что во всех примерах в корпусе после союза “ну” идёт другой союз - “а”, “или” и другие. Похожая ситуация и с частиц</w:t>
      </w:r>
      <w:r>
        <w:t>ей “ну”. Поэтому я остановилась на междометии, так как оно имеет более сильную эмоциональную окраску (задумчивость), что заметно и в моём примере (удлиненное “ну” указывает на то, что человек произнося его просто пытался скрыть паузу, во время которой дума</w:t>
      </w:r>
      <w:r>
        <w:t>л над ответом).</w:t>
      </w:r>
    </w:p>
    <w:p w14:paraId="0000000A" w14:textId="77777777" w:rsidR="00EE7258" w:rsidRDefault="00EE7258">
      <w:pPr>
        <w:ind w:left="720"/>
      </w:pPr>
    </w:p>
    <w:p w14:paraId="0000000B" w14:textId="77777777" w:rsidR="00EE7258" w:rsidRDefault="00242309">
      <w:pPr>
        <w:numPr>
          <w:ilvl w:val="0"/>
          <w:numId w:val="1"/>
        </w:numPr>
      </w:pPr>
      <w:r>
        <w:t>“Уральский” - 32 секунда - по НКРЯ слово “уральский” может относиться как к прилагательному, так и к имени собственному (существительное). С одной стороны в корне “урал” чётко прослеживается его принадлежность к Уралу, как к месту, а следо</w:t>
      </w:r>
      <w:r>
        <w:t>вательно стоило бы поставить имя собственное, но я решила поставить прилагательное по одной причине. В моём примере “Уральский политехнический университет” всё выражение можно считать за имя собственное, так как это название университета, соответственно ча</w:t>
      </w:r>
      <w:r>
        <w:t>сть имени собственного скорее относиться к прилагательному, то есть идёт как дополнение к имени собственному, “имени” университета.</w:t>
      </w:r>
    </w:p>
    <w:p w14:paraId="0000000C" w14:textId="77777777" w:rsidR="00EE7258" w:rsidRDefault="00EE7258">
      <w:pPr>
        <w:ind w:left="720"/>
      </w:pPr>
    </w:p>
    <w:p w14:paraId="0000000D" w14:textId="77777777" w:rsidR="00EE7258" w:rsidRDefault="00242309">
      <w:pPr>
        <w:numPr>
          <w:ilvl w:val="0"/>
          <w:numId w:val="1"/>
        </w:numPr>
      </w:pPr>
      <w:r>
        <w:t>“Вот” - 1 минута 25 секунда - по НКРЯ слово “вот” может быть частицей, междометием, существительным и наречием. Последние д</w:t>
      </w:r>
      <w:r>
        <w:t xml:space="preserve">ва не подходят под мой случай совсем, так как убрав их из предложения смысл изменится, а в </w:t>
      </w:r>
      <w:r>
        <w:lastRenderedPageBreak/>
        <w:t xml:space="preserve">случае с частицей, междометием и моим примером, смысл не поменяется. Я заметила из примеров НКРЯ, что частицей слово “вот” становится, когда используется в значении </w:t>
      </w:r>
      <w:r>
        <w:t>подводящем к выводу или итогу. Междометие же это более спонтанная речь, как я и говорила выше (п. 2), респондент произносит удлиненное “воот”, когда задумывается о том, что сказать в следующей реплике. В моём случае “вот” соответственно больше походит на з</w:t>
      </w:r>
      <w:r>
        <w:t>адумчивость, нежели подводка к заключающим мыслям.</w:t>
      </w:r>
    </w:p>
    <w:p w14:paraId="0000000E" w14:textId="77777777" w:rsidR="00EE7258" w:rsidRDefault="00EE7258">
      <w:pPr>
        <w:ind w:left="720"/>
      </w:pPr>
    </w:p>
    <w:p w14:paraId="0000000F" w14:textId="77777777" w:rsidR="00EE7258" w:rsidRDefault="00242309">
      <w:pPr>
        <w:numPr>
          <w:ilvl w:val="0"/>
          <w:numId w:val="1"/>
        </w:numPr>
      </w:pPr>
      <w:r>
        <w:t>“Всё” - 1 минута 19 секунд - по НКРЯ слово “всё” может относиться к частицам, местоименным существительным, местоименным наречием, местоименным прилагательным или наречиям. Мой пример точно не подходит по</w:t>
      </w:r>
      <w:r>
        <w:t xml:space="preserve">д наречие, так как наречие “всё” обычно идёт перед другим наречием, тем самым усиливая его. Аналогично с местоименным наречием - в моем примере “я люблю всё каждый раз [пробовать] новые виды спорта”. Так же в моём примере “всё” не является существительным </w:t>
      </w:r>
      <w:r>
        <w:t>или прилагательным, так как не отвечает на вопрос “что?” и “какой?” соответственно. Поэтому я выбрала часть речи частица в своей работе, потому что к слову не задать вопрос и убрав его из предложения смысл не поменяется.</w:t>
      </w:r>
    </w:p>
    <w:sectPr w:rsidR="00EE72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810CB"/>
    <w:multiLevelType w:val="multilevel"/>
    <w:tmpl w:val="C28633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58"/>
    <w:rsid w:val="00242309"/>
    <w:rsid w:val="00E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FD9337-F358-5545-B8FD-C9045DB2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Гумерова Полина Сергеевна</cp:lastModifiedBy>
  <cp:revision>2</cp:revision>
  <dcterms:created xsi:type="dcterms:W3CDTF">2023-10-04T22:19:00Z</dcterms:created>
  <dcterms:modified xsi:type="dcterms:W3CDTF">2023-10-04T22:19:00Z</dcterms:modified>
</cp:coreProperties>
</file>