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20F13" w:rsidRDefault="0025006B">
      <w:pPr>
        <w:spacing w:after="40"/>
        <w:jc w:val="center"/>
        <w:rPr>
          <w:rFonts w:hint="eastAsia"/>
        </w:rPr>
      </w:pPr>
      <w:r>
        <w:rPr>
          <w:b/>
          <w:color w:val="0A3F66"/>
          <w:sz w:val="30"/>
        </w:rPr>
        <w:t>Project Development Phase</w:t>
      </w:r>
    </w:p>
    <w:p w:rsidR="00320F13" w:rsidRDefault="0025006B">
      <w:pPr>
        <w:spacing w:after="160"/>
        <w:jc w:val="center"/>
        <w:rPr>
          <w:rFonts w:hint="eastAsia"/>
        </w:rPr>
      </w:pPr>
      <w:r>
        <w:rPr>
          <w:b/>
          <w:color w:val="1F70A8"/>
          <w:sz w:val="26"/>
        </w:rPr>
        <w:t>Model Performance Test</w:t>
      </w:r>
    </w:p>
    <w:tbl>
      <w:tblPr>
        <w:tblW w:w="0" w:type="auto"/>
        <w:jc w:val="center"/>
        <w:tblBorders>
          <w:top w:val="single" w:sz="5" w:space="0" w:color="9FB7C9"/>
          <w:left w:val="single" w:sz="5" w:space="0" w:color="9FB7C9"/>
          <w:bottom w:val="single" w:sz="5" w:space="0" w:color="9FB7C9"/>
          <w:right w:val="single" w:sz="5" w:space="0" w:color="9FB7C9"/>
          <w:insideH w:val="single" w:sz="5" w:space="0" w:color="9FB7C9"/>
          <w:insideV w:val="single" w:sz="5" w:space="0" w:color="9FB7C9"/>
        </w:tblBorders>
        <w:tblLayout w:type="fixed"/>
        <w:tblLook w:val="04A0" w:firstRow="1" w:lastRow="0" w:firstColumn="1" w:lastColumn="0" w:noHBand="0" w:noVBand="1"/>
      </w:tblPr>
      <w:tblGrid>
        <w:gridCol w:w="3816"/>
        <w:gridCol w:w="7056"/>
      </w:tblGrid>
      <w:tr w:rsidR="00320F13" w:rsidTr="0025006B">
        <w:trPr>
          <w:jc w:val="center"/>
        </w:trPr>
        <w:tc>
          <w:tcPr>
            <w:tcW w:w="3816" w:type="dxa"/>
            <w:shd w:val="clear" w:color="auto" w:fill="EAF4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320F13" w:rsidRDefault="0025006B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1F2937"/>
              </w:rPr>
              <w:t>Date</w:t>
            </w:r>
          </w:p>
        </w:tc>
        <w:tc>
          <w:tcPr>
            <w:tcW w:w="705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320F13" w:rsidRDefault="0025006B">
            <w:pPr>
              <w:spacing w:after="0" w:line="240" w:lineRule="auto"/>
              <w:rPr>
                <w:rFonts w:hint="eastAsia"/>
              </w:rPr>
            </w:pPr>
            <w:r>
              <w:rPr>
                <w:color w:val="1F2937"/>
              </w:rPr>
              <w:t>September</w:t>
            </w:r>
            <w:r>
              <w:rPr>
                <w:color w:val="1F2937"/>
              </w:rPr>
              <w:t xml:space="preserve"> 2026</w:t>
            </w:r>
          </w:p>
        </w:tc>
      </w:tr>
      <w:tr w:rsidR="00320F13" w:rsidTr="0025006B">
        <w:trPr>
          <w:jc w:val="center"/>
        </w:trPr>
        <w:tc>
          <w:tcPr>
            <w:tcW w:w="3816" w:type="dxa"/>
            <w:shd w:val="clear" w:color="auto" w:fill="EAF4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320F13" w:rsidRDefault="0025006B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1F2937"/>
              </w:rPr>
              <w:t>Project Name</w:t>
            </w:r>
          </w:p>
        </w:tc>
        <w:tc>
          <w:tcPr>
            <w:tcW w:w="705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320F13" w:rsidRDefault="0025006B">
            <w:pPr>
              <w:spacing w:after="0" w:line="240" w:lineRule="auto"/>
              <w:rPr>
                <w:rFonts w:hint="eastAsia"/>
              </w:rPr>
            </w:pPr>
            <w:r>
              <w:rPr>
                <w:color w:val="1F2937"/>
              </w:rPr>
              <w:t>ServiceNow-Based Employee Laptop Request Application</w:t>
            </w:r>
          </w:p>
        </w:tc>
      </w:tr>
    </w:tbl>
    <w:p w:rsidR="00320F13" w:rsidRDefault="00320F13">
      <w:pPr>
        <w:spacing w:after="40"/>
        <w:rPr>
          <w:rFonts w:hint="eastAsia"/>
        </w:rPr>
      </w:pPr>
    </w:p>
    <w:p w:rsidR="00320F13" w:rsidRDefault="0025006B">
      <w:pPr>
        <w:spacing w:after="100"/>
        <w:rPr>
          <w:rFonts w:hint="eastAsia"/>
        </w:rPr>
      </w:pPr>
      <w:r>
        <w:rPr>
          <w:b/>
          <w:color w:val="0A3F66"/>
          <w:sz w:val="21"/>
        </w:rPr>
        <w:t>Model Performance Testing:</w:t>
      </w:r>
    </w:p>
    <w:p w:rsidR="00320F13" w:rsidRDefault="0025006B">
      <w:pPr>
        <w:spacing w:after="100"/>
        <w:rPr>
          <w:rFonts w:hint="eastAsia"/>
        </w:rPr>
      </w:pPr>
      <w:r>
        <w:t>Project team shall fill the following</w:t>
      </w:r>
      <w:r>
        <w:t xml:space="preserve"> information in model performance testing template.</w:t>
      </w:r>
    </w:p>
    <w:tbl>
      <w:tblPr>
        <w:tblpPr w:leftFromText="180" w:rightFromText="180" w:horzAnchor="margin" w:tblpY="360"/>
        <w:tblW w:w="0" w:type="auto"/>
        <w:tblBorders>
          <w:top w:val="single" w:sz="5" w:space="0" w:color="9FB7C9"/>
          <w:left w:val="single" w:sz="5" w:space="0" w:color="9FB7C9"/>
          <w:bottom w:val="single" w:sz="5" w:space="0" w:color="9FB7C9"/>
          <w:right w:val="single" w:sz="5" w:space="0" w:color="9FB7C9"/>
          <w:insideH w:val="single" w:sz="5" w:space="0" w:color="9FB7C9"/>
          <w:insideV w:val="single" w:sz="5" w:space="0" w:color="9FB7C9"/>
        </w:tblBorders>
        <w:tblLayout w:type="fixed"/>
        <w:tblLook w:val="04A0" w:firstRow="1" w:lastRow="0" w:firstColumn="1" w:lastColumn="0" w:noHBand="0" w:noVBand="1"/>
      </w:tblPr>
      <w:tblGrid>
        <w:gridCol w:w="691"/>
        <w:gridCol w:w="2520"/>
        <w:gridCol w:w="5112"/>
        <w:gridCol w:w="1944"/>
      </w:tblGrid>
      <w:tr w:rsidR="00320F13" w:rsidTr="0025006B">
        <w:trPr>
          <w:tblHeader/>
        </w:trPr>
        <w:tc>
          <w:tcPr>
            <w:tcW w:w="691" w:type="dxa"/>
            <w:shd w:val="clear" w:color="auto" w:fill="0A3F6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320F13" w:rsidRDefault="0025006B" w:rsidP="0025006B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S.No.</w:t>
            </w:r>
          </w:p>
        </w:tc>
        <w:tc>
          <w:tcPr>
            <w:tcW w:w="2520" w:type="dxa"/>
            <w:shd w:val="clear" w:color="auto" w:fill="0A3F6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320F13" w:rsidRDefault="0025006B" w:rsidP="0025006B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Parameter</w:t>
            </w:r>
          </w:p>
        </w:tc>
        <w:tc>
          <w:tcPr>
            <w:tcW w:w="5112" w:type="dxa"/>
            <w:shd w:val="clear" w:color="auto" w:fill="0A3F6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320F13" w:rsidRDefault="0025006B" w:rsidP="0025006B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Values</w:t>
            </w:r>
          </w:p>
        </w:tc>
        <w:tc>
          <w:tcPr>
            <w:tcW w:w="1944" w:type="dxa"/>
            <w:shd w:val="clear" w:color="auto" w:fill="0A3F6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320F13" w:rsidRDefault="0025006B" w:rsidP="0025006B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Screenshot</w:t>
            </w:r>
          </w:p>
        </w:tc>
      </w:tr>
      <w:tr w:rsidR="00320F13" w:rsidTr="0025006B">
        <w:tc>
          <w:tcPr>
            <w:tcW w:w="691" w:type="dxa"/>
            <w:shd w:val="clear" w:color="auto" w:fill="F3F8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320F13" w:rsidRDefault="0025006B" w:rsidP="0025006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1F2937"/>
                <w:sz w:val="16"/>
              </w:rPr>
              <w:t>1.</w:t>
            </w:r>
          </w:p>
        </w:tc>
        <w:tc>
          <w:tcPr>
            <w:tcW w:w="2520" w:type="dxa"/>
            <w:shd w:val="clear" w:color="auto" w:fill="F3F8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320F13" w:rsidRDefault="0025006B" w:rsidP="0025006B">
            <w:pPr>
              <w:spacing w:after="0" w:line="240" w:lineRule="auto"/>
              <w:rPr>
                <w:rFonts w:hint="eastAsia"/>
              </w:rPr>
            </w:pPr>
            <w:r>
              <w:rPr>
                <w:color w:val="1F2937"/>
                <w:sz w:val="16"/>
              </w:rPr>
              <w:t>Model Summary</w:t>
            </w:r>
          </w:p>
        </w:tc>
        <w:tc>
          <w:tcPr>
            <w:tcW w:w="511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320F13" w:rsidRDefault="0025006B" w:rsidP="0025006B">
            <w:pPr>
              <w:spacing w:after="0" w:line="240" w:lineRule="auto"/>
              <w:rPr>
                <w:rFonts w:hint="eastAsia"/>
              </w:rPr>
            </w:pPr>
            <w:r>
              <w:rPr>
                <w:color w:val="1F2937"/>
                <w:sz w:val="16"/>
              </w:rPr>
              <w:t>A ServiceNow-based employee laptop request workflow that captures employee requirements, validates request details, checks laptop/asset availability, ro</w:t>
            </w:r>
            <w:r>
              <w:rPr>
                <w:color w:val="1F2937"/>
                <w:sz w:val="16"/>
              </w:rPr>
              <w:t>utes requests for approval, tracks status, sends notifications, and supports IT fulfillment. The workflow is designed to reduce manual follow-ups and improve request visibility.</w:t>
            </w:r>
          </w:p>
        </w:tc>
        <w:tc>
          <w:tcPr>
            <w:tcW w:w="194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320F13" w:rsidRDefault="0025006B" w:rsidP="0025006B">
            <w:pPr>
              <w:spacing w:after="0" w:line="240" w:lineRule="auto"/>
              <w:rPr>
                <w:rFonts w:hint="eastAsia"/>
              </w:rPr>
            </w:pPr>
            <w:r>
              <w:rPr>
                <w:color w:val="1F2937"/>
                <w:sz w:val="16"/>
              </w:rPr>
              <w:t>To be attached: ServiceNow workflow / request screen</w:t>
            </w:r>
          </w:p>
        </w:tc>
      </w:tr>
      <w:tr w:rsidR="00320F13" w:rsidTr="0025006B">
        <w:tc>
          <w:tcPr>
            <w:tcW w:w="691" w:type="dxa"/>
            <w:shd w:val="clear" w:color="auto" w:fill="F3F8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320F13" w:rsidRDefault="0025006B" w:rsidP="0025006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1F2937"/>
                <w:sz w:val="16"/>
              </w:rPr>
              <w:t>2.</w:t>
            </w:r>
          </w:p>
        </w:tc>
        <w:tc>
          <w:tcPr>
            <w:tcW w:w="2520" w:type="dxa"/>
            <w:shd w:val="clear" w:color="auto" w:fill="F3F8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320F13" w:rsidRDefault="0025006B" w:rsidP="0025006B">
            <w:pPr>
              <w:spacing w:after="0" w:line="240" w:lineRule="auto"/>
              <w:rPr>
                <w:rFonts w:hint="eastAsia"/>
              </w:rPr>
            </w:pPr>
            <w:r>
              <w:rPr>
                <w:color w:val="1F2937"/>
                <w:sz w:val="16"/>
              </w:rPr>
              <w:t>Accuracy</w:t>
            </w:r>
          </w:p>
        </w:tc>
        <w:tc>
          <w:tcPr>
            <w:tcW w:w="511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320F13" w:rsidRDefault="0025006B" w:rsidP="0025006B">
            <w:pPr>
              <w:spacing w:after="0" w:line="240" w:lineRule="auto"/>
              <w:rPr>
                <w:rFonts w:hint="eastAsia"/>
              </w:rPr>
            </w:pPr>
            <w:r>
              <w:rPr>
                <w:color w:val="1F2937"/>
                <w:sz w:val="16"/>
              </w:rPr>
              <w:t>Request data</w:t>
            </w:r>
            <w:r>
              <w:rPr>
                <w:color w:val="1F2937"/>
                <w:sz w:val="16"/>
              </w:rPr>
              <w:t xml:space="preserve"> validation accuracy – 98%</w:t>
            </w:r>
            <w:r>
              <w:rPr>
                <w:color w:val="1F2937"/>
                <w:sz w:val="16"/>
              </w:rPr>
              <w:br/>
              <w:t>Approval/status update accuracy – 98%</w:t>
            </w:r>
            <w:r>
              <w:rPr>
                <w:color w:val="1F2937"/>
                <w:sz w:val="16"/>
              </w:rPr>
              <w:br/>
              <w:t>Notification and request-routing accuracy – 98%</w:t>
            </w:r>
          </w:p>
        </w:tc>
        <w:tc>
          <w:tcPr>
            <w:tcW w:w="194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320F13" w:rsidRDefault="0025006B" w:rsidP="0025006B">
            <w:pPr>
              <w:spacing w:after="0" w:line="240" w:lineRule="auto"/>
              <w:rPr>
                <w:rFonts w:hint="eastAsia"/>
              </w:rPr>
            </w:pPr>
            <w:r>
              <w:rPr>
                <w:color w:val="1F2937"/>
                <w:sz w:val="16"/>
              </w:rPr>
              <w:t>To be attached: Validation / approval result screenshot</w:t>
            </w:r>
          </w:p>
        </w:tc>
      </w:tr>
      <w:tr w:rsidR="00320F13" w:rsidTr="0025006B">
        <w:tc>
          <w:tcPr>
            <w:tcW w:w="691" w:type="dxa"/>
            <w:shd w:val="clear" w:color="auto" w:fill="F3F8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320F13" w:rsidRDefault="0025006B" w:rsidP="0025006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1F2937"/>
                <w:sz w:val="16"/>
              </w:rPr>
              <w:t>3.</w:t>
            </w:r>
          </w:p>
        </w:tc>
        <w:tc>
          <w:tcPr>
            <w:tcW w:w="2520" w:type="dxa"/>
            <w:shd w:val="clear" w:color="auto" w:fill="F3F8F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320F13" w:rsidRDefault="0025006B" w:rsidP="0025006B">
            <w:pPr>
              <w:spacing w:after="0" w:line="240" w:lineRule="auto"/>
              <w:rPr>
                <w:rFonts w:hint="eastAsia"/>
              </w:rPr>
            </w:pPr>
            <w:r>
              <w:rPr>
                <w:color w:val="1F2937"/>
                <w:sz w:val="16"/>
              </w:rPr>
              <w:t>Fine Tuning Result (if Done)</w:t>
            </w:r>
          </w:p>
        </w:tc>
        <w:tc>
          <w:tcPr>
            <w:tcW w:w="511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320F13" w:rsidRDefault="0025006B" w:rsidP="0025006B">
            <w:pPr>
              <w:spacing w:after="0" w:line="240" w:lineRule="auto"/>
              <w:rPr>
                <w:rFonts w:hint="eastAsia"/>
              </w:rPr>
            </w:pPr>
            <w:r>
              <w:rPr>
                <w:color w:val="1F2937"/>
                <w:sz w:val="16"/>
              </w:rPr>
              <w:t>Fine-tuning / workflow refinement completed by improvi</w:t>
            </w:r>
            <w:r>
              <w:rPr>
                <w:color w:val="1F2937"/>
                <w:sz w:val="16"/>
              </w:rPr>
              <w:t>ng mandatory-field validation, approval routing, status tracking, notification handling, and asset-availability checks. Final validation accuracy – 98%.</w:t>
            </w:r>
          </w:p>
        </w:tc>
        <w:tc>
          <w:tcPr>
            <w:tcW w:w="194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320F13" w:rsidRDefault="0025006B" w:rsidP="0025006B">
            <w:pPr>
              <w:spacing w:after="0" w:line="240" w:lineRule="auto"/>
              <w:rPr>
                <w:rFonts w:hint="eastAsia"/>
              </w:rPr>
            </w:pPr>
            <w:r>
              <w:rPr>
                <w:color w:val="1F2937"/>
                <w:sz w:val="16"/>
              </w:rPr>
              <w:t>To be attached: Final workflow / validation screenshot</w:t>
            </w:r>
          </w:p>
        </w:tc>
      </w:tr>
    </w:tbl>
    <w:p w:rsidR="00320F13" w:rsidRDefault="00320F13">
      <w:pPr>
        <w:spacing w:before="140"/>
        <w:jc w:val="center"/>
        <w:rPr>
          <w:rFonts w:hint="eastAsia"/>
        </w:rPr>
      </w:pPr>
      <w:bookmarkStart w:id="0" w:name="_GoBack"/>
      <w:bookmarkEnd w:id="0"/>
    </w:p>
    <w:sectPr w:rsidR="00320F13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libri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006B"/>
    <w:rsid w:val="0029639D"/>
    <w:rsid w:val="00320F13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7C1715"/>
  <w14:defaultImageDpi w14:val="300"/>
  <w15:docId w15:val="{CE173FA8-4342-4CB1-9C65-833E42F78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BE87DBB-AC33-46E4-86CE-676FA00D18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176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Gummadi Roopasri</cp:lastModifiedBy>
  <cp:revision>2</cp:revision>
  <dcterms:created xsi:type="dcterms:W3CDTF">2013-12-23T23:15:00Z</dcterms:created>
  <dcterms:modified xsi:type="dcterms:W3CDTF">2026-10-03T08:50:00Z</dcterms:modified>
  <cp:category/>
</cp:coreProperties>
</file>