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mc:Ignorable="w14">
  <w:body>
    <w:p w14:paraId="637E78E7"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干部考核管理系统 — 使用说明</w:t>
      </w:r>
    </w:p>
    <w:p w14:paraId="36F5D964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一、系统简介</w:t>
      </w:r>
    </w:p>
    <w:p w14:paraId="5A6EF373">
      <w:r>
        <w:rPr>
          <w:rFonts w:hint="eastAsia"/>
        </w:rPr>
        <w:t>本系统用于对协会干部进行多维度量化考核，支持 5 个评分维度的数据录入、自动计算、排名对比与数据同步。</w:t>
      </w:r>
    </w:p>
    <w:p w14:paraId="64800821">
      <w:r>
        <w:rPr>
          <w:rFonts w:hint="eastAsia"/>
          <w:b w:val="1"/>
        </w:rPr>
        <w:t>评分维度</w:t>
      </w:r>
      <w:r>
        <w:rPr>
          <w:rFonts w:hint="eastAsia"/>
        </w:rPr>
        <w:t>：部门职责、比赛成绩、协会贡献、设备掌控、新生指导</w:t>
      </w:r>
    </w:p>
    <w:p w14:paraId="1A495D3A">
      <w:r>
        <w:rPr>
          <w:rFonts w:hint="eastAsia"/>
          <w:b w:val="1"/>
        </w:rPr>
        <w:t>等级划分</w:t>
      </w:r>
      <w:r>
        <w:rPr>
          <w:rFonts w:hint="eastAsia"/>
        </w:rPr>
        <w:t>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</w:tcPr>
          <w:p w14:paraId="4F12EED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总分范围</w:t>
            </w:r>
          </w:p>
        </w:tc>
        <w:tc>
          <w:tcPr>
            <w:tcW w:w="4153" w:type="dxa"/>
          </w:tcPr>
          <w:p w14:paraId="4872404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等级</w:t>
            </w:r>
          </w:p>
        </w:tc>
      </w:tr>
      <w:tr>
        <w:trPr/>
        <w:tc>
          <w:tcPr>
            <w:tcW w:w="4153" w:type="dxa"/>
          </w:tcPr>
          <w:p w14:paraId="587B97D9">
            <w:r>
              <w:t>≥ 1800</w:t>
            </w:r>
          </w:p>
        </w:tc>
        <w:tc>
          <w:tcPr>
            <w:tcW w:w="4153" w:type="dxa"/>
          </w:tcPr>
          <w:p w14:paraId="515B67DF">
            <w:r>
              <w:rPr>
                <w:rFonts w:hint="eastAsia"/>
              </w:rPr>
              <w:t>优秀</w:t>
            </w:r>
          </w:p>
        </w:tc>
      </w:tr>
      <w:tr>
        <w:trPr/>
        <w:tc>
          <w:tcPr>
            <w:tcW w:w="4153" w:type="dxa"/>
          </w:tcPr>
          <w:p w14:paraId="784926E6">
            <w:r>
              <w:t>1400 ~ 1799</w:t>
            </w:r>
          </w:p>
        </w:tc>
        <w:tc>
          <w:tcPr>
            <w:tcW w:w="4153" w:type="dxa"/>
          </w:tcPr>
          <w:p w14:paraId="70ADB528">
            <w:r>
              <w:rPr>
                <w:rFonts w:hint="eastAsia"/>
              </w:rPr>
              <w:t>良好</w:t>
            </w:r>
          </w:p>
        </w:tc>
      </w:tr>
      <w:tr>
        <w:trPr/>
        <w:tc>
          <w:tcPr>
            <w:tcW w:w="4153" w:type="dxa"/>
          </w:tcPr>
          <w:p w14:paraId="179E7A0E">
            <w:r>
              <w:t>1000 ~ 1399</w:t>
            </w:r>
          </w:p>
        </w:tc>
        <w:tc>
          <w:tcPr>
            <w:tcW w:w="4153" w:type="dxa"/>
          </w:tcPr>
          <w:p w14:paraId="10BFC40C">
            <w:r>
              <w:rPr>
                <w:rFonts w:hint="eastAsia"/>
              </w:rPr>
              <w:t>一般</w:t>
            </w:r>
          </w:p>
        </w:tc>
      </w:tr>
      <w:tr>
        <w:trPr/>
        <w:tc>
          <w:tcPr>
            <w:tcW w:w="4153" w:type="dxa"/>
          </w:tcPr>
          <w:p w14:paraId="20A4BC91">
            <w:r>
              <w:t>&lt; 1000</w:t>
            </w:r>
          </w:p>
        </w:tc>
        <w:tc>
          <w:tcPr>
            <w:tcW w:w="4153" w:type="dxa"/>
          </w:tcPr>
          <w:p w14:paraId="37AECB27">
            <w:r>
              <w:rPr>
                <w:rFonts w:hint="eastAsia"/>
              </w:rPr>
              <w:t>待改进</w:t>
            </w:r>
          </w:p>
        </w:tc>
      </w:tr>
    </w:tbl>
    <w:p w14:paraId="667DD838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二、环境准备</w:t>
      </w:r>
    </w:p>
    <w:p w14:paraId="24ABE2C5">
      <w:pPr>
        <w:numPr>
          <w:ilvl w:val="0"/>
          <w:numId w:val="1"/>
        </w:numPr>
      </w:pPr>
      <w:r>
        <w:rPr>
          <w:rFonts w:hint="eastAsia"/>
        </w:rPr>
        <w:t>安装 Node.js（LTS 版本）</w:t>
      </w:r>
    </w:p>
    <w:p w14:paraId="49B25CD6">
      <w:pPr>
        <w:numPr>
          <w:ilvl w:val="0"/>
          <w:numId w:val="1"/>
        </w:numPr>
      </w:pPr>
      <w:r>
        <w:rPr>
          <w:rFonts w:hint="eastAsia"/>
        </w:rPr>
        <w:t xml:space="preserve">在项目目录执行 </w:t>
      </w:r>
      <w:r>
        <w:rPr>
          <w:rFonts w:ascii="Consolas" w:hAnsi="Consolas" w:eastAsia="Consolas" w:cs="Consolas"/>
          <w:shd w:val="clear" w:fill="f5f5f5"/>
        </w:rPr>
        <w:t>npm install</w:t>
      </w:r>
      <w:r>
        <w:rPr>
          <w:rFonts w:hint="eastAsia"/>
        </w:rPr>
        <w:t xml:space="preserve"> 安装依赖（express、cors、body-parser、sqlite3、socket.io）</w:t>
      </w:r>
    </w:p>
    <w:p w14:paraId="10C95CE1">
      <w:pPr>
        <w:numPr>
          <w:ilvl w:val="0"/>
          <w:numId w:val="1"/>
        </w:numPr>
      </w:pPr>
      <w:r>
        <w:rPr>
          <w:rFonts w:hint="eastAsia"/>
        </w:rPr>
        <w:t xml:space="preserve">执行 </w:t>
      </w:r>
      <w:r>
        <w:rPr>
          <w:rFonts w:ascii="Consolas" w:hAnsi="Consolas" w:eastAsia="Consolas" w:cs="Consolas"/>
          <w:shd w:val="clear" w:fill="f5f5f5"/>
        </w:rPr>
        <w:t>npm start</w:t>
      </w:r>
      <w:r>
        <w:rPr>
          <w:rFonts w:hint="eastAsia"/>
        </w:rPr>
        <w:t xml:space="preserve"> 启动同步服务器（默认端口 3000）</w:t>
      </w:r>
    </w:p>
    <w:p w14:paraId="0D127E5F">
      <w:pPr>
        <w:ind w:left="240"/>
      </w:pPr>
      <w:r>
        <w:rPr>
          <w:rFonts w:hint="eastAsia"/>
        </w:rPr>
        <w:t>说明：前端页面（index.html）可直接用浏览器打开，不依赖服务器也能运行；服务器仅用于多设备数据同步。</w:t>
      </w:r>
    </w:p>
    <w:p w14:paraId="1D0026C3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三、数据同步机制</w:t>
      </w:r>
    </w:p>
    <w:p w14:paraId="11AD8F6F">
      <w:pPr>
        <w:numPr>
          <w:ilvl w:val="0"/>
          <w:numId w:val="2"/>
        </w:numPr>
      </w:pPr>
      <w:r>
        <w:rPr>
          <w:rFonts w:hint="eastAsia"/>
        </w:rPr>
        <w:t xml:space="preserve">前端数据主存储为浏览器 </w:t>
      </w:r>
      <w:r>
        <w:rPr>
          <w:b w:val="1"/>
        </w:rPr>
        <w:t>localStorage</w:t>
      </w:r>
    </w:p>
    <w:p w14:paraId="70123A49">
      <w:pPr>
        <w:numPr>
          <w:ilvl w:val="0"/>
          <w:numId w:val="2"/>
        </w:numPr>
      </w:pPr>
      <w:r>
        <w:rPr>
          <w:rFonts w:hint="eastAsia"/>
        </w:rPr>
        <w:t>若服务器可达，系统会在启动时自动从服务器拉取数据，此后每 5 分钟自动同步一次（先上传本地、再下载服务器）</w:t>
      </w:r>
    </w:p>
    <w:p w14:paraId="555BB2AE">
      <w:pPr>
        <w:numPr>
          <w:ilvl w:val="0"/>
          <w:numId w:val="2"/>
        </w:numPr>
      </w:pPr>
      <w:r>
        <w:rPr>
          <w:rFonts w:hint="eastAsia"/>
        </w:rPr>
        <w:t>所有本地修改会自动上传到服务器</w:t>
      </w:r>
    </w:p>
    <w:p w14:paraId="5A7260C9">
      <w:pPr>
        <w:numPr>
          <w:ilvl w:val="0"/>
          <w:numId w:val="2"/>
        </w:numPr>
      </w:pPr>
      <w:r>
        <w:rPr>
          <w:rFonts w:hint="eastAsia"/>
        </w:rPr>
        <w:t xml:space="preserve">服务器地址硬编码为 </w:t>
      </w:r>
      <w:r>
        <w:rPr>
          <w:rFonts w:ascii="Consolas" w:hAnsi="Consolas" w:eastAsia="Consolas" w:cs="Consolas"/>
          <w:shd w:val="clear" w:fill="f5f5f5"/>
        </w:rPr>
        <w:t>http://192.168.1.19:3000</w:t>
      </w:r>
      <w:r>
        <w:rPr>
          <w:rFonts w:hint="eastAsia"/>
        </w:rPr>
        <w:t xml:space="preserve">，更换网络需修改 </w:t>
      </w:r>
      <w:r>
        <w:rPr>
          <w:rFonts w:ascii="Consolas" w:hAnsi="Consolas" w:eastAsia="Consolas" w:cs="Consolas"/>
          <w:shd w:val="clear" w:fill="f5f5f5"/>
        </w:rPr>
        <w:t>index.html</w:t>
      </w:r>
      <w:r>
        <w:rPr>
          <w:rFonts w:hint="eastAsia"/>
        </w:rPr>
        <w:t xml:space="preserve"> 中的 </w:t>
      </w:r>
      <w:r>
        <w:rPr>
          <w:rFonts w:ascii="Consolas" w:hAnsi="Consolas" w:eastAsia="Consolas" w:cs="Consolas"/>
          <w:shd w:val="clear" w:fill="f5f5f5"/>
        </w:rPr>
        <w:t>SERVER_URL</w:t>
      </w:r>
    </w:p>
    <w:p w14:paraId="4DAB4545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四、模式与权限</w:t>
      </w:r>
    </w:p>
    <w:p w14:paraId="7A7BB1D5">
      <w:r>
        <w:rPr>
          <w:rFonts w:hint="eastAsia"/>
        </w:rPr>
        <w:t>系统分为两种模式：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</w:tcPr>
          <w:p w14:paraId="755B45D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模式</w:t>
            </w:r>
          </w:p>
        </w:tc>
        <w:tc>
          <w:tcPr>
            <w:tcW w:w="4153" w:type="dxa"/>
          </w:tcPr>
          <w:p w14:paraId="6D80F461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4153" w:type="dxa"/>
          </w:tcPr>
          <w:p w14:paraId="41002CAC">
            <w:r>
              <w:rPr>
                <w:rFonts w:hint="eastAsia"/>
              </w:rPr>
              <w:t>查看模式</w:t>
            </w:r>
          </w:p>
        </w:tc>
        <w:tc>
          <w:tcPr>
            <w:tcW w:w="4153" w:type="dxa"/>
          </w:tcPr>
          <w:p w14:paraId="1DD773FA">
            <w:r>
              <w:rPr>
                <w:rFonts w:hint="eastAsia"/>
              </w:rPr>
              <w:t>默认模式，所有编辑按钮和输入框被禁用</w:t>
            </w:r>
          </w:p>
        </w:tc>
      </w:tr>
      <w:tr>
        <w:trPr/>
        <w:tc>
          <w:tcPr>
            <w:tcW w:w="4153" w:type="dxa"/>
          </w:tcPr>
          <w:p w14:paraId="714FB36D">
            <w:r>
              <w:rPr>
                <w:rFonts w:hint="eastAsia"/>
              </w:rPr>
              <w:t>编辑模式</w:t>
            </w:r>
          </w:p>
        </w:tc>
        <w:tc>
          <w:tcPr>
            <w:tcW w:w="4153" w:type="dxa"/>
          </w:tcPr>
          <w:p w14:paraId="2F25E256">
            <w:r>
              <w:rPr>
                <w:rFonts w:hint="eastAsia"/>
              </w:rPr>
              <w:t>需输入管理员密码进入，可增删改数据</w:t>
            </w:r>
          </w:p>
        </w:tc>
      </w:tr>
    </w:tbl>
    <w:p w14:paraId="4FCB154F">
      <w:r>
        <w:rPr>
          <w:rFonts w:hint="eastAsia"/>
          <w:b w:val="1"/>
        </w:rPr>
        <w:t>默认管理员密码</w:t>
      </w:r>
      <w:r>
        <w:rPr>
          <w:rFonts w:hint="eastAsia"/>
        </w:rPr>
        <w:t>：</w:t>
      </w:r>
      <w:r>
        <w:rPr>
          <w:rFonts w:ascii="Consolas" w:hAnsi="Consolas" w:eastAsia="Consolas" w:cs="Consolas"/>
          <w:shd w:val="clear" w:fill="f5f5f5"/>
        </w:rPr>
        <w:t>123456</w:t>
      </w:r>
    </w:p>
    <w:p w14:paraId="32F6B88F">
      <w:r>
        <w:rPr>
          <w:rFonts w:hint="eastAsia"/>
        </w:rPr>
        <w:t>进入编辑模式后，右上角会显示「修改密码」和「清除所有数据」按钮。</w:t>
      </w:r>
    </w:p>
    <w:p w14:paraId="60362CB3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五、各功能模块使用</w:t>
      </w:r>
    </w:p>
    <w:p w14:paraId="34BE1427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5.1 总览</w:t>
      </w:r>
    </w:p>
    <w:p w14:paraId="755B4BD0">
      <w:pPr>
        <w:numPr>
          <w:ilvl w:val="0"/>
          <w:numId w:val="2"/>
        </w:numPr>
      </w:pPr>
      <w:r>
        <w:rPr>
          <w:rFonts w:hint="eastAsia"/>
        </w:rPr>
        <w:t>顶部 6 个统计卡片：总干部数、平均总分、优秀/良好/一般/待改进人数</w:t>
      </w:r>
    </w:p>
    <w:p w14:paraId="0C65B8B2">
      <w:pPr>
        <w:numPr>
          <w:ilvl w:val="0"/>
          <w:numId w:val="2"/>
        </w:numPr>
      </w:pPr>
      <w:r>
        <w:rPr>
          <w:rFonts w:hint="eastAsia"/>
        </w:rPr>
        <w:t>雷达图：可勾选一个或多个干部进行多维度对比</w:t>
      </w:r>
    </w:p>
    <w:p w14:paraId="1C496100">
      <w:pPr>
        <w:numPr>
          <w:ilvl w:val="0"/>
          <w:numId w:val="2"/>
        </w:numPr>
      </w:pPr>
      <w:r>
        <w:rPr>
          <w:rFonts w:hint="eastAsia"/>
        </w:rPr>
        <w:t>各维度平均分展示</w:t>
      </w:r>
    </w:p>
    <w:p w14:paraId="2C576993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5.2 干部管理</w:t>
      </w:r>
    </w:p>
    <w:p w14:paraId="5C81C7F6">
      <w:pPr>
        <w:numPr>
          <w:ilvl w:val="0"/>
          <w:numId w:val="2"/>
        </w:numPr>
      </w:pPr>
      <w:r>
        <w:rPr>
          <w:rFonts w:hint="eastAsia"/>
        </w:rPr>
        <w:t>填写姓名、部门、职务、专业、班级、级数后点击「保存」</w:t>
      </w:r>
    </w:p>
    <w:p w14:paraId="2824FC59">
      <w:pPr>
        <w:numPr>
          <w:ilvl w:val="0"/>
          <w:numId w:val="2"/>
        </w:numPr>
      </w:pPr>
      <w:r>
        <w:rPr>
          <w:rFonts w:hint="eastAsia"/>
        </w:rPr>
        <w:t>支持搜索、编辑、删除</w:t>
      </w:r>
    </w:p>
    <w:p w14:paraId="7B80C29C">
      <w:pPr>
        <w:numPr>
          <w:ilvl w:val="0"/>
          <w:numId w:val="2"/>
        </w:numPr>
      </w:pPr>
      <w:r>
        <w:rPr>
          <w:rFonts w:hint="eastAsia"/>
          <w:b w:val="1"/>
        </w:rPr>
        <w:t>导入 Excel</w:t>
      </w:r>
      <w:r>
        <w:rPr>
          <w:rFonts w:hint="eastAsia"/>
        </w:rPr>
        <w:t>：需包含「姓名」「部门」列（必填），可选「职务」「专业」「班级」「级数」</w:t>
      </w:r>
    </w:p>
    <w:p w14:paraId="7600C35C">
      <w:pPr>
        <w:numPr>
          <w:ilvl w:val="0"/>
          <w:numId w:val="2"/>
        </w:numPr>
      </w:pPr>
      <w:r>
        <w:rPr>
          <w:rFonts w:hint="eastAsia"/>
          <w:b w:val="1"/>
        </w:rPr>
        <w:t>下载模板</w:t>
      </w:r>
      <w:r>
        <w:rPr>
          <w:rFonts w:hint="eastAsia"/>
        </w:rPr>
        <w:t>：生成标准 Excel 导入模板</w:t>
      </w:r>
    </w:p>
    <w:p w14:paraId="0EFB21F7">
      <w:pPr>
        <w:numPr>
          <w:ilvl w:val="0"/>
          <w:numId w:val="2"/>
        </w:numPr>
      </w:pPr>
      <w:r>
        <w:rPr>
          <w:rFonts w:hint="eastAsia"/>
          <w:b w:val="1"/>
        </w:rPr>
        <w:t>导出 CSV</w:t>
      </w:r>
      <w:r>
        <w:rPr>
          <w:rFonts w:hint="eastAsia"/>
        </w:rPr>
        <w:t>：导出带计算后分数和等级的表格</w:t>
      </w:r>
    </w:p>
    <w:p w14:paraId="1565E785">
      <w:pPr>
        <w:numPr>
          <w:ilvl w:val="0"/>
          <w:numId w:val="2"/>
        </w:numPr>
      </w:pPr>
      <w:r>
        <w:rPr>
          <w:rFonts w:hint="eastAsia"/>
          <w:b w:val="1"/>
        </w:rPr>
        <w:t>导出完整数据</w:t>
      </w:r>
      <w:r>
        <w:rPr>
          <w:rFonts w:hint="eastAsia"/>
        </w:rPr>
        <w:t>：导出 JSON 格式的全部数据（含所有子表）</w:t>
      </w:r>
    </w:p>
    <w:p w14:paraId="3267D69F">
      <w:pPr>
        <w:numPr>
          <w:ilvl w:val="0"/>
          <w:numId w:val="2"/>
        </w:numPr>
      </w:pPr>
      <w:r>
        <w:rPr>
          <w:rFonts w:hint="eastAsia"/>
          <w:b w:val="1"/>
        </w:rPr>
        <w:t>导入 JSON</w:t>
      </w:r>
      <w:r>
        <w:rPr>
          <w:rFonts w:hint="eastAsia"/>
        </w:rPr>
        <w:t>：从 JSON 文件恢复数据</w:t>
      </w:r>
    </w:p>
    <w:p w14:paraId="58EB63E6">
      <w:pPr>
        <w:numPr>
          <w:ilvl w:val="0"/>
          <w:numId w:val="2"/>
        </w:numPr>
      </w:pPr>
      <w:r>
        <w:rPr>
          <w:rFonts w:hint="eastAsia"/>
          <w:b w:val="1"/>
        </w:rPr>
        <w:t>从 GitHub 加载</w:t>
      </w:r>
      <w:r>
        <w:rPr>
          <w:rFonts w:hint="eastAsia"/>
        </w:rPr>
        <w:t>：输入 GitHub 仓库中 JSON 文件的 raw URL 拉取数据</w:t>
      </w:r>
    </w:p>
    <w:p w14:paraId="68156A93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5.3 比赛成绩</w:t>
      </w:r>
    </w:p>
    <w:p w14:paraId="44A445B2">
      <w:pPr>
        <w:numPr>
          <w:ilvl w:val="0"/>
          <w:numId w:val="2"/>
        </w:numPr>
      </w:pPr>
      <w:r>
        <w:rPr>
          <w:rFonts w:hint="eastAsia"/>
        </w:rPr>
        <w:t>选择干部、比赛级别、奖项，填写比赛名称</w:t>
      </w:r>
    </w:p>
    <w:p w14:paraId="114F2D65">
      <w:pPr>
        <w:numPr>
          <w:ilvl w:val="0"/>
          <w:numId w:val="2"/>
        </w:numPr>
      </w:pPr>
      <w:r>
        <w:rPr>
          <w:rFonts w:hint="eastAsia"/>
        </w:rPr>
        <w:t>系统按规则自动计分：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</w:tcPr>
          <w:p w14:paraId="0E6EA92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级别</w:t>
            </w:r>
          </w:p>
        </w:tc>
        <w:tc>
          <w:tcPr>
            <w:tcW w:w="2076" w:type="dxa"/>
          </w:tcPr>
          <w:p w14:paraId="21A526F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一等奖</w:t>
            </w:r>
          </w:p>
        </w:tc>
        <w:tc>
          <w:tcPr>
            <w:tcW w:w="2076" w:type="dxa"/>
          </w:tcPr>
          <w:p w14:paraId="38B95C4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二等奖</w:t>
            </w:r>
          </w:p>
        </w:tc>
        <w:tc>
          <w:tcPr>
            <w:tcW w:w="2076" w:type="dxa"/>
          </w:tcPr>
          <w:p w14:paraId="53D9964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三等奖</w:t>
            </w:r>
          </w:p>
        </w:tc>
      </w:tr>
      <w:tr>
        <w:trPr/>
        <w:tc>
          <w:tcPr>
            <w:tcW w:w="2076" w:type="dxa"/>
          </w:tcPr>
          <w:p w14:paraId="0412A7F9">
            <w:r>
              <w:rPr>
                <w:rFonts w:hint="eastAsia"/>
              </w:rPr>
              <w:t>国家级</w:t>
            </w:r>
          </w:p>
        </w:tc>
        <w:tc>
          <w:tcPr>
            <w:tcW w:w="2076" w:type="dxa"/>
          </w:tcPr>
          <w:p w14:paraId="1F3B1FB0">
            <w:r>
              <w:t>300</w:t>
            </w:r>
          </w:p>
        </w:tc>
        <w:tc>
          <w:tcPr>
            <w:tcW w:w="2076" w:type="dxa"/>
          </w:tcPr>
          <w:p w14:paraId="365B5668">
            <w:r>
              <w:t>250</w:t>
            </w:r>
          </w:p>
        </w:tc>
        <w:tc>
          <w:tcPr>
            <w:tcW w:w="2076" w:type="dxa"/>
          </w:tcPr>
          <w:p w14:paraId="494B88E0">
            <w:r>
              <w:t>200</w:t>
            </w:r>
          </w:p>
        </w:tc>
      </w:tr>
      <w:tr>
        <w:trPr/>
        <w:tc>
          <w:tcPr>
            <w:tcW w:w="2076" w:type="dxa"/>
          </w:tcPr>
          <w:p w14:paraId="606C412F">
            <w:r>
              <w:rPr>
                <w:rFonts w:hint="eastAsia"/>
              </w:rPr>
              <w:t>省级</w:t>
            </w:r>
          </w:p>
        </w:tc>
        <w:tc>
          <w:tcPr>
            <w:tcW w:w="2076" w:type="dxa"/>
          </w:tcPr>
          <w:p w14:paraId="7892FE71">
            <w:r>
              <w:t>150</w:t>
            </w:r>
          </w:p>
        </w:tc>
        <w:tc>
          <w:tcPr>
            <w:tcW w:w="2076" w:type="dxa"/>
          </w:tcPr>
          <w:p w14:paraId="1380740B">
            <w:r>
              <w:t>100</w:t>
            </w:r>
          </w:p>
        </w:tc>
        <w:tc>
          <w:tcPr>
            <w:tcW w:w="2076" w:type="dxa"/>
          </w:tcPr>
          <w:p w14:paraId="0B5DC205">
            <w:r>
              <w:t>50</w:t>
            </w:r>
          </w:p>
        </w:tc>
      </w:tr>
      <w:tr>
        <w:trPr/>
        <w:tc>
          <w:tcPr>
            <w:tcW w:w="2076" w:type="dxa"/>
          </w:tcPr>
          <w:p w14:paraId="23B60D84">
            <w:r>
              <w:rPr>
                <w:rFonts w:hint="eastAsia"/>
              </w:rPr>
              <w:t>校级</w:t>
            </w:r>
          </w:p>
        </w:tc>
        <w:tc>
          <w:tcPr>
            <w:tcW w:w="2076" w:type="dxa"/>
          </w:tcPr>
          <w:p w14:paraId="1B568A8A">
            <w:r>
              <w:t>20</w:t>
            </w:r>
          </w:p>
        </w:tc>
        <w:tc>
          <w:tcPr>
            <w:tcW w:w="2076" w:type="dxa"/>
          </w:tcPr>
          <w:p w14:paraId="1064E893">
            <w:r>
              <w:t>10</w:t>
            </w:r>
          </w:p>
        </w:tc>
        <w:tc>
          <w:tcPr>
            <w:tcW w:w="2076" w:type="dxa"/>
          </w:tcPr>
          <w:p w14:paraId="6FDE8AFD">
            <w:r>
              <w:t>5</w:t>
            </w:r>
          </w:p>
        </w:tc>
      </w:tr>
    </w:tbl>
    <w:p w14:paraId="5ABC443B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5.4 协会贡献</w:t>
      </w:r>
    </w:p>
    <w:p w14:paraId="02005959">
      <w:pPr>
        <w:numPr>
          <w:ilvl w:val="0"/>
          <w:numId w:val="2"/>
        </w:numPr>
      </w:pPr>
      <w:r>
        <w:rPr>
          <w:rFonts w:hint="eastAsia"/>
        </w:rPr>
        <w:t>类型：卫生 / 整理设备 / 维护耗材（每次 +0.1 分）</w:t>
      </w:r>
    </w:p>
    <w:p w14:paraId="32498080">
      <w:pPr>
        <w:numPr>
          <w:ilvl w:val="0"/>
          <w:numId w:val="2"/>
        </w:numPr>
      </w:pPr>
      <w:r>
        <w:rPr>
          <w:rFonts w:hint="eastAsia"/>
        </w:rPr>
        <w:t>填写次数，系统自动计算累计加分 = 次数 × 0.1</w:t>
      </w:r>
    </w:p>
    <w:p w14:paraId="42493732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5.5 设备掌控</w:t>
      </w:r>
    </w:p>
    <w:p w14:paraId="7280BE4F">
      <w:pPr>
        <w:numPr>
          <w:ilvl w:val="0"/>
          <w:numId w:val="2"/>
        </w:numPr>
      </w:pPr>
      <w:r>
        <w:rPr>
          <w:rFonts w:hint="eastAsia"/>
        </w:rPr>
        <w:t>上传 Excel 文件（需包含「姓名」「分数」两列）</w:t>
      </w:r>
    </w:p>
    <w:p w14:paraId="6680A3FB">
      <w:pPr>
        <w:numPr>
          <w:ilvl w:val="0"/>
          <w:numId w:val="2"/>
        </w:numPr>
      </w:pPr>
      <w:r>
        <w:rPr>
          <w:rFonts w:hint="eastAsia"/>
        </w:rPr>
        <w:t>系统将原始分数（百分制）换算为千分制：换算分 = 原始分 ÷ 100 × 1000</w:t>
      </w:r>
    </w:p>
    <w:p w14:paraId="6D599AB5">
      <w:pPr>
        <w:numPr>
          <w:ilvl w:val="0"/>
          <w:numId w:val="2"/>
        </w:numPr>
      </w:pPr>
      <w:r>
        <w:rPr>
          <w:rFonts w:hint="eastAsia"/>
        </w:rPr>
        <w:t>也可逐条「手动设置」分数</w:t>
      </w:r>
    </w:p>
    <w:p w14:paraId="7D58C228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5.6 新生指导</w:t>
      </w:r>
    </w:p>
    <w:p w14:paraId="7BF8C048">
      <w:pPr>
        <w:numPr>
          <w:ilvl w:val="0"/>
          <w:numId w:val="2"/>
        </w:numPr>
      </w:pPr>
      <w:r>
        <w:rPr>
          <w:rFonts w:hint="eastAsia"/>
        </w:rPr>
        <w:t>选择干部、填写新生姓名和培训时长（小时）</w:t>
      </w:r>
    </w:p>
    <w:p w14:paraId="5F65086F">
      <w:pPr>
        <w:numPr>
          <w:ilvl w:val="0"/>
          <w:numId w:val="2"/>
        </w:numPr>
      </w:pPr>
      <w:r>
        <w:rPr>
          <w:rFonts w:hint="eastAsia"/>
        </w:rPr>
        <w:t>积分 = 培训时长 × 0.5</w:t>
      </w:r>
    </w:p>
    <w:p w14:paraId="6F7377E2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5.7 职责扣分</w:t>
      </w:r>
    </w:p>
    <w:p w14:paraId="32BA8CFB">
      <w:pPr>
        <w:numPr>
          <w:ilvl w:val="0"/>
          <w:numId w:val="2"/>
        </w:numPr>
      </w:pPr>
      <w:r>
        <w:rPr>
          <w:rFonts w:hint="eastAsia"/>
        </w:rPr>
        <w:t>选择干部、填写扣分分数和原因</w:t>
      </w:r>
    </w:p>
    <w:p w14:paraId="621772A6">
      <w:pPr>
        <w:numPr>
          <w:ilvl w:val="0"/>
          <w:numId w:val="2"/>
        </w:numPr>
      </w:pPr>
      <w:r>
        <w:rPr>
          <w:rFonts w:hint="eastAsia"/>
        </w:rPr>
        <w:t>部门职责分 = 1000 - 累计扣分（最低为 0）</w:t>
      </w:r>
    </w:p>
    <w:p w14:paraId="0CD75AB2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六、评分计算总公式</w:t>
      </w:r>
    </w:p>
    <w:p w14:paraId="27FDF819">
      <w:r>
        <w:rPr>
          <w:rFonts w:hint="eastAsia"/>
        </w:rPr>
        <w:t>总分 = max(0, 1000 - 扣分合计) + 比赛成绩合计 + 协会贡献合计 + 设备掌控分 + 新生指导合计</w:t>
      </w:r>
    </w:p>
    <w:p w14:paraId="7B7548AC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七、数据备份</w:t>
      </w:r>
    </w:p>
    <w:p w14:paraId="68FEF8C6">
      <w:pPr>
        <w:numPr>
          <w:ilvl w:val="0"/>
          <w:numId w:val="2"/>
        </w:numPr>
      </w:pPr>
      <w:r>
        <w:rPr>
          <w:rFonts w:hint="eastAsia"/>
        </w:rPr>
        <w:t>定期点击「导出完整数据」生成 JSON 备份文件</w:t>
      </w:r>
    </w:p>
    <w:p w14:paraId="1EA4E27D">
      <w:pPr>
        <w:numPr>
          <w:ilvl w:val="0"/>
          <w:numId w:val="2"/>
        </w:numPr>
      </w:pPr>
      <w:r>
        <w:rPr>
          <w:rFonts w:hint="eastAsia"/>
        </w:rPr>
        <w:t xml:space="preserve">数据库文件 </w:t>
      </w:r>
      <w:r>
        <w:rPr>
          <w:rFonts w:ascii="Consolas" w:hAnsi="Consolas" w:eastAsia="Consolas" w:cs="Consolas"/>
          <w:shd w:val="clear" w:fill="f5f5f5"/>
        </w:rPr>
        <w:t>cadre_assessment.db</w:t>
      </w:r>
      <w:r>
        <w:rPr>
          <w:rFonts w:hint="eastAsia"/>
        </w:rPr>
        <w:t xml:space="preserve"> 位于项目根目录，也可直接备份该文件</w:t>
      </w:r>
    </w:p>
    <w:p w14:paraId="732C2308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八、注意事项</w:t>
      </w:r>
    </w:p>
    <w:p w14:paraId="143CEC27">
      <w:pPr>
        <w:numPr>
          <w:ilvl w:val="0"/>
          <w:numId w:val="3"/>
        </w:numPr>
      </w:pPr>
      <w:r>
        <w:rPr>
          <w:rFonts w:hint="eastAsia"/>
        </w:rPr>
        <w:t>首次使用建议先修改默认密码</w:t>
      </w:r>
    </w:p>
    <w:p w14:paraId="192D3CD7">
      <w:pPr>
        <w:numPr>
          <w:ilvl w:val="0"/>
          <w:numId w:val="3"/>
        </w:numPr>
      </w:pPr>
      <w:r>
        <w:rPr>
          <w:rFonts w:hint="eastAsia"/>
        </w:rPr>
        <w:t>多人同时编辑同一干部数据可能导致覆盖（当前为全量同步，无冲突合并）</w:t>
      </w:r>
    </w:p>
    <w:p w14:paraId="1F4BA71F">
      <w:pPr>
        <w:numPr>
          <w:ilvl w:val="0"/>
          <w:numId w:val="3"/>
        </w:numPr>
      </w:pPr>
      <w:r>
        <w:rPr>
          <w:rFonts w:hint="eastAsia"/>
        </w:rPr>
        <w:t>清除所有数据操作不可恢复，请谨慎</w:t>
      </w:r>
    </w:p>
    <w:p w14:paraId="125FA26B">
      <w:pPr>
        <w:numPr>
          <w:ilvl w:val="0"/>
          <w:numId w:val="3"/>
        </w:numPr>
      </w:pPr>
      <w:r>
        <w:rPr>
          <w:rFonts w:hint="eastAsia"/>
        </w:rPr>
        <w:t>浏览器 localStorage 有容量限制（约 5MB），数据量过大可能无法存储</w:t>
      </w:r>
    </w:p>
    <w:p w14:paraId="210380F4">
      <w:pPr>
        <w:numPr>
          <w:ilvl w:val="0"/>
          <w:numId w:val="3"/>
        </w:numPr>
      </w:pPr>
      <w:r>
        <w:rPr>
          <w:rFonts w:hint="eastAsia"/>
        </w:rPr>
        <w:t>设备掌控分数建议统一通过 Excel 导入，手动设置时输入的是 0-100 的原始分</w:t>
      </w:r>
    </w:p>
    <w:p w14:paraId="473BDC96"/>
    <w:sectPr/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lvl w:ilvl="0">
      <w:start w:val="1"/>
      <w:numFmt w:val="decimal"/>
      <w:lvlText w:val="%1."/>
      <w:lvlJc w:val="left"/>
      <w:pPr>
        <w:ind w:left="420" w:hanging="420"/>
      </w:pPr>
    </w:lvl>
  </w:abstractNum>
  <w:num w:numId="3">
    <w:abstractNumId w:val="0"/>
  </w:num>
  <w:num w:numId="2">
    <w:abstractNumId w:val="1"/>
  </w:num>
  <w:num w:numId="1">
    <w:abstractNumId w:val="2"/>
  </w:num>
</w:numbering>
</file>

<file path=word/settings.xml><?xml version="1.0" encoding="utf-8"?>
<w:settings xmlns:w="http://schemas.openxmlformats.org/wordprocessingml/2006/main">
  <w:zoom w:val="bestFit" w:percent="100"/>
  <w:defaultTabStop w:val="420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2" Type="http://schemas.openxmlformats.org/officeDocument/2006/relationships/fontTable" Target="fontTable.xml" /><Relationship Id="rId1" Type="http://schemas.openxmlformats.org/officeDocument/2006/relationships/settings" Target="settings.xml" /><Relationship Id="rId4" Type="http://schemas.openxmlformats.org/officeDocument/2006/relationships/numbering" Target="numbering.xml" /><Relationship Id="rId3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2026-09-24T23:37:15Z</dcterms:created>
  <dcterms:modified xsi:type="dcterms:W3CDTF">2026-09-24T23:37:15Z</dcterms:modified>
</cp:coreProperties>
</file>