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11과</w:t>
      </w:r>
    </w:p>
    <w:p>
      <w:pPr>
        <w:spacing w:after="120"/>
        <w:jc w:val="center"/>
      </w:pPr>
      <w:r>
        <w:rPr>
          <w:rFonts w:ascii="Malgun Gothic" w:cs="Malgun Gothic" w:eastAsia="Malgun Gothic" w:hAnsi="Malgun Gothic"/>
          <w:b/>
          <w:bCs/>
          <w:color w:val="C00000"/>
          <w:sz w:val="36"/>
          <w:szCs w:val="36"/>
        </w:rPr>
        <w:t xml:space="preserve">공동체 안에서 서로의 믿음 세우기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10:24–25</w:t>
            </w:r>
          </w:p>
          <w:p>
            <w:pPr>
              <w:spacing w:after="0"/>
              <w:jc w:val="center"/>
            </w:pPr>
            <w:r>
              <w:rPr>
                <w:rFonts w:ascii="Malgun Gothic" w:cs="Malgun Gothic" w:eastAsia="Malgun Gothic" w:hAnsi="Malgun Gothic"/>
                <w:i/>
                <w:iCs/>
                <w:color w:val="333333"/>
                <w:sz w:val="20"/>
                <w:szCs w:val="20"/>
              </w:rPr>
              <w:t xml:space="preserve">"서로 돌아보아 사랑과 선행을 격려하며 모이기를 폐하는 어떤 사람들의 습관과 같이 하지 말고 오직 권하여 그날이 가까움을 볼수록 더욱 그리하자"</w:t>
            </w:r>
          </w:p>
        </w:tc>
      </w:tr>
    </w:tbl>
    <w:p>
      <w:pPr>
        <w:spacing w:after="60"/>
      </w:pPr>
    </w:p>
    <w:p>
      <w:pPr>
        <w:spacing w:after="0"/>
        <w:jc w:val="center"/>
      </w:pPr>
      <w:r>
        <w:rPr>
          <w:rFonts w:ascii="Malgun Gothic" w:cs="Malgun Gothic" w:eastAsia="Malgun Gothic" w:hAnsi="Malgun Gothic"/>
          <w:color w:val="888888"/>
          <w:sz w:val="18"/>
          <w:szCs w:val="18"/>
        </w:rPr>
        <w:t xml:space="preserve">V1-1  |  11주차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10:24–25</w:t>
            </w:r>
          </w:p>
          <w:p>
            <w:pPr>
              <w:spacing w:after="60"/>
            </w:pPr>
            <w:r>
              <w:rPr>
                <w:rFonts w:ascii="Malgun Gothic" w:cs="Malgun Gothic" w:eastAsia="Malgun Gothic" w:hAnsi="Malgun Gothic"/>
                <w:sz w:val="22"/>
                <w:szCs w:val="22"/>
              </w:rPr>
              <w:t xml:space="preserve">"서로 돌아보아 사랑과 선행을 격려하며 모이기를 폐하는 어떤 사람들의 습관과 같이 하지 말고 오직 권하여 그날이 가까움을 볼수록 더욱 그리하자"</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살면서 누군가의 격려 한마디가 나를 다시 일으켜 세운 경험이 있으신가요? 그 말이나 행동이 어떤 것이었는지 나눠주세요.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신앙생활 중 혼자 감당하기 버거웠던 순간, 공동체(소그룹, 기도 모임, 친구)가 힘이 되어준 적이 있었나요? 어떤 방식으로 도움을 받으셨나요?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반대로, 내가 누군가의 믿음을 세워주었다고 느낀 순간이 있었다면 어떤 상황이었는지 떠올려보세요.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함께 싸우는 공동체, 함께 세우는 믿음</w:t>
      </w:r>
    </w:p>
    <w:p>
      <w:pPr>
        <w:spacing w:after="100"/>
      </w:pPr>
      <w:r>
        <w:rPr>
          <w:rFonts w:ascii="Malgun Gothic" w:cs="Malgun Gothic" w:eastAsia="Malgun Gothic" w:hAnsi="Malgun Gothic"/>
          <w:sz w:val="22"/>
          <w:szCs w:val="22"/>
        </w:rPr>
        <w:t xml:space="preserve">### 함께 싸우는 공동체, 함께 세우는 믿음
 조용기 목사님은 우리의 신앙생활이 결코 혼자만의 싸움이 아님을 거듭 강조하셨습니다. 하나님께서 여호수아에게 "강하고 담대하라"(수 1:9)고 명령하셨을 때, 여호수아는 홀로 가나안 땅에 들어간 것이 아니었습니다. 이스라엘 온 공동체가 함께 요단강을 건넜고, 함께 여리고 성을 돌았으며, 함께 믿음으로 외쳤습니다. 예수 그리스도께서 십자가를 통해 죄와 병과 저주와 가난과 죽음을 이미 이겨놓으셨습니다(골 2:14–15). 이 놀라운 승리는 단번에 완성된 사실이지만, 그것을 내 삶에서 '점령'하는 과정은 종종 공동체를 통해 이루어집니다.
 목사님은 "이겨놓은 싸움을 싸워라"라는 말씀을 통해, 다윗이 골리앗 앞에서 흔들리지 않았던 이유를 설명하셨습니다. 다윗은 사람의 눈이 아니라 하나님의 눈으로 현실을 바라보았습니다. 같은 골리앗을 바라보면서 이스라엘 군사들은 절망을 보았지만, 다윗은 이미 이루어진 하나님의 승리를 보았습니다. 믿음이란 바로 이것입니다—현실의 장벽 너머에 있는 하나님의 약속을 현재형으로 붙드는 것입니다.
 그런데 여기서 우리가 주목해야 할 것은, 이 믿음이 얼마나 쉽게 흔들릴 수 있는가 하는 점입니다. 아브라함도 그랬습니다. 롬 4장은 아브라함이 백 세가 되도록 몸이 죽은 것 같고 사라의 태가 죽은 것 같음을 알면서도 믿음이 약해지지 않았다고 증언합니다(롬 4:19). 그러나 이 믿음을 끝까지 지키기 위해 목사님은 세 가지 방법을 제시하셨습니다. 첫째, 약속이 이루어진 모습을 꿈꾸고 상상하라. 둘째, 전능하신 하나님을 바라보고 믿기로 결단하라. 셋째, 믿음을 입술로 시인하라. 이 세 가지는 개인의 훈련이기도 하지만, 공동체 안에서 더욱 강력하게 작동합니다. 서로의 꿈을 들어주고, 함께 하나님을 바라보며, 서로의 믿음의 고백을 들어주는 사람이 곁에 있을 때, 믿음은 더욱 굳건해집니다.
 마귀와의 싸움도 마찬가지입니다. 목사님은 다니엘이 21일 동안 기도할 때 하늘의 천사가 싸우고 있었음을 상기시켜 주셨습니다(단 10:12). 환경이 바뀌지 않고 응답이 지연될 때, 공동체의 격려와 중보기도는 우리로 하여금 낙심하지 않고 끝까지 인내하게 하는 힘이 됩니다. 여리고 성이 무너진 것은 혼자의 외침이 아닌 공동체 전체의 믿음의 함성 때문이었습니다(수 6:20).
 우리의 소그룹은 단순한 모임 이상입니다. 서로의 믿음을 세우고, 서로의 약함을 붙들어주며, 함께 하나님의 약속을 선포하는 믿음의 공동체입니다. 오늘 이 자리가 바로 그 공동체입니다.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말씀에서 발견하기</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수 1장에서 하나님은 여호수아에게 "강하고 담대하라"는 말씀을 세 번이나 반복하십니다(수 1:6, 7, 9). 또한 아브라함은 백 세의 나이에도 하나님의 약속을 포기하지 않았습니다(롬 4:20). 이 두 인물의 이야기에서 '흔들리지 않는 믿음'을 유지할 수 있었던 공통적인 이유는 무엇이라고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여리고 성이 무너지는 장면(수 6:20)에서 이스라엘 백성은 7일 동안 아무 변화 없이 성을 돌았습니다. 그 7일 동안 그들의 마음속에는 어떤 갈등이 있었을까요? 그럼에도 그들이 함께 행진을 멈추지 않을 수 있었던 이유는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말씀을 깊이 이해하기</w:t>
      </w: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조용기 목사님은 "이겨놓은 싸움을 싸우라"고 말씀하셨습니다. '이미 이루어진 승리'를 믿음으로 받아들인다는 것이 우리의 현실적인 어려움을 부정하는 것과 어떻게 다를까요? 공동체 안에서 서로의 아픔과 어려움을 인정하면서도 동시에 믿음을 세워줄 수 있는 방법은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목사님은 믿음을 유지하는 방법으로 '꿈꾸고 상상하기, 하나님을 바라보기, 입술로 시인하기'를 제시하셨습니다. 이 세 가지 중에서 공동체 안에서 함께 실천할 때 특별히 강력해지는 것은 어떤 것이라고 생각하시나요? 그 이유는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삶에 적용하기</w:t>
      </w: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지금 우리 소그룹 안에서 믿음이 흔들리거나 기도 응답을 오래 기다리고 있는 기도 제목이 있나요? 서로의 믿음을 세우기 위해 우리 그룹이 구체적으로 할 수 있는 한 가지 실천은 무엇일지 함께 이야기해봅시다. *(개인 기도 제목을 나누기 어렵다면, 우리 공동체 전체를 위한 기도 제목으로 나눠도 좋습니다.)*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11주차: 공동체 안에서 서로의 믿음 세우기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2026-03-04T00:54:03.235Z</dcterms:created>
  <dcterms:modified xsi:type="dcterms:W3CDTF">2026-03-04T00:54:03.235Z</dcterms:modified>
</cp:coreProperties>
</file>

<file path=docProps/custom.xml><?xml version="1.0" encoding="utf-8"?>
<Properties xmlns="http://schemas.openxmlformats.org/officeDocument/2006/custom-properties" xmlns:vt="http://schemas.openxmlformats.org/officeDocument/2006/docPropsVTypes"/>
</file>