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FFCCCC"/>
                <w:sz w:val="24"/>
                <w:szCs w:val="24"/>
              </w:rPr>
              <w:t xml:space="preserve">믿음의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8과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FFCCCC"/>
                <w:sz w:val="30"/>
                <w:szCs w:val="30"/>
              </w:rPr>
              <w:t xml:space="preserve">믿음으로 산 사람들의 이야기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8주차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믿음으로 산 사람들의 이야기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마태복음 8:13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믿음으로 산 사람들의 이야기의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0개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C00000"/>
          <w:sz w:val="24"/>
          <w:szCs w:val="24"/>
        </w:rPr>
        <w:t xml:space="preserve">마태복음 8:13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"예수께서 백부장에게 이르시되 가라 네 믿은 대로 될지어다 하시니 그 즉시 하인이 나으니라"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살아오면서 "이건 도저히 불가능하다"고 생각했지만, 뜻밖의 방법으로 해결된 경험이 있으신가요? 그때 어떤 마음이었는지 나누어 주세요.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성경에 등장하는 믿음의 인물 중, 평소에 가장 인상 깊었던 사람은 누구인가요? 그 이유는 무엇인가요?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여러분에게 "믿음의 사람"이라고 떠오르는 주변 인물이 있다면, 그 분의 어떤 모습이 그런 인상을 주었나요?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▶ 믿음으로 산 사람들 — 백부장, 아브라함, 베드로의 이야기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믿음으로 산 사람들 — 백부장, 아브라함, 베드로의 이야기
 성경은 수많은 믿음의 사람들을 우리에게 소개합니다. 히브리서 11장은 그...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*"주님, 백부장처럼 주의 권세를, 아브라함처럼 주의 능력을, 베드로처럼 주의 말씀을 붙드는 믿음을 주옵소서. 상황이 아닌 말씀 위에 서는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</w:t>
            </w: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2C2C" w:sz="6" w:space="1"/>
      </w:pBdr>
      <w:spacing w:after="0"/>
    </w:pPr>
    <w:r>
      <w:rPr>
        <w:rFonts w:ascii="Malgun Gothic" w:cs="Malgun Gothic" w:eastAsia="Malgun Gothic" w:hAnsi="Malgun Gothic"/>
        <w:color w:val="7B2C2C"/>
        <w:sz w:val="18"/>
        <w:szCs w:val="18"/>
      </w:rPr>
      <w:t xml:space="preserve">[인도자 매뉴얼] 믿음의 삶 — 8주차: 믿음으로 산 사람들의 이야기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7B2C2C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2026-03-04T00:54:03.180Z</dcterms:created>
  <dcterms:modified xsi:type="dcterms:W3CDTF">2026-03-04T00:54:03.180Z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