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Домашнее задание к лекции 2</w:t>
      </w:r>
    </w:p>
    <w:p>
      <w:r>
        <w:t>Тема: Виды, цели и уровни интеграции программных модулей</w:t>
      </w:r>
    </w:p>
    <w:p>
      <w:pPr>
        <w:pStyle w:val="Heading1"/>
      </w:pPr>
      <w:r>
        <w:t>1. Пример бизнес-процесса и передача данных</w:t>
      </w:r>
    </w:p>
    <w:p>
      <w:r>
        <w:t>Пример — оформление заказа в интернет-магазине. В процессе участвуют несколько информационных систем: сайт интернет-магазина, CRM, складская система, бухгалтерская система и система доставки.</w:t>
      </w:r>
    </w:p>
    <w:p>
      <w:r>
        <w:t>После оформления заказа сайт сохраняет номер заказа, список товаров, количество, стоимость, данные покупателя и адрес доставки. Эти данные передаются в CRM, где заказ связывается с клиентом. Складская система получает состав заказа и резервирует товары. Бухгалтерская система получает сумму и сведения для оплаты. После подтверждения оплаты система доставки получает номер заказа, адрес и информацию о посылке.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Система-источник</w:t>
            </w:r>
          </w:p>
        </w:tc>
        <w:tc>
          <w:tcPr>
            <w:tcW w:type="dxa" w:w="3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Система-получатель</w:t>
            </w:r>
          </w:p>
        </w:tc>
        <w:tc>
          <w:tcPr>
            <w:tcW w:type="dxa" w:w="332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Какие данные передаются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Сайт интернет-магазина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CRM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Номер заказа, данные клиента, контакты, состав заказа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Сайт интернет-магазина / CRM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Складская система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Номер заказа, артикулы товаров, количество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CRM / система заказов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Бухгалтерская система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Номер заказа, сумма, скидка, сведения об оплате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Складская система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Система доставки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Номер заказа, состав посылки, вес, адрес получателя, контактный телефон</w:t>
            </w:r>
          </w:p>
        </w:tc>
      </w:tr>
    </w:tbl>
    <w:p/>
    <w:p>
      <w:pPr>
        <w:pStyle w:val="Heading1"/>
      </w:pPr>
      <w:r>
        <w:t>2. Текущий уровень интеграции и возможное улучшение</w:t>
      </w:r>
    </w:p>
    <w:p>
      <w:r>
        <w:t>Если данные передаются между системами автоматически через отдельные интерфейсы, текущий уровень можно определить как интеграцию на уровне приложений. Каждая система передаёт другой необходимые данные, например сайт отправляет заказ в CRM, а склад передаёт сведения о готовности заказа в систему доставки.</w:t>
      </w:r>
    </w:p>
    <w:p>
      <w:r>
        <w:t>Если часть сведений сотрудники переносят вручную, этот участок фактически остаётся слабо интегрированным и сопровождается дублированием данных. Процесс можно улучшить до уровня интеграции бизнес-процессов: настроить единый сценарий, который после оформления заказа последовательно запускает проверку данных, резервирование товара, передачу сведений для оплаты и создание доставки. При ошибке сценарий должен фиксировать причину и уведомлять ответственного сотрудника.</w:t>
      </w:r>
    </w:p>
    <w:p>
      <w:pPr>
        <w:pStyle w:val="Heading1"/>
      </w:pPr>
      <w:r>
        <w:t>3. Две типовые ошибки и способы их предотвращения</w:t>
      </w:r>
    </w:p>
    <w:p>
      <w:r>
        <w:t>Ошибка 1. Несоответствие данных о товаре. В заказе указан артикул, которого нет в складской системе, или передано другое количество. В результате товар не резервируется либо резервируется неверно.</w:t>
      </w:r>
    </w:p>
    <w:p>
      <w:r>
        <w:t>Предотвращение: использовать единый справочник артикулов, проверять наличие товара и допустимость количества до передачи заказа, а ошибки записывать в журнал и отправлять сотруднику на исправление.</w:t>
      </w:r>
    </w:p>
    <w:p>
      <w:r>
        <w:t>Ошибка 2. Повторная передача одного заказа. При сбое связи система может отправить сообщение повторно, и в складской или бухгалтерской системе появятся дубли.</w:t>
      </w:r>
    </w:p>
    <w:p>
      <w:r>
        <w:t>Предотвращение: присваивать заказу уникальный номер, проверять его наличие перед созданием новой записи, а также использовать подтверждение получения сообщения и журнал статусов обработки.</w:t>
      </w:r>
    </w:p>
    <w:p>
      <w:pPr>
        <w:pStyle w:val="Heading1"/>
      </w:pPr>
      <w:r>
        <w:t>4. Пример интеграции «точка-точка» и обоснование</w:t>
      </w:r>
    </w:p>
    <w:p>
      <w:r>
        <w:t>Пример — небольшая пекарня, в которой кассовая программа напрямую передаёт сумму продажи и перечень проданных товаров в одну складскую программу. Между этими двумя системами устанавливается отдельное соединение «точка-точка».</w:t>
      </w:r>
    </w:p>
    <w:p>
      <w:r>
        <w:t>Такой подход оправдан, потому что систем всего две, обмен выполняется по понятному сценарию, а объём данных невелик. Прямое соединение проще и дешевле в настройке, чем отдельная интеграционная платформа. Если число подключённых систем значительно вырастет, поддерживать множество отдельных связей станет сложнее.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