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7777777" w:rsidR="00232C18" w:rsidRPr="00232C18" w:rsidRDefault="00232C18" w:rsidP="006E0633">
      <w:r w:rsidRPr="00232C18">
        <w:t>Glossary</w:t>
      </w:r>
    </w:p>
    <w:p w14:paraId="0F9A7967" w14:textId="6F627D9A" w:rsidR="000A431B" w:rsidRPr="000A431B" w:rsidRDefault="000A431B" w:rsidP="006E0633">
      <w:r>
        <w:rPr>
          <w:rFonts w:ascii="Verdana" w:hAnsi="Verdana"/>
          <w:b/>
          <w:bCs/>
          <w:color w:val="C45911" w:themeColor="accent2" w:themeShade="BF"/>
        </w:rPr>
        <w:t xml:space="preserve">aggregation – </w:t>
      </w:r>
      <w:r>
        <w:t>independent pieces in a group.</w:t>
      </w:r>
    </w:p>
    <w:p w14:paraId="72DC8AF8" w14:textId="75CB3418" w:rsidR="00232C18" w:rsidRPr="00232C18" w:rsidRDefault="00232C18" w:rsidP="006E0633">
      <w:r w:rsidRPr="00232C18">
        <w:rPr>
          <w:rFonts w:ascii="Verdana" w:hAnsi="Verdana"/>
          <w:b/>
          <w:bCs/>
          <w:color w:val="C45911" w:themeColor="accent2" w:themeShade="BF"/>
        </w:rPr>
        <w:t xml:space="preserve">associate </w:t>
      </w:r>
      <w:r w:rsidRPr="00232C18">
        <w:t>– to store an image in your memory using an association.</w:t>
      </w:r>
      <w:r w:rsidRPr="00232C18">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77777777" w:rsidR="00232C18" w:rsidRP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narrative logic between an image key and an image value. </w:t>
      </w:r>
      <w:r w:rsidRPr="00232C18">
        <w:br/>
      </w:r>
      <w:r w:rsidRPr="00232C18">
        <w:rPr>
          <w:rFonts w:ascii="Franklin Gothic Medium Cond" w:hAnsi="Franklin Gothic Medium Cond"/>
          <w:b/>
          <w:bCs/>
          <w:color w:val="EC7320"/>
          <w:spacing w:val="4"/>
        </w:rPr>
        <w:t>Synonyms</w:t>
      </w:r>
      <w:r w:rsidRPr="00232C18">
        <w:t>: the glue, a pointer, a hook, storing an image value, a curtain-line between play acts.</w:t>
      </w:r>
    </w:p>
    <w:p w14:paraId="624D9752" w14:textId="77777777" w:rsidR="00232C18" w:rsidRPr="00232C18" w:rsidRDefault="00232C18" w:rsidP="006E0633">
      <w:r w:rsidRPr="00232C18">
        <w:rPr>
          <w:rFonts w:ascii="Verdana" w:hAnsi="Verdana"/>
          <w:b/>
          <w:bCs/>
          <w:color w:val="C45911" w:themeColor="accent2" w:themeShade="BF"/>
        </w:rPr>
        <w:t>association value</w:t>
      </w:r>
      <w:r w:rsidRPr="00232C18">
        <w:t xml:space="preserve"> - a measure of an item’s meaningfulness which helps you to learn to associate it with a second stimulus, or to recall it during decoding.</w:t>
      </w:r>
    </w:p>
    <w:p w14:paraId="55B31E52" w14:textId="77777777" w:rsidR="00232C18" w:rsidRPr="00232C18" w:rsidRDefault="00232C18" w:rsidP="006E0633">
      <w:r w:rsidRPr="00232C18">
        <w:rPr>
          <w:rFonts w:ascii="Verdana" w:hAnsi="Verdana"/>
          <w:b/>
          <w:bCs/>
          <w:color w:val="C45911" w:themeColor="accent2" w:themeShade="BF"/>
        </w:rPr>
        <w:t xml:space="preserve">background </w:t>
      </w:r>
      <w:r w:rsidRPr="00232C18">
        <w:t xml:space="preserve">– the surrounding details for a group of locations. </w:t>
      </w:r>
      <w:r w:rsidRPr="00232C18">
        <w:br/>
      </w:r>
      <w:r w:rsidRPr="00232C18">
        <w:rPr>
          <w:rFonts w:ascii="Franklin Gothic Medium Cond" w:hAnsi="Franklin Gothic Medium Cond"/>
          <w:b/>
          <w:bCs/>
          <w:color w:val="EC7320"/>
          <w:spacing w:val="4"/>
        </w:rPr>
        <w:t>Synonyms</w:t>
      </w:r>
      <w:r w:rsidRPr="00232C18">
        <w:t>: a room, a locus (the original definition), the context, the environment, a theme, a station, a stage, a scene, a milestone.</w:t>
      </w:r>
    </w:p>
    <w:p w14:paraId="339D4C9B" w14:textId="4E44EEC4" w:rsidR="000A431B" w:rsidRPr="000A431B" w:rsidRDefault="000A431B" w:rsidP="006E0633">
      <w:r>
        <w:rPr>
          <w:rFonts w:ascii="Verdana" w:hAnsi="Verdana"/>
          <w:b/>
          <w:bCs/>
          <w:color w:val="C45911" w:themeColor="accent2" w:themeShade="BF"/>
        </w:rPr>
        <w:t>composition</w:t>
      </w:r>
      <w:r>
        <w:t xml:space="preserve"> – dependent pieces in a group.</w:t>
      </w:r>
    </w:p>
    <w:p w14:paraId="539F2174" w14:textId="375ADB56"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information into a different type of information.</w:t>
      </w:r>
      <w:r w:rsidRPr="00232C18">
        <w:br/>
      </w:r>
      <w:r w:rsidRPr="00232C18">
        <w:rPr>
          <w:rFonts w:ascii="Franklin Gothic Medium Cond" w:hAnsi="Franklin Gothic Medium Cond"/>
          <w:b/>
          <w:bCs/>
          <w:color w:val="EC7320"/>
          <w:spacing w:val="4"/>
        </w:rPr>
        <w:t>Synonyms</w:t>
      </w:r>
      <w:r w:rsidRPr="00232C18">
        <w:t>: to encrypt.</w:t>
      </w:r>
      <w:r w:rsidRPr="00232C18">
        <w:br/>
      </w:r>
      <w:r w:rsidRPr="00232C18">
        <w:rPr>
          <w:rFonts w:ascii="Franklin Gothic Medium Cond" w:hAnsi="Franklin Gothic Medium Cond"/>
          <w:b/>
          <w:bCs/>
          <w:color w:val="EC7320"/>
          <w:spacing w:val="4"/>
        </w:rPr>
        <w:t>Examples</w:t>
      </w:r>
      <w:r w:rsidRPr="00232C18">
        <w:t>: A -&gt; 1, a -&gt; apple, a -&gt; Abraham, a -&gt; 32.</w:t>
      </w:r>
    </w:p>
    <w:p w14:paraId="1AD34E09" w14:textId="77777777" w:rsidR="00232C18" w:rsidRPr="00232C18" w:rsidRDefault="00232C18" w:rsidP="006E0633">
      <w:r w:rsidRPr="00232C18">
        <w:rPr>
          <w:rFonts w:ascii="Verdana" w:hAnsi="Verdana"/>
          <w:b/>
          <w:bCs/>
          <w:color w:val="C45911" w:themeColor="accent2" w:themeShade="BF"/>
        </w:rPr>
        <w:t>encoded image</w:t>
      </w:r>
      <w:r w:rsidRPr="00232C18">
        <w:t xml:space="preserve"> – either an image key or image value.</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p>
    <w:p w14:paraId="37658284" w14:textId="77777777" w:rsidR="00232C18" w:rsidRPr="00232C18" w:rsidRDefault="00232C18" w:rsidP="006E0633">
      <w:r w:rsidRPr="00232C18">
        <w:rPr>
          <w:rFonts w:ascii="Verdana" w:hAnsi="Verdana"/>
          <w:b/>
          <w:bCs/>
          <w:color w:val="C45911" w:themeColor="accent2" w:themeShade="BF"/>
        </w:rPr>
        <w:t>encoding system</w:t>
      </w:r>
      <w:r w:rsidRPr="00232C18">
        <w:t xml:space="preserve"> – a set of rules for encoding.</w:t>
      </w:r>
      <w:r w:rsidRPr="00232C18">
        <w:br/>
      </w:r>
      <w:r w:rsidRPr="00232C18">
        <w:rPr>
          <w:rFonts w:ascii="Franklin Gothic Medium Cond" w:hAnsi="Franklin Gothic Medium Cond"/>
          <w:b/>
          <w:bCs/>
          <w:color w:val="EC7320"/>
          <w:spacing w:val="4"/>
        </w:rPr>
        <w:t>Examples</w:t>
      </w:r>
      <w:r w:rsidRPr="00232C18">
        <w:t>: The Major system, the number-peg system.</w:t>
      </w:r>
    </w:p>
    <w:p w14:paraId="4C4CD439" w14:textId="77777777" w:rsidR="00232C18" w:rsidRPr="00232C18" w:rsidRDefault="00232C18" w:rsidP="006E0633">
      <w:r w:rsidRPr="00232C18">
        <w:rPr>
          <w:rFonts w:ascii="Verdana" w:hAnsi="Verdana"/>
          <w:b/>
          <w:bCs/>
          <w:color w:val="C45911" w:themeColor="accent2" w:themeShade="BF"/>
        </w:rPr>
        <w:t xml:space="preserve">enhancing type </w:t>
      </w:r>
      <w:r w:rsidRPr="00232C18">
        <w:t>- imaginary details added to an encoded image.</w:t>
      </w:r>
      <w:r w:rsidRPr="00232C18">
        <w:br/>
      </w:r>
      <w:r w:rsidRPr="00232C18">
        <w:rPr>
          <w:rFonts w:ascii="Franklin Gothic Medium Cond" w:hAnsi="Franklin Gothic Medium Cond"/>
          <w:b/>
          <w:bCs/>
          <w:color w:val="EC7320"/>
          <w:spacing w:val="4"/>
        </w:rPr>
        <w:t>Examples</w:t>
      </w:r>
      <w:r w:rsidRPr="00232C18">
        <w:t>: a person, an action, an object, location, a role/profession/costume, other qualities.</w:t>
      </w:r>
    </w:p>
    <w:p w14:paraId="3A76797B" w14:textId="77777777"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an encoded image associated with one or more image values.</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p>
    <w:p w14:paraId="6E1F374D" w14:textId="77777777" w:rsidR="00232C18" w:rsidRPr="00232C18" w:rsidRDefault="00232C18" w:rsidP="006E0633">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an encoded image associated with an image key which can also act as an image key. An aggregated image value has many optional image values for one key. A composed image value is required to exist for an image key.</w:t>
      </w:r>
      <w:r w:rsidRPr="00232C18">
        <w:br/>
      </w:r>
      <w:r w:rsidRPr="00232C18">
        <w:rPr>
          <w:rFonts w:ascii="Franklin Gothic Medium Cond" w:hAnsi="Franklin Gothic Medium Cond"/>
          <w:b/>
          <w:bCs/>
          <w:color w:val="EC7320"/>
          <w:spacing w:val="4"/>
        </w:rPr>
        <w:t>Synonyms</w:t>
      </w:r>
      <w:r w:rsidRPr="00232C18">
        <w:t>: a link.</w:t>
      </w:r>
    </w:p>
    <w:p w14:paraId="3E997A16" w14:textId="69F071CE" w:rsidR="00232C18" w:rsidRPr="00232C18" w:rsidRDefault="00232C18" w:rsidP="006E0633">
      <w:r w:rsidRPr="00232C18">
        <w:rPr>
          <w:rFonts w:ascii="Verdana" w:hAnsi="Verdana"/>
          <w:b/>
          <w:bCs/>
          <w:color w:val="C45911" w:themeColor="accent2" w:themeShade="BF"/>
        </w:rPr>
        <w:t>journey</w:t>
      </w:r>
      <w:r w:rsidRPr="00232C18">
        <w:t xml:space="preserve"> – </w:t>
      </w:r>
      <w:r w:rsidR="00034D51">
        <w:t>an object</w:t>
      </w:r>
      <w:r w:rsidRPr="00232C18">
        <w:t xml:space="preserve"> traversed </w:t>
      </w:r>
      <w:r w:rsidR="00034D51">
        <w:t>by an order</w:t>
      </w:r>
      <w:r w:rsidRPr="00232C18">
        <w:t>.</w:t>
      </w:r>
      <w:r w:rsidRPr="00232C18">
        <w:br/>
      </w:r>
      <w:r w:rsidRPr="00232C18">
        <w:rPr>
          <w:rFonts w:ascii="Franklin Gothic Medium Cond" w:hAnsi="Franklin Gothic Medium Cond"/>
          <w:b/>
          <w:bCs/>
          <w:color w:val="EC7320"/>
          <w:spacing w:val="4"/>
        </w:rPr>
        <w:t>Synonyms</w:t>
      </w:r>
      <w:r w:rsidRPr="00232C18">
        <w:t>: a theme, a songline.</w:t>
      </w:r>
    </w:p>
    <w:p w14:paraId="5090FE42" w14:textId="77777777" w:rsidR="00232C18" w:rsidRPr="00232C18" w:rsidRDefault="00232C18" w:rsidP="006E0633">
      <w:r w:rsidRPr="00232C18">
        <w:rPr>
          <w:rFonts w:ascii="Verdana" w:hAnsi="Verdana"/>
          <w:b/>
          <w:bCs/>
          <w:color w:val="C45911" w:themeColor="accent2" w:themeShade="BF"/>
        </w:rPr>
        <w:t>lukasa</w:t>
      </w:r>
      <w:r w:rsidRPr="00232C18">
        <w:t xml:space="preserve"> – a memory board used by Aborigines.</w:t>
      </w:r>
    </w:p>
    <w:p w14:paraId="6577095C" w14:textId="77777777" w:rsidR="00232C18" w:rsidRPr="00232C18" w:rsidRDefault="00232C18" w:rsidP="006E0633">
      <w:r w:rsidRPr="00232C18">
        <w:rPr>
          <w:rFonts w:ascii="Verdana" w:hAnsi="Verdana"/>
          <w:b/>
          <w:bCs/>
          <w:color w:val="C45911" w:themeColor="accent2" w:themeShade="BF"/>
        </w:rPr>
        <w:t>memory grid</w:t>
      </w:r>
      <w:r w:rsidRPr="00232C18">
        <w:t>—a memory system attributed mainly to 12th century scholastic Hugh of Saint-Victor. Numbers in the boxes were the keys to the contents of the boxes.</w:t>
      </w:r>
    </w:p>
    <w:p w14:paraId="22AEF108" w14:textId="15473FF7" w:rsidR="00232C18" w:rsidRPr="00232C18" w:rsidRDefault="00232C18" w:rsidP="006E0633">
      <w:r w:rsidRPr="00232C18">
        <w:rPr>
          <w:rFonts w:ascii="Verdana" w:hAnsi="Verdana"/>
          <w:b/>
          <w:bCs/>
          <w:color w:val="C45911" w:themeColor="accent2" w:themeShade="BF"/>
        </w:rPr>
        <w:lastRenderedPageBreak/>
        <w:t>memory object</w:t>
      </w:r>
      <w:r w:rsidRPr="00232C18">
        <w:t xml:space="preserve"> </w:t>
      </w:r>
      <w:r w:rsidR="00034D51">
        <w:t xml:space="preserve">- </w:t>
      </w:r>
      <w:r w:rsidRPr="00232C18">
        <w:t xml:space="preserve">a physical object with a traversal system other than a story. </w:t>
      </w:r>
      <w:r w:rsidRPr="00232C18">
        <w:br/>
      </w:r>
      <w:r w:rsidRPr="00232C18">
        <w:rPr>
          <w:rFonts w:ascii="Franklin Gothic Medium Cond" w:hAnsi="Franklin Gothic Medium Cond"/>
          <w:b/>
          <w:bCs/>
          <w:color w:val="EC7320"/>
          <w:spacing w:val="4"/>
        </w:rPr>
        <w:t>Synonyms</w:t>
      </w:r>
      <w:r w:rsidRPr="00232C18">
        <w:t>: a pattern palace (@r30)</w:t>
      </w:r>
    </w:p>
    <w:p w14:paraId="2C6174E2" w14:textId="2C3D7AE0" w:rsidR="00232C18" w:rsidRPr="00232C18" w:rsidRDefault="00232C18" w:rsidP="006E0633">
      <w:r w:rsidRPr="00232C18">
        <w:rPr>
          <w:rFonts w:ascii="Verdana" w:hAnsi="Verdana"/>
          <w:b/>
          <w:bCs/>
          <w:color w:val="C45911" w:themeColor="accent2" w:themeShade="BF"/>
        </w:rPr>
        <w:t>memory palace –</w:t>
      </w:r>
      <w:r w:rsidR="00034D51">
        <w:t xml:space="preserve"> </w:t>
      </w:r>
      <w:r w:rsidRPr="00232C18">
        <w:t>an object made up of weakly associated backgrounds and no traversal system.</w:t>
      </w:r>
      <w:r w:rsidRPr="00232C18">
        <w:br/>
      </w:r>
      <w:r w:rsidRPr="00232C18">
        <w:rPr>
          <w:rFonts w:ascii="Franklin Gothic Medium Cond" w:hAnsi="Franklin Gothic Medium Cond"/>
          <w:b/>
          <w:bCs/>
          <w:color w:val="EC7320"/>
          <w:spacing w:val="4"/>
        </w:rPr>
        <w:t>Synonyms</w:t>
      </w:r>
      <w:r w:rsidRPr="00232C18">
        <w:t>: method of loci (low’-sigh), Roman room technique (one background)</w:t>
      </w:r>
      <w:r w:rsidRPr="00232C18">
        <w:br/>
      </w:r>
      <w:r w:rsidRPr="00232C18">
        <w:rPr>
          <w:rFonts w:ascii="Franklin Gothic Medium Cond" w:hAnsi="Franklin Gothic Medium Cond"/>
          <w:b/>
          <w:bCs/>
          <w:color w:val="EC7320"/>
          <w:spacing w:val="4"/>
        </w:rPr>
        <w:t>Examples</w:t>
      </w:r>
      <w:r w:rsidRPr="00232C18">
        <w:rPr>
          <w:b/>
          <w:bCs/>
        </w:rPr>
        <w:t>:</w:t>
      </w:r>
      <w:r w:rsidRPr="00232C18">
        <w:t xml:space="preserve"> a house with various rooms.</w:t>
      </w:r>
    </w:p>
    <w:p w14:paraId="31CDC5B0" w14:textId="77777777" w:rsidR="00232C18" w:rsidRPr="00232C18" w:rsidRDefault="00232C18" w:rsidP="006E0633">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 </w:t>
      </w:r>
    </w:p>
    <w:p w14:paraId="3E25C4A2" w14:textId="77777777" w:rsidR="00232C18" w:rsidRPr="00232C18" w:rsidRDefault="00232C18" w:rsidP="006E0633">
      <w:r w:rsidRPr="00232C18">
        <w:rPr>
          <w:rFonts w:ascii="Verdana" w:hAnsi="Verdana"/>
          <w:b/>
          <w:bCs/>
          <w:color w:val="C45911" w:themeColor="accent2" w:themeShade="BF"/>
        </w:rPr>
        <w:t>narrative logic</w:t>
      </w:r>
      <w:r w:rsidRPr="00232C18">
        <w:t xml:space="preserve"> - is the logical process of narrative analysis used by readers or viewers to understand and draw conclusions from narratives. Narrative logic is a tool through which the audience may infer actions, events, intentions, thoughts, beliefs, values, and feelings of characters and narrators, or otherwise elucidate details not included in the narrative. For example, if a character is in Paris in one scene and in Nice the next, the audience can infer that she traveled, and later references to that travel will not be illogical or unexplainable simply because the trip was not explicitly described. - Wikipedia</w:t>
      </w:r>
    </w:p>
    <w:p w14:paraId="49F55092" w14:textId="77777777" w:rsidR="00232C18" w:rsidRPr="00232C18" w:rsidRDefault="00232C18" w:rsidP="006E0633">
      <w:r w:rsidRPr="00232C18">
        <w:rPr>
          <w:rFonts w:ascii="Verdana" w:hAnsi="Verdana"/>
          <w:b/>
          <w:bCs/>
          <w:color w:val="C45911" w:themeColor="accent2" w:themeShade="BF"/>
        </w:rPr>
        <w:t>nested key</w:t>
      </w:r>
      <w:r w:rsidRPr="00232C18">
        <w:rPr>
          <w:b/>
          <w:bCs/>
          <w:color w:val="2E74B5" w:themeColor="accent5" w:themeShade="BF"/>
        </w:rPr>
        <w:t xml:space="preserve"> – </w:t>
      </w:r>
      <w:r w:rsidRPr="00232C18">
        <w:t xml:space="preserve">an image key associated with one or more other image keys. </w:t>
      </w:r>
      <w:r w:rsidRPr="00232C18">
        <w:br/>
      </w:r>
      <w:r w:rsidRPr="00232C18">
        <w:rPr>
          <w:rFonts w:ascii="Franklin Gothic Medium Cond" w:hAnsi="Franklin Gothic Medium Cond"/>
          <w:b/>
          <w:bCs/>
          <w:color w:val="EC7320"/>
          <w:spacing w:val="4"/>
        </w:rPr>
        <w:t>Synonyms</w:t>
      </w:r>
      <w:r w:rsidRPr="00232C18">
        <w:t>: a locus (improper use), composed key, Russian doll, zooming in.</w:t>
      </w:r>
      <w:r w:rsidRPr="00232C18">
        <w:br/>
      </w:r>
      <w:r w:rsidRPr="00232C18">
        <w:rPr>
          <w:rFonts w:ascii="Franklin Gothic Medium Cond" w:hAnsi="Franklin Gothic Medium Cond"/>
          <w:b/>
          <w:bCs/>
          <w:color w:val="EC7320"/>
          <w:spacing w:val="4"/>
        </w:rPr>
        <w:t>Examples</w:t>
      </w:r>
      <w:r w:rsidRPr="00232C18">
        <w:t>: A museum, a room, a painting, a person, a piece of clothing.</w:t>
      </w:r>
    </w:p>
    <w:p w14:paraId="6320C315" w14:textId="775D1403" w:rsidR="00232C18" w:rsidRPr="00232C18" w:rsidRDefault="00232C18" w:rsidP="006E0633">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A naturally ordered set of elements.</w:t>
      </w:r>
      <w:r w:rsidRPr="00232C18">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7AE8F8DB" w14:textId="77777777" w:rsidR="00232C18" w:rsidRPr="00232C18" w:rsidRDefault="00232C18" w:rsidP="006E0633">
      <w:r w:rsidRPr="00232C18">
        <w:rPr>
          <w:rFonts w:ascii="Verdana" w:hAnsi="Verdana"/>
          <w:b/>
          <w:bCs/>
          <w:color w:val="C45911" w:themeColor="accent2" w:themeShade="BF"/>
        </w:rPr>
        <w:t>party</w:t>
      </w:r>
      <w:r w:rsidRPr="00232C18">
        <w:t xml:space="preserve"> - any sort of person, group of people, or an organization. </w:t>
      </w:r>
    </w:p>
    <w:p w14:paraId="569FEFE7" w14:textId="50EF791A" w:rsidR="00232C18" w:rsidRPr="00232C18" w:rsidRDefault="00232C18" w:rsidP="000B4AC3">
      <w:r w:rsidRPr="00232C18">
        <w:rPr>
          <w:rFonts w:ascii="Verdana" w:hAnsi="Verdana"/>
          <w:b/>
          <w:bCs/>
          <w:color w:val="C45911" w:themeColor="accent2" w:themeShade="BF"/>
        </w:rPr>
        <w:t>peg</w:t>
      </w:r>
      <w:r w:rsidRPr="00232C18">
        <w:rPr>
          <w:b/>
          <w:bCs/>
          <w:color w:val="2E74B5" w:themeColor="accent5" w:themeShade="BF"/>
        </w:rPr>
        <w:t xml:space="preserve"> </w:t>
      </w:r>
      <w:r w:rsidRPr="00232C18">
        <w:t xml:space="preserve">– </w:t>
      </w:r>
      <w:r w:rsidR="00C52E07">
        <w:t xml:space="preserve">predetermined </w:t>
      </w:r>
      <w:r w:rsidR="000B4AC3" w:rsidRPr="000B4AC3">
        <w:t xml:space="preserve">encoded images </w:t>
      </w:r>
      <w:r w:rsidR="00246226">
        <w:t>created from</w:t>
      </w:r>
      <w:r w:rsidR="000B4AC3">
        <w:t xml:space="preserve"> an ordered sequence </w:t>
      </w:r>
      <w:r w:rsidR="000B4AC3" w:rsidRPr="000B4AC3">
        <w:t>for associating images</w:t>
      </w:r>
      <w:r w:rsidRPr="00232C18">
        <w:br/>
      </w:r>
      <w:r w:rsidRPr="00232C18">
        <w:rPr>
          <w:rFonts w:ascii="Franklin Gothic Medium Cond" w:hAnsi="Franklin Gothic Medium Cond"/>
          <w:b/>
          <w:bCs/>
          <w:color w:val="EC7320"/>
          <w:spacing w:val="4"/>
        </w:rPr>
        <w:t>Synonyms</w:t>
      </w:r>
      <w:r w:rsidRPr="00232C18">
        <w:t xml:space="preserve">: a list </w:t>
      </w:r>
      <w:r w:rsidRPr="006E0633">
        <w:t>item</w:t>
      </w:r>
      <w:r w:rsidR="00F414E2">
        <w:t>, a list key.</w:t>
      </w:r>
    </w:p>
    <w:p w14:paraId="55CD2309" w14:textId="59E023A7" w:rsidR="006E0633" w:rsidRPr="006E0633" w:rsidRDefault="00232C18" w:rsidP="006E0633">
      <w:r w:rsidRPr="006E0633">
        <w:rPr>
          <w:rStyle w:val="dataterm"/>
        </w:rPr>
        <w:t>peg</w:t>
      </w:r>
      <w:r w:rsidRPr="00232C18">
        <w:rPr>
          <w:rFonts w:ascii="Verdana" w:hAnsi="Verdana"/>
          <w:b/>
          <w:bCs/>
          <w:color w:val="C45911" w:themeColor="accent2" w:themeShade="BF"/>
        </w:rPr>
        <w:t xml:space="preserve"> system</w:t>
      </w:r>
      <w:r w:rsidRPr="00232C18">
        <w:rPr>
          <w:b/>
          <w:bCs/>
          <w:color w:val="2E74B5" w:themeColor="accent5" w:themeShade="BF"/>
        </w:rPr>
        <w:t xml:space="preserve"> </w:t>
      </w:r>
      <w:r w:rsidRPr="00232C18">
        <w:t xml:space="preserve">- a type of </w:t>
      </w:r>
      <w:r w:rsidR="006E0633">
        <w:t>traversal</w:t>
      </w:r>
      <w:r w:rsidRPr="00232C18">
        <w:t xml:space="preserve"> </w:t>
      </w:r>
      <w:r w:rsidR="006E0633">
        <w:t xml:space="preserve">or encoding </w:t>
      </w:r>
      <w:r w:rsidRPr="00232C18">
        <w:t>system based on an ordered list.</w:t>
      </w:r>
      <w:r w:rsidR="006E0633">
        <w:br/>
      </w:r>
      <w:r w:rsidR="006E0633" w:rsidRPr="006E0633">
        <w:rPr>
          <w:rStyle w:val="dataterm2"/>
        </w:rPr>
        <w:t>Synonyms</w:t>
      </w:r>
      <w:r w:rsidR="006E0633">
        <w:rPr>
          <w:rFonts w:ascii="Franklin Gothic Medium Cond" w:hAnsi="Franklin Gothic Medium Cond"/>
          <w:b/>
          <w:bCs/>
          <w:color w:val="EC7320"/>
          <w:spacing w:val="4"/>
        </w:rPr>
        <w:t>:</w:t>
      </w:r>
      <w:r w:rsidR="006E0633">
        <w:t xml:space="preserve"> map.</w:t>
      </w:r>
      <w:r w:rsidR="006E0633">
        <w:br/>
      </w:r>
      <w:r w:rsidR="006E0633" w:rsidRPr="006E0633">
        <w:rPr>
          <w:rStyle w:val="dataterm2"/>
        </w:rPr>
        <w:t>Examples</w:t>
      </w:r>
      <w:r w:rsidR="006E0633">
        <w:t>: PAO system.</w:t>
      </w:r>
    </w:p>
    <w:p w14:paraId="7305D8E2" w14:textId="77777777" w:rsidR="00232C18" w:rsidRPr="00232C18" w:rsidRDefault="00232C18" w:rsidP="006E0633">
      <w:r w:rsidRPr="00232C18">
        <w:rPr>
          <w:rFonts w:ascii="Verdana" w:hAnsi="Verdana"/>
          <w:b/>
          <w:bCs/>
          <w:color w:val="C45911" w:themeColor="accent2" w:themeShade="BF"/>
        </w:rPr>
        <w:t>phantasmagoria</w:t>
      </w:r>
      <w:r w:rsidRPr="00232C18">
        <w:t xml:space="preserve"> - a sequence of real or imaginary images like those seen in a </w:t>
      </w:r>
      <w:proofErr w:type="gramStart"/>
      <w:r w:rsidRPr="00232C18">
        <w:t>dream</w:t>
      </w:r>
      <w:proofErr w:type="gramEnd"/>
    </w:p>
    <w:p w14:paraId="425E3EED" w14:textId="77777777" w:rsidR="00232C18" w:rsidRPr="00232C18" w:rsidRDefault="00232C18" w:rsidP="006E0633">
      <w:r w:rsidRPr="00232C18">
        <w:rPr>
          <w:rFonts w:ascii="Verdana" w:hAnsi="Verdana"/>
          <w:b/>
          <w:bCs/>
          <w:color w:val="C45911" w:themeColor="accent2" w:themeShade="BF"/>
        </w:rPr>
        <w:t>rich encoded image</w:t>
      </w:r>
      <w:r w:rsidRPr="00232C18">
        <w:rPr>
          <w:b/>
          <w:bCs/>
          <w:color w:val="2E74B5" w:themeColor="accent5" w:themeShade="BF"/>
        </w:rPr>
        <w:t xml:space="preserve"> </w:t>
      </w:r>
      <w:r w:rsidRPr="00232C18">
        <w:t>– an encoded image with some type of enhancing.</w:t>
      </w:r>
    </w:p>
    <w:p w14:paraId="34A0E86F" w14:textId="77777777" w:rsidR="00232C18" w:rsidRPr="00232C18" w:rsidRDefault="00232C18" w:rsidP="006E0633">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encoded information.</w:t>
      </w:r>
      <w:r w:rsidRPr="00232C18">
        <w:br/>
      </w:r>
      <w:r w:rsidRPr="00232C18">
        <w:rPr>
          <w:rFonts w:ascii="Franklin Gothic Medium Cond" w:hAnsi="Franklin Gothic Medium Cond"/>
          <w:b/>
          <w:bCs/>
          <w:color w:val="EC7320"/>
          <w:spacing w:val="4"/>
        </w:rPr>
        <w:t>Synonyms</w:t>
      </w:r>
      <w:r w:rsidRPr="00232C18">
        <w:t>: to decode, to decrypt, to remember.</w:t>
      </w:r>
    </w:p>
    <w:p w14:paraId="1C01B81A" w14:textId="77777777" w:rsidR="00232C18" w:rsidRPr="00232C18" w:rsidRDefault="00232C18" w:rsidP="006E0633">
      <w:r w:rsidRPr="00232C18">
        <w:rPr>
          <w:rFonts w:ascii="Verdana" w:hAnsi="Verdana"/>
          <w:b/>
          <w:bCs/>
          <w:color w:val="C45911" w:themeColor="accent2" w:themeShade="BF"/>
        </w:rPr>
        <w:t xml:space="preserve">repeating pattern palace </w:t>
      </w:r>
      <w:r w:rsidRPr="00232C18">
        <w:t>– a memory palace where each background uses the same traversal extension.</w:t>
      </w:r>
      <w:r w:rsidRPr="00232C18">
        <w:br/>
      </w:r>
      <w:r w:rsidRPr="00232C18">
        <w:rPr>
          <w:rFonts w:ascii="Franklin Gothic Medium Cond" w:hAnsi="Franklin Gothic Medium Cond"/>
          <w:b/>
          <w:bCs/>
          <w:color w:val="EC7320"/>
          <w:spacing w:val="4"/>
        </w:rPr>
        <w:t>Synonyms</w:t>
      </w:r>
      <w:r w:rsidRPr="00232C18">
        <w:t>: stencil palace (r30)</w:t>
      </w:r>
    </w:p>
    <w:p w14:paraId="090085C1" w14:textId="77777777" w:rsidR="00232C18" w:rsidRPr="00232C18" w:rsidRDefault="00232C18" w:rsidP="006E0633">
      <w:r w:rsidRPr="00232C18">
        <w:rPr>
          <w:rFonts w:ascii="Verdana" w:hAnsi="Verdana"/>
          <w:b/>
          <w:bCs/>
          <w:color w:val="C45911" w:themeColor="accent2" w:themeShade="BF"/>
        </w:rPr>
        <w:t>scene</w:t>
      </w:r>
      <w:r w:rsidRPr="00232C18">
        <w:t xml:space="preserve"> – a structuring principle of narrative logic where all associations revolve around an enhancing type.</w:t>
      </w:r>
    </w:p>
    <w:p w14:paraId="7417FB73" w14:textId="77777777" w:rsidR="00232C18" w:rsidRPr="00232C18" w:rsidRDefault="00232C18" w:rsidP="006E0633">
      <w:r w:rsidRPr="00232C18">
        <w:rPr>
          <w:rFonts w:ascii="Verdana" w:hAnsi="Verdana"/>
          <w:b/>
          <w:bCs/>
          <w:color w:val="C45911" w:themeColor="accent2" w:themeShade="BF"/>
        </w:rPr>
        <w:t>soundalike</w:t>
      </w:r>
      <w:r w:rsidRPr="00232C18">
        <w:t xml:space="preserve">: a </w:t>
      </w:r>
      <w:bookmarkStart w:id="0" w:name="_Hlk64814752"/>
      <w:r w:rsidRPr="00232C18">
        <w:t xml:space="preserve">mnemonic aid </w:t>
      </w:r>
      <w:bookmarkEnd w:id="0"/>
      <w:r w:rsidRPr="00232C18">
        <w:t>image purposely created to help associate to a less memorable word.</w:t>
      </w:r>
      <w:r w:rsidRPr="00232C18">
        <w:br/>
      </w:r>
      <w:r w:rsidRPr="00232C18">
        <w:rPr>
          <w:rFonts w:ascii="Franklin Gothic Medium Cond" w:hAnsi="Franklin Gothic Medium Cond"/>
          <w:b/>
          <w:bCs/>
          <w:color w:val="EC7320"/>
          <w:spacing w:val="4"/>
        </w:rPr>
        <w:t>Synonyms</w:t>
      </w:r>
      <w:r w:rsidRPr="00232C18">
        <w:t>: Substitute Word, audionym (Dean Vaughn).</w:t>
      </w:r>
    </w:p>
    <w:p w14:paraId="57166FC6" w14:textId="77777777" w:rsidR="00232C18" w:rsidRPr="00232C18" w:rsidRDefault="00232C18" w:rsidP="006E0633">
      <w:r w:rsidRPr="00232C18">
        <w:rPr>
          <w:rFonts w:ascii="Verdana" w:hAnsi="Verdana"/>
          <w:b/>
          <w:bCs/>
          <w:color w:val="C45911" w:themeColor="accent2" w:themeShade="BF"/>
        </w:rPr>
        <w:t>story</w:t>
      </w:r>
      <w:r w:rsidRPr="00232C18">
        <w:rPr>
          <w:b/>
          <w:bCs/>
        </w:rPr>
        <w:t xml:space="preserve"> – </w:t>
      </w:r>
      <w:r w:rsidRPr="00232C18">
        <w:t>a traversal system based on time-based models (literary, dance, song) where rich encoded images do activities. Image values are also image keys which support building associations.</w:t>
      </w:r>
      <w:r w:rsidRPr="00232C18">
        <w:br/>
      </w:r>
      <w:r w:rsidRPr="00232C18">
        <w:rPr>
          <w:rFonts w:ascii="Franklin Gothic Medium Cond" w:hAnsi="Franklin Gothic Medium Cond"/>
          <w:b/>
          <w:bCs/>
          <w:color w:val="EC7320"/>
          <w:spacing w:val="4"/>
        </w:rPr>
        <w:t>Synonyms</w:t>
      </w:r>
      <w:r w:rsidRPr="00232C18">
        <w:t>: the mnemonic link system, the chain method, a doubly linked list.</w:t>
      </w:r>
    </w:p>
    <w:p w14:paraId="12CAE8A8" w14:textId="77777777" w:rsidR="00232C18" w:rsidRPr="00232C18" w:rsidRDefault="00232C18" w:rsidP="006E0633">
      <w:bookmarkStart w:id="1" w:name="_Hlk72063670"/>
      <w:r w:rsidRPr="00232C18">
        <w:rPr>
          <w:rFonts w:ascii="Verdana" w:hAnsi="Verdana"/>
          <w:b/>
          <w:bCs/>
          <w:color w:val="C45911" w:themeColor="accent2" w:themeShade="BF"/>
        </w:rPr>
        <w:lastRenderedPageBreak/>
        <w:t>tautology</w:t>
      </w:r>
      <w:r w:rsidRPr="00232C18">
        <w:t xml:space="preserve"> - saying the same thing twice in different words.</w:t>
      </w:r>
    </w:p>
    <w:p w14:paraId="0D4C33D3" w14:textId="77777777" w:rsidR="00232C18" w:rsidRPr="00232C18" w:rsidRDefault="00232C18" w:rsidP="006E0633">
      <w:r w:rsidRPr="00232C18">
        <w:rPr>
          <w:rFonts w:ascii="Verdana" w:hAnsi="Verdana"/>
          <w:b/>
          <w:bCs/>
          <w:color w:val="C45911" w:themeColor="accent2" w:themeShade="BF"/>
        </w:rPr>
        <w:t xml:space="preserve">traversal extension </w:t>
      </w:r>
      <w:bookmarkEnd w:id="1"/>
      <w:r w:rsidRPr="00232C18">
        <w:t xml:space="preserve">– a story or memory object used to extend. </w:t>
      </w:r>
      <w:r w:rsidRPr="00232C18">
        <w:br/>
      </w:r>
      <w:r w:rsidRPr="00232C18">
        <w:rPr>
          <w:rFonts w:ascii="Franklin Gothic Medium Cond" w:hAnsi="Franklin Gothic Medium Cond"/>
          <w:b/>
          <w:bCs/>
          <w:color w:val="EC7320"/>
          <w:spacing w:val="4"/>
        </w:rPr>
        <w:t>Synonyms</w:t>
      </w:r>
      <w:r w:rsidRPr="00232C18">
        <w:t>: a stencil, a template, a motif, a pattern. r30 on Art of Memory in RGB system May 2015</w:t>
      </w:r>
      <w:r w:rsidRPr="00232C18">
        <w:br/>
      </w:r>
      <w:r w:rsidRPr="00232C18">
        <w:rPr>
          <w:rFonts w:ascii="Franklin Gothic Medium Cond" w:hAnsi="Franklin Gothic Medium Cond"/>
          <w:b/>
          <w:bCs/>
          <w:color w:val="EC7320"/>
          <w:spacing w:val="4"/>
        </w:rPr>
        <w:t>Examples</w:t>
      </w:r>
      <w:r w:rsidRPr="00232C18">
        <w:t>: a Massive Memory Palace.</w:t>
      </w:r>
    </w:p>
    <w:p w14:paraId="3F6CE15F" w14:textId="439C2060" w:rsidR="00232C18" w:rsidRPr="00232C18" w:rsidRDefault="00232C18" w:rsidP="006E0633">
      <w:r w:rsidRPr="00232C18">
        <w:rPr>
          <w:rFonts w:ascii="Verdana" w:hAnsi="Verdana"/>
          <w:b/>
          <w:bCs/>
          <w:color w:val="C45911" w:themeColor="accent2" w:themeShade="BF"/>
        </w:rPr>
        <w:t xml:space="preserve">traversal system </w:t>
      </w:r>
      <w:r w:rsidRPr="00232C18">
        <w:t>– a set of traversal rules for a group of encoded images so that all associations can be completely recalled.</w:t>
      </w:r>
      <w:r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013C84">
        <w:br/>
      </w:r>
      <w:r w:rsidRPr="00232C18">
        <w:rPr>
          <w:rFonts w:ascii="Franklin Gothic Medium Cond" w:hAnsi="Franklin Gothic Medium Cond"/>
          <w:b/>
          <w:bCs/>
          <w:color w:val="EC7320"/>
          <w:spacing w:val="4"/>
        </w:rPr>
        <w:t>Examples</w:t>
      </w:r>
      <w:r w:rsidRPr="00232C18">
        <w:t>: a story, a peg system.</w:t>
      </w:r>
    </w:p>
    <w:p w14:paraId="4F0ECA6F" w14:textId="77777777" w:rsidR="00232C18" w:rsidRPr="00232C18" w:rsidRDefault="00232C18" w:rsidP="006E0633">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recalling an association between two images.</w:t>
      </w:r>
      <w:r w:rsidRPr="00232C18">
        <w:br/>
      </w:r>
      <w:r w:rsidRPr="00232C18">
        <w:rPr>
          <w:rFonts w:ascii="Franklin Gothic Medium Cond" w:hAnsi="Franklin Gothic Medium Cond"/>
          <w:b/>
          <w:bCs/>
          <w:color w:val="EC7320"/>
          <w:spacing w:val="4"/>
        </w:rPr>
        <w:t>Synonyms</w:t>
      </w:r>
      <w:r w:rsidRPr="00232C18">
        <w:t>: changing focus, moving from link to link, traveling to the next locus.</w:t>
      </w:r>
    </w:p>
    <w:p w14:paraId="2D46A5AC" w14:textId="77777777" w:rsidR="00556C75" w:rsidRDefault="00556C75" w:rsidP="006E0633"/>
    <w:sectPr w:rsidR="00556C75" w:rsidSect="00232C18">
      <w:headerReference w:type="even" r:id="rId7"/>
      <w:headerReference w:type="default" r:id="rId8"/>
      <w:footerReference w:type="even" r:id="rId9"/>
      <w:footerReference w:type="default" r:id="rId10"/>
      <w:headerReference w:type="first" r:id="rId11"/>
      <w:footerReference w:type="firs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D606" w14:textId="77777777" w:rsidR="00232C18" w:rsidRDefault="00232C18" w:rsidP="006E0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ECB14E0" w:rsidR="00232C18" w:rsidRDefault="00232C18" w:rsidP="006E0633">
        <w:pPr>
          <w:pStyle w:val="Footer"/>
        </w:pPr>
        <w:r>
          <w:t xml:space="preserve">Doug Hoff’s </w:t>
        </w:r>
        <w:r w:rsidRPr="00232C18">
          <w:rPr>
            <w:b/>
            <w:bCs/>
          </w:rPr>
          <w:t>Glossary</w:t>
        </w:r>
        <w:r>
          <w:t xml:space="preserve"> of Memory terms v1.0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A0D4"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D19D" w14:textId="77777777" w:rsidR="00232C18" w:rsidRDefault="00232C18" w:rsidP="006E0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2308" w14:textId="77777777" w:rsidR="00232C18" w:rsidRDefault="00232C18" w:rsidP="006E0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7081" w14:textId="77777777" w:rsidR="00232C18" w:rsidRDefault="00232C18" w:rsidP="006E06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13C84"/>
    <w:rsid w:val="00034D51"/>
    <w:rsid w:val="000A431B"/>
    <w:rsid w:val="000B4AC3"/>
    <w:rsid w:val="001100D6"/>
    <w:rsid w:val="00232C18"/>
    <w:rsid w:val="00246226"/>
    <w:rsid w:val="004E744D"/>
    <w:rsid w:val="00556C75"/>
    <w:rsid w:val="006A1020"/>
    <w:rsid w:val="006B2B08"/>
    <w:rsid w:val="006E0633"/>
    <w:rsid w:val="00A27E71"/>
    <w:rsid w:val="00B819DC"/>
    <w:rsid w:val="00C52E07"/>
    <w:rsid w:val="00F41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DC"/>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9DC"/>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B819DC"/>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B819DC"/>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B819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19DC"/>
  </w:style>
  <w:style w:type="character" w:customStyle="1" w:styleId="Heading5Char">
    <w:name w:val="Heading 5 Char"/>
    <w:basedOn w:val="DefaultParagraphFont"/>
    <w:link w:val="Heading5"/>
    <w:uiPriority w:val="9"/>
    <w:rsid w:val="00B819DC"/>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B819DC"/>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B819DC"/>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B819DC"/>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11</cp:revision>
  <dcterms:created xsi:type="dcterms:W3CDTF">2021-05-28T21:00:00Z</dcterms:created>
  <dcterms:modified xsi:type="dcterms:W3CDTF">2021-05-30T15:54:00Z</dcterms:modified>
</cp:coreProperties>
</file>