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 xml:space="preserve">Q2. What is </w:t>
      </w:r>
      <w:proofErr w:type="spellStart"/>
      <w:r w:rsidRPr="003F042B">
        <w:t>LoRA</w:t>
      </w:r>
      <w:proofErr w:type="spellEnd"/>
      <w:r w:rsidRPr="003F042B">
        <w:t xml:space="preserve"> and </w:t>
      </w:r>
      <w:proofErr w:type="spellStart"/>
      <w:r w:rsidRPr="003F042B">
        <w:t>QLoRA</w:t>
      </w:r>
      <w:proofErr w:type="spellEnd"/>
      <w:r w:rsidRPr="003F042B">
        <w:t>?</w:t>
      </w:r>
    </w:p>
    <w:p w14:paraId="5E4CF154" w14:textId="4FE16A1B" w:rsidR="0055057A" w:rsidRDefault="00467E30">
      <w:pPr>
        <w:rPr>
          <w:sz w:val="22"/>
          <w:szCs w:val="22"/>
        </w:rPr>
      </w:pPr>
      <w:proofErr w:type="spellStart"/>
      <w:r w:rsidRPr="00467E30">
        <w:rPr>
          <w:sz w:val="22"/>
          <w:szCs w:val="22"/>
        </w:rPr>
        <w:t>LoRA</w:t>
      </w:r>
      <w:proofErr w:type="spellEnd"/>
      <w:r w:rsidRPr="00467E30">
        <w:rPr>
          <w:sz w:val="22"/>
          <w:szCs w:val="22"/>
        </w:rPr>
        <w:t xml:space="preserve"> and </w:t>
      </w:r>
      <w:proofErr w:type="spellStart"/>
      <w:r w:rsidRPr="00467E30">
        <w:rPr>
          <w:sz w:val="22"/>
          <w:szCs w:val="22"/>
        </w:rPr>
        <w:t>QLoRA</w:t>
      </w:r>
      <w:proofErr w:type="spellEnd"/>
      <w:r w:rsidRPr="00467E30">
        <w:rPr>
          <w:sz w:val="22"/>
          <w:szCs w:val="22"/>
        </w:rPr>
        <w:t xml:space="preserve">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proofErr w:type="spellStart"/>
      <w:r w:rsidRPr="003F042B">
        <w:rPr>
          <w:sz w:val="22"/>
          <w:szCs w:val="22"/>
        </w:rPr>
        <w:t>LoRA</w:t>
      </w:r>
      <w:proofErr w:type="spellEnd"/>
      <w:r w:rsidRPr="003F042B">
        <w:rPr>
          <w:sz w:val="22"/>
          <w:szCs w:val="22"/>
        </w:rPr>
        <w:t xml:space="preserve"> (Low-Rank Adaptation)</w:t>
      </w:r>
    </w:p>
    <w:p w14:paraId="6580BF06" w14:textId="5A3820C5" w:rsidR="003F042B" w:rsidRDefault="003136A1">
      <w:pPr>
        <w:rPr>
          <w:sz w:val="22"/>
          <w:szCs w:val="22"/>
        </w:rPr>
      </w:pPr>
      <w:proofErr w:type="spellStart"/>
      <w:r w:rsidRPr="003136A1">
        <w:rPr>
          <w:sz w:val="22"/>
          <w:szCs w:val="22"/>
        </w:rPr>
        <w:t>LoRA</w:t>
      </w:r>
      <w:proofErr w:type="spellEnd"/>
      <w:r w:rsidRPr="003136A1">
        <w:rPr>
          <w:sz w:val="22"/>
          <w:szCs w:val="22"/>
        </w:rPr>
        <w:t xml:space="preserve">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proofErr w:type="spellStart"/>
      <w:r w:rsidRPr="008D7F5F">
        <w:rPr>
          <w:sz w:val="22"/>
          <w:szCs w:val="22"/>
        </w:rPr>
        <w:t>QLoRA</w:t>
      </w:r>
      <w:proofErr w:type="spellEnd"/>
      <w:r w:rsidRPr="008D7F5F">
        <w:rPr>
          <w:sz w:val="22"/>
          <w:szCs w:val="22"/>
        </w:rPr>
        <w:t xml:space="preserve"> (Quantized </w:t>
      </w:r>
      <w:proofErr w:type="spellStart"/>
      <w:r w:rsidRPr="008D7F5F">
        <w:rPr>
          <w:sz w:val="22"/>
          <w:szCs w:val="22"/>
        </w:rPr>
        <w:t>LoRA</w:t>
      </w:r>
      <w:proofErr w:type="spellEnd"/>
      <w:r w:rsidRPr="008D7F5F">
        <w:rPr>
          <w:sz w:val="22"/>
          <w:szCs w:val="22"/>
        </w:rPr>
        <w:t>)</w:t>
      </w:r>
    </w:p>
    <w:p w14:paraId="48E6B393" w14:textId="270B9020" w:rsidR="008D7F5F" w:rsidRDefault="00961015">
      <w:pPr>
        <w:rPr>
          <w:sz w:val="22"/>
          <w:szCs w:val="22"/>
        </w:rPr>
      </w:pPr>
      <w:proofErr w:type="spellStart"/>
      <w:r w:rsidRPr="00961015">
        <w:rPr>
          <w:sz w:val="22"/>
          <w:szCs w:val="22"/>
        </w:rPr>
        <w:t>QLoRA</w:t>
      </w:r>
      <w:proofErr w:type="spellEnd"/>
      <w:r w:rsidRPr="00961015">
        <w:rPr>
          <w:sz w:val="22"/>
          <w:szCs w:val="22"/>
        </w:rPr>
        <w:t xml:space="preserve"> builds on </w:t>
      </w:r>
      <w:proofErr w:type="spellStart"/>
      <w:r w:rsidRPr="00961015">
        <w:rPr>
          <w:sz w:val="22"/>
          <w:szCs w:val="22"/>
        </w:rPr>
        <w:t>LoRA</w:t>
      </w:r>
      <w:proofErr w:type="spellEnd"/>
      <w:r w:rsidRPr="00961015">
        <w:rPr>
          <w:sz w:val="22"/>
          <w:szCs w:val="22"/>
        </w:rPr>
        <w:t xml:space="preserve">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 xml:space="preserve">Embeddings are dense, continuous vector representations of tokens, capturing semantic and syntactic information. They map discrete tokens (words or </w:t>
      </w:r>
      <w:proofErr w:type="spellStart"/>
      <w:r w:rsidRPr="00C114AF">
        <w:rPr>
          <w:sz w:val="22"/>
          <w:szCs w:val="22"/>
        </w:rPr>
        <w:t>subwords</w:t>
      </w:r>
      <w:proofErr w:type="spellEnd"/>
      <w:r w:rsidRPr="00C114AF">
        <w:rPr>
          <w:sz w:val="22"/>
          <w:szCs w:val="22"/>
        </w:rPr>
        <w:t xml:space="preserve">) into a high-dimensional space, making them suitable for input into neural networks. Embeddings are typically initialized randomly or with pretrained vectors like Word2Vec or </w:t>
      </w:r>
      <w:proofErr w:type="spellStart"/>
      <w:r w:rsidRPr="00C114AF">
        <w:rPr>
          <w:sz w:val="22"/>
          <w:szCs w:val="22"/>
        </w:rPr>
        <w:t>GloVe</w:t>
      </w:r>
      <w:proofErr w:type="spellEnd"/>
      <w:r w:rsidRPr="00C114AF">
        <w:rPr>
          <w:sz w:val="22"/>
          <w:szCs w:val="22"/>
        </w:rPr>
        <w:t>.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 xml:space="preserve">Catastrophic forgetting happens when an LLM </w:t>
      </w:r>
      <w:proofErr w:type="spellStart"/>
      <w:r w:rsidRPr="00A65944">
        <w:rPr>
          <w:sz w:val="22"/>
          <w:szCs w:val="22"/>
        </w:rPr>
        <w:t>forgetspreviously</w:t>
      </w:r>
      <w:proofErr w:type="spellEnd"/>
      <w:r w:rsidRPr="00A65944">
        <w:rPr>
          <w:sz w:val="22"/>
          <w:szCs w:val="22"/>
        </w:rPr>
        <w:t xml:space="preserve"> learned tasks while learning new ones, which limits </w:t>
      </w:r>
      <w:proofErr w:type="spellStart"/>
      <w:r w:rsidRPr="00A65944">
        <w:rPr>
          <w:sz w:val="22"/>
          <w:szCs w:val="22"/>
        </w:rPr>
        <w:t>itsversatility</w:t>
      </w:r>
      <w:proofErr w:type="spellEnd"/>
      <w:r w:rsidRPr="00A65944">
        <w:rPr>
          <w:sz w:val="22"/>
          <w:szCs w:val="22"/>
        </w:rPr>
        <w:t>.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 xml:space="preserve">Out-of-vocabulary words refer to words that the model did not encounter during training. LLMs address this issue through </w:t>
      </w:r>
      <w:proofErr w:type="spellStart"/>
      <w:r w:rsidRPr="001A5BA8">
        <w:rPr>
          <w:sz w:val="22"/>
          <w:szCs w:val="22"/>
        </w:rPr>
        <w:t>subword</w:t>
      </w:r>
      <w:proofErr w:type="spellEnd"/>
      <w:r w:rsidRPr="001A5BA8">
        <w:rPr>
          <w:sz w:val="22"/>
          <w:szCs w:val="22"/>
        </w:rPr>
        <w:t xml:space="preserve"> tokenization techniques like Byte-Pair Encoding (BPE) and </w:t>
      </w:r>
      <w:proofErr w:type="spellStart"/>
      <w:r w:rsidRPr="001A5BA8">
        <w:rPr>
          <w:sz w:val="22"/>
          <w:szCs w:val="22"/>
        </w:rPr>
        <w:t>WordPiece</w:t>
      </w:r>
      <w:proofErr w:type="spellEnd"/>
      <w:r w:rsidRPr="001A5BA8">
        <w:rPr>
          <w:sz w:val="22"/>
          <w:szCs w:val="22"/>
        </w:rPr>
        <w:t xml:space="preserve">. These methods break down OOV words into smaller, known </w:t>
      </w:r>
      <w:proofErr w:type="spellStart"/>
      <w:r w:rsidRPr="001A5BA8">
        <w:rPr>
          <w:sz w:val="22"/>
          <w:szCs w:val="22"/>
        </w:rPr>
        <w:t>subword</w:t>
      </w:r>
      <w:proofErr w:type="spellEnd"/>
      <w:r w:rsidRPr="001A5BA8">
        <w:rPr>
          <w:sz w:val="22"/>
          <w:szCs w:val="22"/>
        </w:rPr>
        <w:t xml:space="preserve"> units. For example, the word “unhappiness” might be tokenized as “un,” “</w:t>
      </w:r>
      <w:proofErr w:type="spellStart"/>
      <w:r w:rsidRPr="001A5BA8">
        <w:rPr>
          <w:sz w:val="22"/>
          <w:szCs w:val="22"/>
        </w:rPr>
        <w:t>happi</w:t>
      </w:r>
      <w:proofErr w:type="spellEnd"/>
      <w:r w:rsidRPr="001A5BA8">
        <w:rPr>
          <w:sz w:val="22"/>
          <w:szCs w:val="22"/>
        </w:rPr>
        <w:t xml:space="preserve">,” and “ness.” This allows the model to understand and generate words it has never seen before by leveraging these </w:t>
      </w:r>
      <w:proofErr w:type="spellStart"/>
      <w:r w:rsidRPr="001A5BA8">
        <w:rPr>
          <w:sz w:val="22"/>
          <w:szCs w:val="22"/>
        </w:rPr>
        <w:t>subword</w:t>
      </w:r>
      <w:proofErr w:type="spellEnd"/>
      <w:r w:rsidRPr="001A5BA8">
        <w:rPr>
          <w:sz w:val="22"/>
          <w:szCs w:val="22"/>
        </w:rPr>
        <w:t xml:space="preserve">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 xml:space="preserve">Overfitting occurs when a machine learning model </w:t>
      </w:r>
      <w:r w:rsidRPr="008A5A97">
        <w:rPr>
          <w:sz w:val="22"/>
          <w:szCs w:val="22"/>
        </w:rPr>
        <w:t>performs well</w:t>
      </w:r>
      <w:r w:rsidRPr="008A5A97">
        <w:rPr>
          <w:sz w:val="22"/>
          <w:szCs w:val="22"/>
        </w:rPr>
        <w:t xml:space="preserve"> on the training data but poorly on unseen or test data. </w:t>
      </w:r>
      <w:r w:rsidRPr="008A5A97">
        <w:rPr>
          <w:sz w:val="22"/>
          <w:szCs w:val="22"/>
        </w:rPr>
        <w:t>This typically</w:t>
      </w:r>
      <w:r w:rsidRPr="008A5A97">
        <w:rPr>
          <w:sz w:val="22"/>
          <w:szCs w:val="22"/>
        </w:rPr>
        <w:t xml:space="preserve"> happens because the model has learned not only </w:t>
      </w:r>
      <w:r w:rsidRPr="008A5A97">
        <w:rPr>
          <w:sz w:val="22"/>
          <w:szCs w:val="22"/>
        </w:rPr>
        <w:t>the underlying</w:t>
      </w:r>
      <w:r w:rsidRPr="008A5A97">
        <w:rPr>
          <w:sz w:val="22"/>
          <w:szCs w:val="22"/>
        </w:rPr>
        <w:t xml:space="preserve"> patterns in the data but also the noise and </w:t>
      </w:r>
      <w:r w:rsidRPr="008A5A97">
        <w:rPr>
          <w:sz w:val="22"/>
          <w:szCs w:val="22"/>
        </w:rPr>
        <w:t>outliers, making</w:t>
      </w:r>
      <w:r w:rsidRPr="008A5A97">
        <w:rPr>
          <w:sz w:val="22"/>
          <w:szCs w:val="22"/>
        </w:rPr>
        <w:t xml:space="preserve"> it overly complex and tailored to the training set. As a </w:t>
      </w:r>
      <w:r w:rsidRPr="008A5A97">
        <w:rPr>
          <w:sz w:val="22"/>
          <w:szCs w:val="22"/>
        </w:rPr>
        <w:t>result, the</w:t>
      </w:r>
      <w:r w:rsidRPr="008A5A97">
        <w:rPr>
          <w:sz w:val="22"/>
          <w:szCs w:val="22"/>
        </w:rPr>
        <w:t xml:space="preserv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 xml:space="preserve">focus on learning a decision </w:t>
      </w:r>
      <w:r w:rsidRPr="0052015D">
        <w:rPr>
          <w:sz w:val="22"/>
          <w:szCs w:val="22"/>
        </w:rPr>
        <w:t>boundary between</w:t>
      </w:r>
      <w:r w:rsidRPr="0052015D">
        <w:rPr>
          <w:sz w:val="22"/>
          <w:szCs w:val="22"/>
        </w:rPr>
        <w:t xml:space="preserve"> different classes in the input-output space. They model </w:t>
      </w:r>
      <w:r w:rsidRPr="0052015D">
        <w:rPr>
          <w:sz w:val="22"/>
          <w:szCs w:val="22"/>
        </w:rPr>
        <w:t>the conditional</w:t>
      </w:r>
      <w:r w:rsidRPr="0052015D">
        <w:rPr>
          <w:sz w:val="22"/>
          <w:szCs w:val="22"/>
        </w:rPr>
        <w:t xml:space="preserve"> probability of outputs given inputs, aiming to </w:t>
      </w:r>
      <w:r w:rsidRPr="0052015D">
        <w:rPr>
          <w:sz w:val="22"/>
          <w:szCs w:val="22"/>
        </w:rPr>
        <w:t>accurately classify</w:t>
      </w:r>
      <w:r w:rsidRPr="0052015D">
        <w:rPr>
          <w:sz w:val="22"/>
          <w:szCs w:val="22"/>
        </w:rPr>
        <w:t xml:space="preserve"> new examples. An example is a sentiment analysis </w:t>
      </w:r>
      <w:r w:rsidRPr="0052015D">
        <w:rPr>
          <w:sz w:val="22"/>
          <w:szCs w:val="22"/>
        </w:rPr>
        <w:t>model, which</w:t>
      </w:r>
      <w:r w:rsidRPr="0052015D">
        <w:rPr>
          <w:sz w:val="22"/>
          <w:szCs w:val="22"/>
        </w:rPr>
        <w:t xml:space="preserve">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 xml:space="preserve">In short, generative models generate data, while </w:t>
      </w:r>
      <w:r w:rsidRPr="0052015D">
        <w:rPr>
          <w:sz w:val="22"/>
          <w:szCs w:val="22"/>
        </w:rPr>
        <w:t>discriminative models</w:t>
      </w:r>
      <w:r w:rsidRPr="0052015D">
        <w:rPr>
          <w:sz w:val="22"/>
          <w:szCs w:val="22"/>
        </w:rPr>
        <w:t xml:space="preserve">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 xml:space="preserve">GPT-4 has roughly 1 </w:t>
      </w:r>
      <w:r w:rsidRPr="000B4002">
        <w:rPr>
          <w:sz w:val="22"/>
          <w:szCs w:val="22"/>
        </w:rPr>
        <w:t>trillion parameters</w:t>
      </w:r>
      <w:r w:rsidRPr="000B4002">
        <w:rPr>
          <w:sz w:val="22"/>
          <w:szCs w:val="22"/>
        </w:rPr>
        <w:t xml:space="preserve">, significantly more than GPT-3’s 175 </w:t>
      </w:r>
      <w:r w:rsidRPr="000B4002">
        <w:rPr>
          <w:sz w:val="22"/>
          <w:szCs w:val="22"/>
        </w:rPr>
        <w:t>billion parameters</w:t>
      </w:r>
      <w:r w:rsidRPr="000B4002">
        <w:rPr>
          <w:sz w:val="22"/>
          <w:szCs w:val="22"/>
        </w:rPr>
        <w:t>.</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 xml:space="preserve">Positional encodings are essential in Large Language </w:t>
      </w:r>
      <w:r w:rsidRPr="00AD3C17">
        <w:rPr>
          <w:sz w:val="22"/>
          <w:szCs w:val="22"/>
        </w:rPr>
        <w:t>Models (</w:t>
      </w:r>
      <w:r w:rsidRPr="00AD3C17">
        <w:rPr>
          <w:sz w:val="22"/>
          <w:szCs w:val="22"/>
        </w:rPr>
        <w:t xml:space="preserve">LLMs) to address the inability of transformer architectures </w:t>
      </w:r>
      <w:r w:rsidRPr="00AD3C17">
        <w:rPr>
          <w:sz w:val="22"/>
          <w:szCs w:val="22"/>
        </w:rPr>
        <w:t>to capture</w:t>
      </w:r>
      <w:r w:rsidRPr="00AD3C17">
        <w:rPr>
          <w:sz w:val="22"/>
          <w:szCs w:val="22"/>
        </w:rPr>
        <w:t xml:space="preserve"> sequence order. Since transformers process </w:t>
      </w:r>
      <w:r w:rsidRPr="00AD3C17">
        <w:rPr>
          <w:sz w:val="22"/>
          <w:szCs w:val="22"/>
        </w:rPr>
        <w:t>tokens simultaneously</w:t>
      </w:r>
      <w:r w:rsidRPr="00AD3C17">
        <w:rPr>
          <w:sz w:val="22"/>
          <w:szCs w:val="22"/>
        </w:rPr>
        <w:t xml:space="preserve"> through self-attention, they are unaware of </w:t>
      </w:r>
      <w:r w:rsidRPr="00AD3C17">
        <w:rPr>
          <w:sz w:val="22"/>
          <w:szCs w:val="22"/>
        </w:rPr>
        <w:t>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Pr="00110B8B" w:rsidRDefault="002D6FF4" w:rsidP="00C11C2C">
      <w:pPr>
        <w:rPr>
          <w:sz w:val="22"/>
          <w:szCs w:val="22"/>
        </w:rPr>
      </w:pPr>
      <w:r w:rsidRPr="002D6FF4">
        <w:rPr>
          <w:b/>
          <w:bCs/>
          <w:sz w:val="22"/>
          <w:szCs w:val="22"/>
        </w:rPr>
        <w:t xml:space="preserve">Ans - </w:t>
      </w:r>
      <w:r w:rsidRPr="002D6FF4">
        <w:rPr>
          <w:sz w:val="22"/>
          <w:szCs w:val="22"/>
        </w:rPr>
        <w:t>Multi-head attention is an enhancement of single-</w:t>
      </w:r>
      <w:r w:rsidRPr="002D6FF4">
        <w:rPr>
          <w:sz w:val="22"/>
          <w:szCs w:val="22"/>
        </w:rPr>
        <w:t>head attention</w:t>
      </w:r>
      <w:r w:rsidRPr="002D6FF4">
        <w:rPr>
          <w:sz w:val="22"/>
          <w:szCs w:val="22"/>
        </w:rPr>
        <w:t xml:space="preserve">, allowing a model to attend to information from </w:t>
      </w:r>
      <w:r w:rsidRPr="002D6FF4">
        <w:rPr>
          <w:sz w:val="22"/>
          <w:szCs w:val="22"/>
        </w:rPr>
        <w:t>different representation</w:t>
      </w:r>
      <w:r w:rsidRPr="002D6FF4">
        <w:rPr>
          <w:sz w:val="22"/>
          <w:szCs w:val="22"/>
        </w:rPr>
        <w:t xml:space="preserve"> subspaces simultaneously, focusing on </w:t>
      </w:r>
      <w:r w:rsidRPr="002D6FF4">
        <w:rPr>
          <w:sz w:val="22"/>
          <w:szCs w:val="22"/>
        </w:rPr>
        <w:t>various positions</w:t>
      </w:r>
      <w:r w:rsidRPr="002D6FF4">
        <w:rPr>
          <w:sz w:val="22"/>
          <w:szCs w:val="22"/>
        </w:rPr>
        <w:t xml:space="preserve"> in the data. Instead of using a single attention </w:t>
      </w:r>
      <w:r w:rsidRPr="002D6FF4">
        <w:rPr>
          <w:sz w:val="22"/>
          <w:szCs w:val="22"/>
        </w:rPr>
        <w:t>mechanism, Ulti</w:t>
      </w:r>
      <w:r w:rsidRPr="002D6FF4">
        <w:rPr>
          <w:sz w:val="22"/>
          <w:szCs w:val="22"/>
        </w:rPr>
        <w:t xml:space="preserve">-head attention projects the queries, keys, and values </w:t>
      </w:r>
      <w:r w:rsidRPr="002D6FF4">
        <w:rPr>
          <w:sz w:val="22"/>
          <w:szCs w:val="22"/>
        </w:rPr>
        <w:t>into multiple</w:t>
      </w:r>
      <w:r w:rsidRPr="002D6FF4">
        <w:rPr>
          <w:sz w:val="22"/>
          <w:szCs w:val="22"/>
        </w:rPr>
        <w:t xml:space="preserve"> subspaces (denoted as h times) through distinct </w:t>
      </w:r>
      <w:r w:rsidRPr="002D6FF4">
        <w:rPr>
          <w:sz w:val="22"/>
          <w:szCs w:val="22"/>
        </w:rPr>
        <w:t>learned linear</w:t>
      </w:r>
      <w:r w:rsidRPr="002D6FF4">
        <w:rPr>
          <w:sz w:val="22"/>
          <w:szCs w:val="22"/>
        </w:rPr>
        <w:t xml:space="preserve"> transformations.</w:t>
      </w:r>
    </w:p>
    <w:sectPr w:rsidR="004E66C3" w:rsidRPr="0011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B4002"/>
    <w:rsid w:val="000C266D"/>
    <w:rsid w:val="000E1453"/>
    <w:rsid w:val="000E78E8"/>
    <w:rsid w:val="00110B8B"/>
    <w:rsid w:val="001370D2"/>
    <w:rsid w:val="00163CEF"/>
    <w:rsid w:val="001718B3"/>
    <w:rsid w:val="00183EC1"/>
    <w:rsid w:val="001910CB"/>
    <w:rsid w:val="001A5BA8"/>
    <w:rsid w:val="00207BF3"/>
    <w:rsid w:val="00212E97"/>
    <w:rsid w:val="00285D84"/>
    <w:rsid w:val="002B03D6"/>
    <w:rsid w:val="002D0F4B"/>
    <w:rsid w:val="002D6FF4"/>
    <w:rsid w:val="003136A1"/>
    <w:rsid w:val="00320878"/>
    <w:rsid w:val="00322840"/>
    <w:rsid w:val="003F042B"/>
    <w:rsid w:val="003F75CF"/>
    <w:rsid w:val="004172CF"/>
    <w:rsid w:val="004345DD"/>
    <w:rsid w:val="00455565"/>
    <w:rsid w:val="00467E30"/>
    <w:rsid w:val="004E66C3"/>
    <w:rsid w:val="0052015D"/>
    <w:rsid w:val="00521ACD"/>
    <w:rsid w:val="0055057A"/>
    <w:rsid w:val="005976C9"/>
    <w:rsid w:val="00600CCD"/>
    <w:rsid w:val="00667C62"/>
    <w:rsid w:val="006914C2"/>
    <w:rsid w:val="006A4D59"/>
    <w:rsid w:val="006C48AB"/>
    <w:rsid w:val="006D0F48"/>
    <w:rsid w:val="006E05DB"/>
    <w:rsid w:val="00704B3E"/>
    <w:rsid w:val="00787207"/>
    <w:rsid w:val="007B77B6"/>
    <w:rsid w:val="007F6860"/>
    <w:rsid w:val="008A5A97"/>
    <w:rsid w:val="008D4554"/>
    <w:rsid w:val="008D7F5F"/>
    <w:rsid w:val="008E2C7A"/>
    <w:rsid w:val="008E537C"/>
    <w:rsid w:val="008F6CBA"/>
    <w:rsid w:val="00961015"/>
    <w:rsid w:val="009809AE"/>
    <w:rsid w:val="009A30F0"/>
    <w:rsid w:val="009B2597"/>
    <w:rsid w:val="00A63188"/>
    <w:rsid w:val="00A65944"/>
    <w:rsid w:val="00AA55E3"/>
    <w:rsid w:val="00AD3C17"/>
    <w:rsid w:val="00B31397"/>
    <w:rsid w:val="00B65CE9"/>
    <w:rsid w:val="00B660CF"/>
    <w:rsid w:val="00B67E87"/>
    <w:rsid w:val="00B8358C"/>
    <w:rsid w:val="00BC2951"/>
    <w:rsid w:val="00C114AF"/>
    <w:rsid w:val="00C11C2C"/>
    <w:rsid w:val="00C32EEB"/>
    <w:rsid w:val="00CD0DD0"/>
    <w:rsid w:val="00D4298C"/>
    <w:rsid w:val="00DC1BC0"/>
    <w:rsid w:val="00DD7FD2"/>
    <w:rsid w:val="00DE4EDB"/>
    <w:rsid w:val="00E57140"/>
    <w:rsid w:val="00EC122E"/>
    <w:rsid w:val="00F037BB"/>
    <w:rsid w:val="00F47666"/>
    <w:rsid w:val="00F96AC8"/>
    <w:rsid w:val="00FA3C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70</cp:revision>
  <dcterms:created xsi:type="dcterms:W3CDTF">2025-01-01T11:28:00Z</dcterms:created>
  <dcterms:modified xsi:type="dcterms:W3CDTF">2025-01-04T17:13:00Z</dcterms:modified>
</cp:coreProperties>
</file>