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AB06" w14:textId="5F14F0EC" w:rsidR="001406AD" w:rsidRPr="003938E5" w:rsidRDefault="00852E2F" w:rsidP="001406AD">
      <w:pPr>
        <w:spacing w:line="480" w:lineRule="auto"/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PRODUCT</w:t>
      </w:r>
      <w:r w:rsidR="001406AD" w:rsidRPr="005E5A68">
        <w:rPr>
          <w:rFonts w:ascii="Calibri" w:hAnsi="Calibri" w:cs="Calibri"/>
          <w:b/>
          <w:sz w:val="40"/>
          <w:szCs w:val="40"/>
        </w:rPr>
        <w:t xml:space="preserve"> </w:t>
      </w:r>
      <w:r w:rsidR="001406AD">
        <w:rPr>
          <w:rFonts w:ascii="Calibri" w:hAnsi="Calibri" w:cs="Calibri"/>
          <w:b/>
          <w:sz w:val="40"/>
          <w:szCs w:val="40"/>
        </w:rPr>
        <w:t>BREAKDOWN STRUCTURE DIAGRAM</w:t>
      </w:r>
    </w:p>
    <w:p w14:paraId="015ECEB0" w14:textId="77777777" w:rsidR="001406AD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D2BF0AF" w14:textId="77777777" w:rsidR="001406AD" w:rsidRPr="00840793" w:rsidRDefault="001406AD" w:rsidP="001406AD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994"/>
        <w:gridCol w:w="506"/>
        <w:gridCol w:w="250"/>
      </w:tblGrid>
      <w:tr w:rsidR="001406AD" w:rsidRPr="005E5A68" w14:paraId="20819D49" w14:textId="77777777" w:rsidTr="00D26A61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D2CA4" w14:textId="77777777" w:rsidR="001406AD" w:rsidRPr="005E5A68" w:rsidRDefault="001406AD" w:rsidP="00D26A61">
            <w:pPr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>Release: February 2023</w:t>
            </w:r>
          </w:p>
          <w:p w14:paraId="39663DFF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53A7D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679D4E1" w14:textId="77777777" w:rsidTr="00D26A61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BC520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5E5A68">
              <w:rPr>
                <w:rFonts w:ascii="Calibri" w:hAnsi="Calibri" w:cs="Calibri"/>
                <w:sz w:val="28"/>
                <w:szCs w:val="28"/>
              </w:rPr>
              <w:t xml:space="preserve">Date: </w:t>
            </w:r>
            <w:r>
              <w:rPr>
                <w:rFonts w:ascii="Calibri" w:hAnsi="Calibri" w:cs="Calibri"/>
                <w:sz w:val="28"/>
                <w:szCs w:val="28"/>
              </w:rPr>
              <w:t>14</w:t>
            </w:r>
            <w:r w:rsidRPr="005E5A68">
              <w:rPr>
                <w:rFonts w:ascii="Calibri" w:hAnsi="Calibri" w:cs="Calibri"/>
                <w:sz w:val="28"/>
                <w:szCs w:val="28"/>
              </w:rPr>
              <w:t>, February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61AA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1406AD" w:rsidRPr="005E5A68" w14:paraId="680DAED4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8B5D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  <w:p w14:paraId="7C9608B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88908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E5A68" w14:paraId="7DD28DEA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8DA52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  <w:r w:rsidRPr="005E5A68">
              <w:rPr>
                <w:rFonts w:ascii="Calibri" w:hAnsi="Calibri" w:cs="Calibr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7DCA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  <w:b/>
                <w:sz w:val="36"/>
                <w:szCs w:val="36"/>
              </w:rPr>
            </w:pPr>
          </w:p>
        </w:tc>
      </w:tr>
      <w:tr w:rsidR="001406AD" w:rsidRPr="005E5A68" w14:paraId="335EFBDE" w14:textId="77777777" w:rsidTr="00D26A61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B3A8E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20679" w14:textId="77777777" w:rsidR="001406AD" w:rsidRPr="005E5A68" w:rsidRDefault="001406AD" w:rsidP="00D26A61">
            <w:pPr>
              <w:jc w:val="both"/>
              <w:rPr>
                <w:rFonts w:ascii="Calibri" w:hAnsi="Calibri" w:cs="Calibri"/>
              </w:rPr>
            </w:pPr>
          </w:p>
        </w:tc>
      </w:tr>
      <w:tr w:rsidR="001406AD" w:rsidRPr="005768C3" w14:paraId="0A006B13" w14:textId="77777777" w:rsidTr="00D26A61">
        <w:trPr>
          <w:gridAfter w:val="2"/>
          <w:wAfter w:w="756" w:type="dxa"/>
        </w:trPr>
        <w:tc>
          <w:tcPr>
            <w:tcW w:w="83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1380E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</w:tr>
      <w:tr w:rsidR="001406AD" w:rsidRPr="005768C3" w14:paraId="3B32CD0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8604A" w14:textId="77777777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</w:tr>
      <w:tr w:rsidR="001406AD" w:rsidRPr="00214D0E" w14:paraId="03072A4D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14138" w14:textId="77777777" w:rsidR="001406AD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105FBE7D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441B7D47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DA1EBA6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77DA3DDB" w14:textId="3977A81C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 w:rsidR="00070A6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0A83F2D2" w14:textId="77777777" w:rsidR="001406AD" w:rsidRPr="00214D0E" w:rsidRDefault="001406AD" w:rsidP="00D26A61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</w:tr>
      <w:tr w:rsidR="001406AD" w:rsidRPr="005768C3" w14:paraId="0A0FADD0" w14:textId="77777777" w:rsidTr="00D26A61"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E6E71" w14:textId="5CF86B33" w:rsidR="001406AD" w:rsidRPr="005768C3" w:rsidRDefault="001406AD" w:rsidP="00D26A61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Product Break Down Structure Diagram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</w:tr>
    </w:tbl>
    <w:p w14:paraId="35595BDC" w14:textId="77777777" w:rsidR="00C0712D" w:rsidRDefault="00C0712D" w:rsidP="00C0712D">
      <w:pPr>
        <w:jc w:val="both"/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2610"/>
        <w:gridCol w:w="2140"/>
      </w:tblGrid>
      <w:tr w:rsidR="00C0712D" w14:paraId="4733F043" w14:textId="77777777" w:rsidTr="00777602">
        <w:tc>
          <w:tcPr>
            <w:tcW w:w="4320" w:type="dxa"/>
            <w:gridSpan w:val="2"/>
          </w:tcPr>
          <w:p w14:paraId="4025C736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50" w:type="dxa"/>
            <w:gridSpan w:val="2"/>
          </w:tcPr>
          <w:p w14:paraId="0458369E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68CF1E6F" w14:textId="77777777" w:rsidTr="00777602">
        <w:tc>
          <w:tcPr>
            <w:tcW w:w="3780" w:type="dxa"/>
          </w:tcPr>
          <w:p w14:paraId="2E952244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90" w:type="dxa"/>
            <w:gridSpan w:val="3"/>
          </w:tcPr>
          <w:p w14:paraId="2A506212" w14:textId="77777777" w:rsidR="00C0712D" w:rsidRDefault="00C0712D" w:rsidP="00777602">
            <w:pPr>
              <w:jc w:val="both"/>
              <w:rPr>
                <w:sz w:val="28"/>
                <w:szCs w:val="28"/>
              </w:rPr>
            </w:pPr>
          </w:p>
        </w:tc>
      </w:tr>
      <w:tr w:rsidR="00C0712D" w14:paraId="088E8E14" w14:textId="77777777" w:rsidTr="00777602">
        <w:tc>
          <w:tcPr>
            <w:tcW w:w="6930" w:type="dxa"/>
            <w:gridSpan w:val="3"/>
          </w:tcPr>
          <w:p w14:paraId="6CCF769E" w14:textId="77777777" w:rsidR="00C0712D" w:rsidRDefault="00C0712D" w:rsidP="00777602">
            <w:pPr>
              <w:jc w:val="both"/>
            </w:pPr>
          </w:p>
        </w:tc>
        <w:tc>
          <w:tcPr>
            <w:tcW w:w="2140" w:type="dxa"/>
          </w:tcPr>
          <w:p w14:paraId="6E06739F" w14:textId="77777777" w:rsidR="00C0712D" w:rsidRDefault="00C0712D" w:rsidP="00777602">
            <w:pPr>
              <w:jc w:val="both"/>
            </w:pPr>
          </w:p>
        </w:tc>
      </w:tr>
    </w:tbl>
    <w:p w14:paraId="434BA34F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C4F3E7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69CDB577" wp14:editId="08FCDA05">
            <wp:simplePos x="0" y="0"/>
            <wp:positionH relativeFrom="margin">
              <wp:align>center</wp:align>
            </wp:positionH>
            <wp:positionV relativeFrom="paragraph">
              <wp:posOffset>332</wp:posOffset>
            </wp:positionV>
            <wp:extent cx="9422130" cy="6146165"/>
            <wp:effectExtent l="0" t="0" r="7620" b="6985"/>
            <wp:wrapThrough wrapText="bothSides">
              <wp:wrapPolygon edited="0">
                <wp:start x="0" y="0"/>
                <wp:lineTo x="0" y="21558"/>
                <wp:lineTo x="21574" y="21558"/>
                <wp:lineTo x="21574" y="0"/>
                <wp:lineTo x="0" y="0"/>
              </wp:wrapPolygon>
            </wp:wrapThrough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130" cy="614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055FAE"/>
    <w:rsid w:val="00070A6F"/>
    <w:rsid w:val="001406AD"/>
    <w:rsid w:val="004F35DF"/>
    <w:rsid w:val="00852E2F"/>
    <w:rsid w:val="00B82901"/>
    <w:rsid w:val="00BA210D"/>
    <w:rsid w:val="00C0712D"/>
    <w:rsid w:val="00C17C89"/>
    <w:rsid w:val="00D67CF4"/>
    <w:rsid w:val="00D7287D"/>
    <w:rsid w:val="00F01981"/>
    <w:rsid w:val="00F8542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C3F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15</cp:revision>
  <dcterms:created xsi:type="dcterms:W3CDTF">2023-02-19T14:30:00Z</dcterms:created>
  <dcterms:modified xsi:type="dcterms:W3CDTF">2023-03-29T13:12:00Z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