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Project Design Phase-II</w:t>
        <w:br w:type="textWrapping"/>
        <w:t xml:space="preserve">Solution Requirements (Functional &amp; Non-functional)</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Date: </w:t>
      </w:r>
      <w:r w:rsidDel="00000000" w:rsidR="00000000" w:rsidRPr="00000000">
        <w:rPr>
          <w:rtl w:val="0"/>
        </w:rPr>
        <w:t xml:space="preserve">03 October 2026</w:t>
      </w:r>
    </w:p>
    <w:p w:rsidR="00000000" w:rsidDel="00000000" w:rsidP="00000000" w:rsidRDefault="00000000" w:rsidRPr="00000000" w14:paraId="00000003">
      <w:pPr>
        <w:rPr/>
      </w:pPr>
      <w:r w:rsidDel="00000000" w:rsidR="00000000" w:rsidRPr="00000000">
        <w:rPr>
          <w:b w:val="1"/>
          <w:bCs w:val="1"/>
          <w:rtl w:val="0"/>
        </w:rPr>
        <w:t xml:space="preserve">Team ID: 6ab699b2534c8646a9cdd6c7</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Project Name: </w:t>
      </w:r>
      <w:r w:rsidDel="00000000" w:rsidR="00000000" w:rsidRPr="00000000">
        <w:rPr>
          <w:rtl w:val="0"/>
        </w:rPr>
        <w:t xml:space="preserve">Auto Ticket Classification Using Flow Designer</w:t>
      </w:r>
    </w:p>
    <w:p w:rsidR="00000000" w:rsidDel="00000000" w:rsidP="00000000" w:rsidRDefault="00000000" w:rsidRPr="00000000" w14:paraId="00000005">
      <w:pPr>
        <w:rPr/>
      </w:pPr>
      <w:r w:rsidDel="00000000" w:rsidR="00000000" w:rsidRPr="00000000">
        <w:rPr>
          <w:b w:val="1"/>
          <w:bCs w:val="1"/>
          <w:rtl w:val="0"/>
        </w:rPr>
        <w:t xml:space="preserve">Maximum Marks: </w:t>
      </w:r>
      <w:r w:rsidDel="00000000" w:rsidR="00000000" w:rsidRPr="00000000">
        <w:rPr>
          <w:rtl w:val="0"/>
        </w:rPr>
        <w:t xml:space="preserve">4 Marks</w:t>
      </w:r>
    </w:p>
    <w:p w:rsidR="00000000" w:rsidDel="00000000" w:rsidP="00000000" w:rsidRDefault="00000000" w:rsidRPr="00000000" w14:paraId="00000006">
      <w:pPr>
        <w:pStyle w:val="Heading1"/>
        <w:rPr/>
      </w:pPr>
      <w:r w:rsidDel="00000000" w:rsidR="00000000" w:rsidRPr="00000000">
        <w:rPr>
          <w:rtl w:val="0"/>
        </w:rPr>
        <w:t xml:space="preserve">Functional Requirements</w:t>
      </w:r>
    </w:p>
    <w:p w:rsidR="00000000" w:rsidDel="00000000" w:rsidP="00000000" w:rsidRDefault="00000000" w:rsidRPr="00000000" w14:paraId="00000007">
      <w:pPr>
        <w:rPr/>
      </w:pPr>
      <w:r w:rsidDel="00000000" w:rsidR="00000000" w:rsidRPr="00000000">
        <w:rPr>
          <w:rtl w:val="0"/>
        </w:rPr>
        <w:t xml:space="preserve">Following are the functional requirements for the ServiceNow Flow Designer-based auto ticket classification solution.</w:t>
      </w:r>
    </w:p>
    <w:tbl>
      <w:tblPr>
        <w:tblStyle w:val="Table1"/>
        <w:tblW w:w="102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3"/>
        <w:gridCol w:w="3413"/>
        <w:gridCol w:w="3413"/>
        <w:tblGridChange w:id="0">
          <w:tblGrid>
            <w:gridCol w:w="3413"/>
            <w:gridCol w:w="3413"/>
            <w:gridCol w:w="3413"/>
          </w:tblGrid>
        </w:tblGridChange>
      </w:tblGrid>
      <w:tr>
        <w:trPr>
          <w:cantSplit w:val="0"/>
          <w:tblHeader w:val="0"/>
        </w:trPr>
        <w:tc>
          <w:tcPr>
            <w:vAlign w:val="center"/>
          </w:tcPr>
          <w:p w:rsidR="00000000" w:rsidDel="00000000" w:rsidP="00000000" w:rsidRDefault="00000000" w:rsidRPr="00000000" w14:paraId="00000008">
            <w:pPr>
              <w:rPr/>
            </w:pPr>
            <w:r w:rsidDel="00000000" w:rsidR="00000000" w:rsidRPr="00000000">
              <w:rPr>
                <w:b w:val="1"/>
                <w:bCs w:val="1"/>
                <w:rtl w:val="0"/>
              </w:rPr>
              <w:t xml:space="preserve">FR No.</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b w:val="1"/>
                <w:bCs w:val="1"/>
                <w:rtl w:val="0"/>
              </w:rPr>
              <w:t xml:space="preserve">Functional Requirement (Epic)</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b w:val="1"/>
                <w:bCs w:val="1"/>
                <w:rtl w:val="0"/>
              </w:rPr>
              <w:t xml:space="preserve">Sub Requirement (Story / Sub-Task)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rPr/>
            </w:pPr>
            <w:r w:rsidDel="00000000" w:rsidR="00000000" w:rsidRPr="00000000">
              <w:rPr>
                <w:rtl w:val="0"/>
              </w:rPr>
              <w:t xml:space="preserve">FR-1</w:t>
            </w:r>
          </w:p>
        </w:tc>
        <w:tc>
          <w:tcPr>
            <w:vAlign w:val="center"/>
          </w:tcPr>
          <w:p w:rsidR="00000000" w:rsidDel="00000000" w:rsidP="00000000" w:rsidRDefault="00000000" w:rsidRPr="00000000" w14:paraId="0000000C">
            <w:pPr>
              <w:rPr/>
            </w:pPr>
            <w:r w:rsidDel="00000000" w:rsidR="00000000" w:rsidRPr="00000000">
              <w:rPr>
                <w:rtl w:val="0"/>
              </w:rPr>
              <w:t xml:space="preserve">Ticket Creation / Intake</w:t>
            </w:r>
          </w:p>
        </w:tc>
        <w:tc>
          <w:tcPr>
            <w:vAlign w:val="center"/>
          </w:tcPr>
          <w:p w:rsidR="00000000" w:rsidDel="00000000" w:rsidP="00000000" w:rsidRDefault="00000000" w:rsidRPr="00000000" w14:paraId="0000000D">
            <w:pPr>
              <w:rPr/>
            </w:pPr>
            <w:r w:rsidDel="00000000" w:rsidR="00000000" w:rsidRPr="00000000">
              <w:rPr>
                <w:rtl w:val="0"/>
              </w:rPr>
              <w:t xml:space="preserve">User or integrated source can create an Incident ticket with relevant information such as short description, description, caller and category-related details.</w:t>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rtl w:val="0"/>
              </w:rPr>
              <w:t xml:space="preserve">FR-2</w:t>
            </w:r>
          </w:p>
        </w:tc>
        <w:tc>
          <w:tcPr>
            <w:vAlign w:val="center"/>
          </w:tcPr>
          <w:p w:rsidR="00000000" w:rsidDel="00000000" w:rsidP="00000000" w:rsidRDefault="00000000" w:rsidRPr="00000000" w14:paraId="0000000F">
            <w:pPr>
              <w:rPr/>
            </w:pPr>
            <w:r w:rsidDel="00000000" w:rsidR="00000000" w:rsidRPr="00000000">
              <w:rPr>
                <w:rtl w:val="0"/>
              </w:rPr>
              <w:t xml:space="preserve">Ticket Data Evaluation</w:t>
            </w:r>
          </w:p>
        </w:tc>
        <w:tc>
          <w:tcPr>
            <w:vAlign w:val="center"/>
          </w:tcPr>
          <w:p w:rsidR="00000000" w:rsidDel="00000000" w:rsidP="00000000" w:rsidRDefault="00000000" w:rsidRPr="00000000" w14:paraId="00000010">
            <w:pPr>
              <w:rPr/>
            </w:pPr>
            <w:r w:rsidDel="00000000" w:rsidR="00000000" w:rsidRPr="00000000">
              <w:rPr>
                <w:rtl w:val="0"/>
              </w:rPr>
              <w:t xml:space="preserve">The system evaluates configured ticket information and trigger conditions when a new or updated Incident is processed.</w:t>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rtl w:val="0"/>
              </w:rPr>
              <w:t xml:space="preserve">FR-3</w:t>
            </w:r>
          </w:p>
        </w:tc>
        <w:tc>
          <w:tcPr>
            <w:vAlign w:val="center"/>
          </w:tcPr>
          <w:p w:rsidR="00000000" w:rsidDel="00000000" w:rsidP="00000000" w:rsidRDefault="00000000" w:rsidRPr="00000000" w14:paraId="00000012">
            <w:pPr>
              <w:rPr/>
            </w:pPr>
            <w:r w:rsidDel="00000000" w:rsidR="00000000" w:rsidRPr="00000000">
              <w:rPr>
                <w:rtl w:val="0"/>
              </w:rPr>
              <w:t xml:space="preserve">Auto Ticket Classification</w:t>
            </w:r>
          </w:p>
        </w:tc>
        <w:tc>
          <w:tcPr>
            <w:vAlign w:val="center"/>
          </w:tcPr>
          <w:p w:rsidR="00000000" w:rsidDel="00000000" w:rsidP="00000000" w:rsidRDefault="00000000" w:rsidRPr="00000000" w14:paraId="00000013">
            <w:pPr>
              <w:rPr/>
            </w:pPr>
            <w:r w:rsidDel="00000000" w:rsidR="00000000" w:rsidRPr="00000000">
              <w:rPr>
                <w:rtl w:val="0"/>
              </w:rPr>
              <w:t xml:space="preserve">Flow Designer applies the configured classification logic to identify the appropriate ticket category or classification.</w:t>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rtl w:val="0"/>
              </w:rPr>
              <w:t xml:space="preserve">FR-4</w:t>
            </w:r>
          </w:p>
        </w:tc>
        <w:tc>
          <w:tcPr>
            <w:vAlign w:val="center"/>
          </w:tcPr>
          <w:p w:rsidR="00000000" w:rsidDel="00000000" w:rsidP="00000000" w:rsidRDefault="00000000" w:rsidRPr="00000000" w14:paraId="00000015">
            <w:pPr>
              <w:rPr/>
            </w:pPr>
            <w:r w:rsidDel="00000000" w:rsidR="00000000" w:rsidRPr="00000000">
              <w:rPr>
                <w:rtl w:val="0"/>
              </w:rPr>
              <w:t xml:space="preserve">Automatic Field Update</w:t>
            </w:r>
          </w:p>
        </w:tc>
        <w:tc>
          <w:tcPr>
            <w:vAlign w:val="center"/>
          </w:tcPr>
          <w:p w:rsidR="00000000" w:rsidDel="00000000" w:rsidP="00000000" w:rsidRDefault="00000000" w:rsidRPr="00000000" w14:paraId="00000016">
            <w:pPr>
              <w:rPr/>
            </w:pPr>
            <w:r w:rsidDel="00000000" w:rsidR="00000000" w:rsidRPr="00000000">
              <w:rPr>
                <w:rtl w:val="0"/>
              </w:rPr>
              <w:t xml:space="preserve">The flow automatically updates the configured Incident classification fields based on the classification result.</w:t>
            </w:r>
          </w:p>
        </w:tc>
      </w:tr>
      <w:tr>
        <w:trPr>
          <w:cantSplit w:val="0"/>
          <w:tblHeader w:val="0"/>
        </w:trPr>
        <w:tc>
          <w:tcPr>
            <w:vAlign w:val="center"/>
          </w:tcPr>
          <w:p w:rsidR="00000000" w:rsidDel="00000000" w:rsidP="00000000" w:rsidRDefault="00000000" w:rsidRPr="00000000" w14:paraId="00000017">
            <w:pPr>
              <w:rPr/>
            </w:pPr>
            <w:r w:rsidDel="00000000" w:rsidR="00000000" w:rsidRPr="00000000">
              <w:rPr>
                <w:rtl w:val="0"/>
              </w:rPr>
              <w:t xml:space="preserve">FR-5</w:t>
            </w:r>
          </w:p>
        </w:tc>
        <w:tc>
          <w:tcPr>
            <w:vAlign w:val="center"/>
          </w:tcPr>
          <w:p w:rsidR="00000000" w:rsidDel="00000000" w:rsidP="00000000" w:rsidRDefault="00000000" w:rsidRPr="00000000" w14:paraId="00000018">
            <w:pPr>
              <w:rPr/>
            </w:pPr>
            <w:r w:rsidDel="00000000" w:rsidR="00000000" w:rsidRPr="00000000">
              <w:rPr>
                <w:rtl w:val="0"/>
              </w:rPr>
              <w:t xml:space="preserve">Record Handling</w:t>
            </w:r>
          </w:p>
        </w:tc>
        <w:tc>
          <w:tcPr>
            <w:vAlign w:val="center"/>
          </w:tcPr>
          <w:p w:rsidR="00000000" w:rsidDel="00000000" w:rsidP="00000000" w:rsidRDefault="00000000" w:rsidRPr="00000000" w14:paraId="00000019">
            <w:pPr>
              <w:rPr/>
            </w:pPr>
            <w:r w:rsidDel="00000000" w:rsidR="00000000" w:rsidRPr="00000000">
              <w:rPr>
                <w:rtl w:val="0"/>
              </w:rPr>
              <w:t xml:space="preserve">The classified information is stored in the relevant ServiceNow Incident record.</w:t>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rtl w:val="0"/>
              </w:rPr>
              <w:t xml:space="preserve">FR-6</w:t>
            </w:r>
          </w:p>
        </w:tc>
        <w:tc>
          <w:tcPr>
            <w:vAlign w:val="center"/>
          </w:tcPr>
          <w:p w:rsidR="00000000" w:rsidDel="00000000" w:rsidP="00000000" w:rsidRDefault="00000000" w:rsidRPr="00000000" w14:paraId="0000001B">
            <w:pPr>
              <w:rPr/>
            </w:pPr>
            <w:r w:rsidDel="00000000" w:rsidR="00000000" w:rsidRPr="00000000">
              <w:rPr>
                <w:rtl w:val="0"/>
              </w:rPr>
              <w:t xml:space="preserve">Administrator Maintenance</w:t>
            </w:r>
          </w:p>
        </w:tc>
        <w:tc>
          <w:tcPr>
            <w:vAlign w:val="center"/>
          </w:tcPr>
          <w:p w:rsidR="00000000" w:rsidDel="00000000" w:rsidP="00000000" w:rsidRDefault="00000000" w:rsidRPr="00000000" w14:paraId="0000001C">
            <w:pPr>
              <w:rPr/>
            </w:pPr>
            <w:r w:rsidDel="00000000" w:rsidR="00000000" w:rsidRPr="00000000">
              <w:rPr>
                <w:rtl w:val="0"/>
              </w:rPr>
              <w:t xml:space="preserve">Authorized ServiceNow administrators can maintain the Flow Designer flow, conditions, actions and classification configuration.</w:t>
            </w:r>
          </w:p>
        </w:tc>
      </w:tr>
    </w:tbl>
    <w:p w:rsidR="00000000" w:rsidDel="00000000" w:rsidP="00000000" w:rsidRDefault="00000000" w:rsidRPr="00000000" w14:paraId="0000001D">
      <w:pPr>
        <w:pStyle w:val="Heading1"/>
        <w:rPr/>
      </w:pPr>
      <w:r w:rsidDel="00000000" w:rsidR="00000000" w:rsidRPr="00000000">
        <w:rPr>
          <w:rtl w:val="0"/>
        </w:rPr>
        <w:t xml:space="preserve">Non-functional Requirements</w:t>
      </w:r>
    </w:p>
    <w:tbl>
      <w:tblPr>
        <w:tblStyle w:val="Table2"/>
        <w:tblW w:w="102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3"/>
        <w:gridCol w:w="3413"/>
        <w:gridCol w:w="3413"/>
        <w:tblGridChange w:id="0">
          <w:tblGrid>
            <w:gridCol w:w="3413"/>
            <w:gridCol w:w="3413"/>
            <w:gridCol w:w="3413"/>
          </w:tblGrid>
        </w:tblGridChange>
      </w:tblGrid>
      <w:tr>
        <w:trPr>
          <w:cantSplit w:val="0"/>
          <w:tblHeader w:val="0"/>
        </w:trPr>
        <w:tc>
          <w:tcPr>
            <w:vAlign w:val="center"/>
          </w:tcPr>
          <w:p w:rsidR="00000000" w:rsidDel="00000000" w:rsidP="00000000" w:rsidRDefault="00000000" w:rsidRPr="00000000" w14:paraId="0000001E">
            <w:pPr>
              <w:rPr/>
            </w:pPr>
            <w:r w:rsidDel="00000000" w:rsidR="00000000" w:rsidRPr="00000000">
              <w:rPr>
                <w:b w:val="1"/>
                <w:bCs w:val="1"/>
                <w:rtl w:val="0"/>
              </w:rPr>
              <w:t xml:space="preserve">NFR No.</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b w:val="1"/>
                <w:bCs w:val="1"/>
                <w:rtl w:val="0"/>
              </w:rPr>
              <w:t xml:space="preserve">Non-Functional Requirement</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rPr/>
            </w:pPr>
            <w:r w:rsidDel="00000000" w:rsidR="00000000" w:rsidRPr="00000000">
              <w:rPr>
                <w:rtl w:val="0"/>
              </w:rPr>
              <w:t xml:space="preserve">NFR-1</w:t>
            </w:r>
          </w:p>
        </w:tc>
        <w:tc>
          <w:tcPr>
            <w:vAlign w:val="center"/>
          </w:tcPr>
          <w:p w:rsidR="00000000" w:rsidDel="00000000" w:rsidP="00000000" w:rsidRDefault="00000000" w:rsidRPr="00000000" w14:paraId="00000022">
            <w:pPr>
              <w:rPr/>
            </w:pPr>
            <w:r w:rsidDel="00000000" w:rsidR="00000000" w:rsidRPr="00000000">
              <w:rPr>
                <w:rtl w:val="0"/>
              </w:rPr>
              <w:t xml:space="preserve">Usability</w:t>
            </w:r>
          </w:p>
        </w:tc>
        <w:tc>
          <w:tcPr>
            <w:vAlign w:val="center"/>
          </w:tcPr>
          <w:p w:rsidR="00000000" w:rsidDel="00000000" w:rsidP="00000000" w:rsidRDefault="00000000" w:rsidRPr="00000000" w14:paraId="00000023">
            <w:pPr>
              <w:rPr/>
            </w:pPr>
            <w:r w:rsidDel="00000000" w:rsidR="00000000" w:rsidRPr="00000000">
              <w:rPr>
                <w:rtl w:val="0"/>
              </w:rPr>
              <w:t xml:space="preserve">The ticket classification process should operate with minimal manual intervention and provide a clear Incident handling flow.</w:t>
            </w:r>
          </w:p>
        </w:tc>
      </w:tr>
      <w:tr>
        <w:trPr>
          <w:cantSplit w:val="0"/>
          <w:tblHeader w:val="0"/>
        </w:trPr>
        <w:tc>
          <w:tcPr>
            <w:vAlign w:val="center"/>
          </w:tcPr>
          <w:p w:rsidR="00000000" w:rsidDel="00000000" w:rsidP="00000000" w:rsidRDefault="00000000" w:rsidRPr="00000000" w14:paraId="00000024">
            <w:pPr>
              <w:rPr/>
            </w:pPr>
            <w:r w:rsidDel="00000000" w:rsidR="00000000" w:rsidRPr="00000000">
              <w:rPr>
                <w:rtl w:val="0"/>
              </w:rPr>
              <w:t xml:space="preserve">NFR-2</w:t>
            </w:r>
          </w:p>
        </w:tc>
        <w:tc>
          <w:tcPr>
            <w:vAlign w:val="center"/>
          </w:tcPr>
          <w:p w:rsidR="00000000" w:rsidDel="00000000" w:rsidP="00000000" w:rsidRDefault="00000000" w:rsidRPr="00000000" w14:paraId="00000025">
            <w:pPr>
              <w:rPr/>
            </w:pPr>
            <w:r w:rsidDel="00000000" w:rsidR="00000000" w:rsidRPr="00000000">
              <w:rPr>
                <w:rtl w:val="0"/>
              </w:rPr>
              <w:t xml:space="preserve">Security</w:t>
            </w:r>
          </w:p>
        </w:tc>
        <w:tc>
          <w:tcPr>
            <w:vAlign w:val="center"/>
          </w:tcPr>
          <w:p w:rsidR="00000000" w:rsidDel="00000000" w:rsidP="00000000" w:rsidRDefault="00000000" w:rsidRPr="00000000" w14:paraId="00000026">
            <w:pPr>
              <w:rPr/>
            </w:pPr>
            <w:r w:rsidDel="00000000" w:rsidR="00000000" w:rsidRPr="00000000">
              <w:rPr>
                <w:rtl w:val="0"/>
              </w:rPr>
              <w:t xml:space="preserve">Only authorized ServiceNow users should be able to access protected Incident records and modify the Flow Designer configuration.</w:t>
            </w:r>
          </w:p>
        </w:tc>
      </w:tr>
      <w:tr>
        <w:trPr>
          <w:cantSplit w:val="0"/>
          <w:tblHeader w:val="0"/>
        </w:trPr>
        <w:tc>
          <w:tcPr>
            <w:vAlign w:val="center"/>
          </w:tcPr>
          <w:p w:rsidR="00000000" w:rsidDel="00000000" w:rsidP="00000000" w:rsidRDefault="00000000" w:rsidRPr="00000000" w14:paraId="00000027">
            <w:pPr>
              <w:rPr/>
            </w:pPr>
            <w:r w:rsidDel="00000000" w:rsidR="00000000" w:rsidRPr="00000000">
              <w:rPr>
                <w:rtl w:val="0"/>
              </w:rPr>
              <w:t xml:space="preserve">NFR-3</w:t>
            </w:r>
          </w:p>
        </w:tc>
        <w:tc>
          <w:tcPr>
            <w:vAlign w:val="center"/>
          </w:tcPr>
          <w:p w:rsidR="00000000" w:rsidDel="00000000" w:rsidP="00000000" w:rsidRDefault="00000000" w:rsidRPr="00000000" w14:paraId="00000028">
            <w:pPr>
              <w:rPr/>
            </w:pPr>
            <w:r w:rsidDel="00000000" w:rsidR="00000000" w:rsidRPr="00000000">
              <w:rPr>
                <w:rtl w:val="0"/>
              </w:rPr>
              <w:t xml:space="preserve">Reliability</w:t>
            </w:r>
          </w:p>
        </w:tc>
        <w:tc>
          <w:tcPr>
            <w:vAlign w:val="center"/>
          </w:tcPr>
          <w:p w:rsidR="00000000" w:rsidDel="00000000" w:rsidP="00000000" w:rsidRDefault="00000000" w:rsidRPr="00000000" w14:paraId="00000029">
            <w:pPr>
              <w:rPr/>
            </w:pPr>
            <w:r w:rsidDel="00000000" w:rsidR="00000000" w:rsidRPr="00000000">
              <w:rPr>
                <w:rtl w:val="0"/>
              </w:rPr>
              <w:t xml:space="preserve">The flow should execute consistently for valid ticket inputs and handle configured conditions without unintended updates.</w:t>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rtl w:val="0"/>
              </w:rPr>
              <w:t xml:space="preserve">NFR-4</w:t>
            </w:r>
          </w:p>
        </w:tc>
        <w:tc>
          <w:tcPr>
            <w:vAlign w:val="center"/>
          </w:tcPr>
          <w:p w:rsidR="00000000" w:rsidDel="00000000" w:rsidP="00000000" w:rsidRDefault="00000000" w:rsidRPr="00000000" w14:paraId="0000002B">
            <w:pPr>
              <w:rPr/>
            </w:pPr>
            <w:r w:rsidDel="00000000" w:rsidR="00000000" w:rsidRPr="00000000">
              <w:rPr>
                <w:rtl w:val="0"/>
              </w:rPr>
              <w:t xml:space="preserve">Performance</w:t>
            </w:r>
          </w:p>
        </w:tc>
        <w:tc>
          <w:tcPr>
            <w:vAlign w:val="center"/>
          </w:tcPr>
          <w:p w:rsidR="00000000" w:rsidDel="00000000" w:rsidP="00000000" w:rsidRDefault="00000000" w:rsidRPr="00000000" w14:paraId="0000002C">
            <w:pPr>
              <w:rPr/>
            </w:pPr>
            <w:r w:rsidDel="00000000" w:rsidR="00000000" w:rsidRPr="00000000">
              <w:rPr>
                <w:rtl w:val="0"/>
              </w:rPr>
              <w:t xml:space="preserve">Classification and field updates should execute efficiently without unnecessary flow actions or processing.</w:t>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rtl w:val="0"/>
              </w:rPr>
              <w:t xml:space="preserve">NFR-5</w:t>
            </w:r>
          </w:p>
        </w:tc>
        <w:tc>
          <w:tcPr>
            <w:vAlign w:val="center"/>
          </w:tcPr>
          <w:p w:rsidR="00000000" w:rsidDel="00000000" w:rsidP="00000000" w:rsidRDefault="00000000" w:rsidRPr="00000000" w14:paraId="0000002E">
            <w:pPr>
              <w:rPr/>
            </w:pPr>
            <w:r w:rsidDel="00000000" w:rsidR="00000000" w:rsidRPr="00000000">
              <w:rPr>
                <w:rtl w:val="0"/>
              </w:rPr>
              <w:t xml:space="preserve">Availability</w:t>
            </w:r>
          </w:p>
        </w:tc>
        <w:tc>
          <w:tcPr>
            <w:vAlign w:val="center"/>
          </w:tcPr>
          <w:p w:rsidR="00000000" w:rsidDel="00000000" w:rsidP="00000000" w:rsidRDefault="00000000" w:rsidRPr="00000000" w14:paraId="0000002F">
            <w:pPr>
              <w:rPr/>
            </w:pPr>
            <w:r w:rsidDel="00000000" w:rsidR="00000000" w:rsidRPr="00000000">
              <w:rPr>
                <w:rtl w:val="0"/>
              </w:rPr>
              <w:t xml:space="preserve">The solution should depend on the availability of the ServiceNow platform and configured application services.</w:t>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rtl w:val="0"/>
              </w:rPr>
              <w:t xml:space="preserve">NFR-6</w:t>
            </w:r>
          </w:p>
        </w:tc>
        <w:tc>
          <w:tcPr>
            <w:vAlign w:val="center"/>
          </w:tcPr>
          <w:p w:rsidR="00000000" w:rsidDel="00000000" w:rsidP="00000000" w:rsidRDefault="00000000" w:rsidRPr="00000000" w14:paraId="00000031">
            <w:pPr>
              <w:rPr/>
            </w:pPr>
            <w:r w:rsidDel="00000000" w:rsidR="00000000" w:rsidRPr="00000000">
              <w:rPr>
                <w:rtl w:val="0"/>
              </w:rPr>
              <w:t xml:space="preserve">Scalability</w:t>
            </w:r>
          </w:p>
        </w:tc>
        <w:tc>
          <w:tcPr>
            <w:vAlign w:val="center"/>
          </w:tcPr>
          <w:p w:rsidR="00000000" w:rsidDel="00000000" w:rsidP="00000000" w:rsidRDefault="00000000" w:rsidRPr="00000000" w14:paraId="00000032">
            <w:pPr>
              <w:rPr/>
            </w:pPr>
            <w:r w:rsidDel="00000000" w:rsidR="00000000" w:rsidRPr="00000000">
              <w:rPr>
                <w:rtl w:val="0"/>
              </w:rPr>
              <w:t xml:space="preserve">The solution should use ServiceNow platform capabilities so that additional classification rules and ticket conditions can be added without a separate locally managed server.</w:t>
            </w:r>
          </w:p>
        </w:tc>
      </w:tr>
    </w:tbl>
    <w:p w:rsidR="00000000" w:rsidDel="00000000" w:rsidP="00000000" w:rsidRDefault="00000000" w:rsidRPr="00000000" w14:paraId="00000033">
      <w:pPr>
        <w:pStyle w:val="Heading1"/>
        <w:rPr/>
      </w:pPr>
      <w:r w:rsidDel="00000000" w:rsidR="00000000" w:rsidRPr="00000000">
        <w:rPr>
          <w:rtl w:val="0"/>
        </w:rPr>
        <w:t xml:space="preserve">Solution Summary</w:t>
      </w:r>
    </w:p>
    <w:p w:rsidR="00000000" w:rsidDel="00000000" w:rsidP="00000000" w:rsidRDefault="00000000" w:rsidRPr="00000000" w14:paraId="00000034">
      <w:pPr>
        <w:rPr/>
      </w:pPr>
      <w:r w:rsidDel="00000000" w:rsidR="00000000" w:rsidRPr="00000000">
        <w:rPr>
          <w:rtl w:val="0"/>
        </w:rPr>
        <w:t xml:space="preserve">The proposed solution uses ServiceNow Flow Designer to automate Incident ticket classification. A configured trigger starts the flow when a relevant Incident is created or updated. Conditions and flow actions evaluate the ticket information and update the required classification fields. This reduces repetitive manual classification and supports consistent Incident record processing within ServiceNow.</w:t>
      </w:r>
    </w:p>
    <w:sectPr>
      <w:pgSz w:h="15840" w:w="12240" w:orient="portrait"/>
      <w:pgMar w:bottom="900" w:top="900" w:left="1000" w:right="10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